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0ADC" w14:textId="77777777" w:rsidR="006333BD" w:rsidRDefault="006333BD" w:rsidP="002A2952">
      <w:pPr>
        <w:widowControl w:val="0"/>
        <w:suppressLineNumbers/>
        <w:suppressAutoHyphens/>
        <w:ind w:left="1416" w:hanging="1416"/>
        <w:jc w:val="center"/>
        <w:rPr>
          <w:b/>
          <w:sz w:val="22"/>
          <w:szCs w:val="22"/>
        </w:rPr>
      </w:pPr>
    </w:p>
    <w:p w14:paraId="01A1182C" w14:textId="77777777" w:rsidR="00916B83" w:rsidRDefault="00916B83" w:rsidP="002A2952">
      <w:pPr>
        <w:widowControl w:val="0"/>
        <w:suppressLineNumbers/>
        <w:suppressAutoHyphens/>
        <w:ind w:left="708" w:hanging="708"/>
        <w:jc w:val="center"/>
        <w:rPr>
          <w:b/>
          <w:sz w:val="22"/>
          <w:szCs w:val="22"/>
        </w:rPr>
      </w:pPr>
    </w:p>
    <w:p w14:paraId="1B921D2F" w14:textId="3505B74F" w:rsidR="00E42262" w:rsidRPr="00937121" w:rsidRDefault="00E42262" w:rsidP="002A2952">
      <w:pPr>
        <w:widowControl w:val="0"/>
        <w:suppressLineNumbers/>
        <w:suppressAutoHyphens/>
        <w:ind w:left="708" w:hanging="708"/>
        <w:jc w:val="center"/>
        <w:rPr>
          <w:b/>
          <w:sz w:val="22"/>
          <w:szCs w:val="22"/>
        </w:rPr>
      </w:pPr>
      <w:r w:rsidRPr="00937121">
        <w:rPr>
          <w:b/>
          <w:sz w:val="22"/>
          <w:szCs w:val="22"/>
        </w:rPr>
        <w:t>SUPLEMENTO DE PROSPECTO DE OFERTA PÚBLICA</w:t>
      </w:r>
      <w:r w:rsidR="00E8033E">
        <w:rPr>
          <w:b/>
          <w:sz w:val="22"/>
          <w:szCs w:val="22"/>
        </w:rPr>
        <w:t xml:space="preserve"> RESUMIDO</w:t>
      </w:r>
    </w:p>
    <w:p w14:paraId="07A0DE07" w14:textId="77777777" w:rsidR="00E42262" w:rsidRPr="00590595" w:rsidRDefault="00E42262" w:rsidP="002A2952">
      <w:pPr>
        <w:widowControl w:val="0"/>
        <w:suppressLineNumbers/>
        <w:suppressAutoHyphens/>
        <w:jc w:val="center"/>
        <w:rPr>
          <w:b/>
          <w:sz w:val="8"/>
          <w:szCs w:val="8"/>
        </w:rPr>
      </w:pPr>
    </w:p>
    <w:p w14:paraId="417269B1" w14:textId="2B0A3BF9" w:rsidR="00E42262" w:rsidRDefault="00E42262" w:rsidP="002A2952">
      <w:pPr>
        <w:widowControl w:val="0"/>
        <w:suppressLineNumbers/>
        <w:suppressAutoHyphens/>
        <w:jc w:val="center"/>
        <w:rPr>
          <w:b/>
          <w:sz w:val="28"/>
          <w:szCs w:val="28"/>
        </w:rPr>
      </w:pPr>
      <w:r w:rsidRPr="00D31D60">
        <w:rPr>
          <w:b/>
          <w:sz w:val="28"/>
          <w:szCs w:val="28"/>
        </w:rPr>
        <w:t>FIDEICOMISO FINANCIERO “</w:t>
      </w:r>
      <w:r w:rsidR="0054050F">
        <w:rPr>
          <w:b/>
          <w:sz w:val="28"/>
          <w:szCs w:val="28"/>
        </w:rPr>
        <w:t xml:space="preserve">METALCRED </w:t>
      </w:r>
      <w:r w:rsidR="009A4E68">
        <w:rPr>
          <w:b/>
          <w:sz w:val="28"/>
          <w:szCs w:val="28"/>
        </w:rPr>
        <w:t>X</w:t>
      </w:r>
      <w:r w:rsidR="00495D2F">
        <w:rPr>
          <w:b/>
          <w:sz w:val="28"/>
          <w:szCs w:val="28"/>
        </w:rPr>
        <w:t>I</w:t>
      </w:r>
      <w:r w:rsidR="00F023C7">
        <w:rPr>
          <w:b/>
          <w:sz w:val="28"/>
          <w:szCs w:val="28"/>
        </w:rPr>
        <w:t>I</w:t>
      </w:r>
      <w:r w:rsidR="00DC144F">
        <w:rPr>
          <w:b/>
          <w:sz w:val="28"/>
          <w:szCs w:val="28"/>
        </w:rPr>
        <w:t>I</w:t>
      </w:r>
      <w:r w:rsidRPr="00647ADC">
        <w:rPr>
          <w:b/>
          <w:sz w:val="28"/>
          <w:szCs w:val="28"/>
        </w:rPr>
        <w:t xml:space="preserve">” </w:t>
      </w:r>
    </w:p>
    <w:p w14:paraId="5D4D7926" w14:textId="77777777" w:rsidR="004B799A" w:rsidRPr="00937121" w:rsidRDefault="004B799A" w:rsidP="002A2952">
      <w:pPr>
        <w:widowControl w:val="0"/>
        <w:suppressLineNumbers/>
        <w:suppressAutoHyphens/>
        <w:jc w:val="center"/>
        <w:rPr>
          <w:b/>
        </w:rPr>
      </w:pPr>
      <w:r w:rsidRPr="00937121">
        <w:rPr>
          <w:b/>
        </w:rPr>
        <w:t xml:space="preserve">Programa Global de Valores Fiduciarios </w:t>
      </w:r>
    </w:p>
    <w:p w14:paraId="002D9C72" w14:textId="77777777" w:rsidR="004B799A" w:rsidRPr="00937121" w:rsidRDefault="004B799A" w:rsidP="002A2952">
      <w:pPr>
        <w:widowControl w:val="0"/>
        <w:suppressLineNumbers/>
        <w:suppressAutoHyphens/>
        <w:jc w:val="center"/>
        <w:rPr>
          <w:b/>
          <w:sz w:val="28"/>
          <w:szCs w:val="28"/>
        </w:rPr>
      </w:pPr>
      <w:r w:rsidRPr="00937121">
        <w:rPr>
          <w:b/>
          <w:sz w:val="28"/>
          <w:szCs w:val="28"/>
        </w:rPr>
        <w:t>“METALFOR”</w:t>
      </w:r>
    </w:p>
    <w:p w14:paraId="70D77BA1" w14:textId="77777777" w:rsidR="00533EEE" w:rsidRDefault="00533EEE" w:rsidP="002A2952">
      <w:pPr>
        <w:widowControl w:val="0"/>
        <w:suppressLineNumbers/>
        <w:suppressAutoHyphens/>
        <w:autoSpaceDE w:val="0"/>
        <w:autoSpaceDN w:val="0"/>
        <w:adjustRightInd w:val="0"/>
        <w:jc w:val="center"/>
        <w:rPr>
          <w:rFonts w:eastAsia="Calibri"/>
          <w:b/>
          <w:bCs/>
          <w:sz w:val="19"/>
          <w:szCs w:val="19"/>
          <w:lang w:val="es-AR" w:eastAsia="es-AR"/>
        </w:rPr>
      </w:pPr>
      <w:r>
        <w:rPr>
          <w:rFonts w:eastAsia="Calibri"/>
          <w:b/>
          <w:bCs/>
          <w:sz w:val="19"/>
          <w:szCs w:val="19"/>
          <w:lang w:val="es-AR" w:eastAsia="es-AR"/>
        </w:rPr>
        <w:t>Hasta V/N U$S 30.000.000 (dólares estadounidenses treinta millones)</w:t>
      </w:r>
    </w:p>
    <w:p w14:paraId="15AED4DD" w14:textId="77777777" w:rsidR="004B799A" w:rsidRPr="00647ADC" w:rsidRDefault="00533EEE" w:rsidP="002A2952">
      <w:pPr>
        <w:widowControl w:val="0"/>
        <w:suppressLineNumbers/>
        <w:suppressAutoHyphens/>
        <w:jc w:val="center"/>
        <w:rPr>
          <w:b/>
          <w:sz w:val="28"/>
          <w:szCs w:val="28"/>
        </w:rPr>
      </w:pPr>
      <w:r>
        <w:rPr>
          <w:rFonts w:eastAsia="Calibri"/>
          <w:b/>
          <w:bCs/>
          <w:sz w:val="19"/>
          <w:szCs w:val="19"/>
          <w:lang w:val="es-AR" w:eastAsia="es-AR"/>
        </w:rPr>
        <w:t>(o su equivalente en otras monedas)</w:t>
      </w:r>
    </w:p>
    <w:p w14:paraId="6F28F06F" w14:textId="77777777" w:rsidR="005D20B6" w:rsidRPr="004272FC" w:rsidRDefault="00B6164E" w:rsidP="002A2952">
      <w:pPr>
        <w:widowControl w:val="0"/>
        <w:suppressLineNumbers/>
        <w:suppressAutoHyphens/>
        <w:ind w:left="708" w:hanging="708"/>
        <w:jc w:val="center"/>
        <w:rPr>
          <w:b/>
        </w:rPr>
      </w:pPr>
      <w:r w:rsidRPr="00771549">
        <w:rPr>
          <w:noProof/>
          <w:color w:val="0D0D0D"/>
          <w:lang w:val="es-AR" w:eastAsia="es-AR"/>
        </w:rPr>
        <w:drawing>
          <wp:inline distT="0" distB="0" distL="0" distR="0" wp14:anchorId="3196E1CF" wp14:editId="0461815E">
            <wp:extent cx="1847850" cy="628650"/>
            <wp:effectExtent l="0" t="0" r="0" b="0"/>
            <wp:docPr id="2" name="Picture 2"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109CBD7A" w14:textId="77777777" w:rsidR="00E42262" w:rsidRPr="00ED3FB0" w:rsidRDefault="00E42262" w:rsidP="002A2952">
      <w:pPr>
        <w:widowControl w:val="0"/>
        <w:suppressLineNumbers/>
        <w:suppressAutoHyphens/>
        <w:jc w:val="center"/>
        <w:rPr>
          <w:b/>
          <w:bCs/>
          <w:sz w:val="22"/>
          <w:szCs w:val="22"/>
        </w:rPr>
      </w:pPr>
      <w:r w:rsidRPr="00997FF9">
        <w:rPr>
          <w:b/>
          <w:sz w:val="22"/>
          <w:szCs w:val="22"/>
        </w:rPr>
        <w:t>R</w:t>
      </w:r>
      <w:r w:rsidRPr="00ED3FB0">
        <w:rPr>
          <w:b/>
          <w:bCs/>
          <w:sz w:val="22"/>
          <w:szCs w:val="22"/>
        </w:rPr>
        <w:t>osario Administradora Sociedad Fiduciaria S.A.</w:t>
      </w:r>
    </w:p>
    <w:p w14:paraId="681D9B34" w14:textId="77777777" w:rsidR="00E42262" w:rsidRPr="00FC4BF4" w:rsidRDefault="00E42262" w:rsidP="002A2952">
      <w:pPr>
        <w:pStyle w:val="c2"/>
        <w:suppressLineNumbers/>
        <w:suppressAutoHyphens/>
        <w:rPr>
          <w:rFonts w:ascii="Times New Roman" w:hAnsi="Times New Roman"/>
          <w:b/>
          <w:sz w:val="20"/>
          <w:lang w:val="es-ES"/>
        </w:rPr>
      </w:pPr>
      <w:r w:rsidRPr="00FC4BF4">
        <w:rPr>
          <w:rFonts w:ascii="Times New Roman" w:hAnsi="Times New Roman"/>
          <w:b/>
          <w:sz w:val="20"/>
          <w:lang w:val="es-ES"/>
        </w:rPr>
        <w:t xml:space="preserve">Fiduciario </w:t>
      </w:r>
      <w:r w:rsidR="00803664" w:rsidRPr="00FC4BF4">
        <w:rPr>
          <w:rFonts w:ascii="Times New Roman" w:hAnsi="Times New Roman"/>
          <w:b/>
          <w:sz w:val="20"/>
          <w:lang w:val="es-ES"/>
        </w:rPr>
        <w:t>y Emisor</w:t>
      </w:r>
    </w:p>
    <w:p w14:paraId="52D80856" w14:textId="77777777" w:rsidR="006A73E9" w:rsidRPr="00AD6F98" w:rsidRDefault="00D36B36" w:rsidP="002A2952">
      <w:pPr>
        <w:widowControl w:val="0"/>
        <w:suppressLineNumbers/>
        <w:suppressAutoHyphens/>
        <w:jc w:val="center"/>
        <w:rPr>
          <w:b/>
          <w:noProof/>
          <w:sz w:val="18"/>
          <w:szCs w:val="18"/>
        </w:rPr>
      </w:pPr>
      <w:r w:rsidRPr="00D36B36">
        <w:rPr>
          <w:b/>
          <w:noProof/>
          <w:sz w:val="18"/>
          <w:szCs w:val="18"/>
          <w:lang w:val="es-AR" w:eastAsia="es-AR"/>
        </w:rPr>
        <w:drawing>
          <wp:inline distT="0" distB="0" distL="0" distR="0" wp14:anchorId="2BACAB59" wp14:editId="1A3631A7">
            <wp:extent cx="1780452" cy="1266825"/>
            <wp:effectExtent l="0" t="0" r="0" b="0"/>
            <wp:docPr id="26" name="Picture 26">
              <a:extLst xmlns:a="http://schemas.openxmlformats.org/drawingml/2006/main">
                <a:ext uri="{FF2B5EF4-FFF2-40B4-BE49-F238E27FC236}">
                  <a16:creationId xmlns:a16="http://schemas.microsoft.com/office/drawing/2014/main"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36BDF36-0FE0-4B4F-951E-FA53AAA62CA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44C49B0A" w14:textId="77777777" w:rsidR="00803664" w:rsidRPr="00997FF9" w:rsidRDefault="00087194" w:rsidP="002A2952">
      <w:pPr>
        <w:widowControl w:val="0"/>
        <w:suppressLineNumbers/>
        <w:suppressAutoHyphens/>
        <w:jc w:val="center"/>
        <w:rPr>
          <w:b/>
          <w:sz w:val="22"/>
          <w:szCs w:val="22"/>
        </w:rPr>
      </w:pPr>
      <w:r w:rsidRPr="004272FC">
        <w:rPr>
          <w:b/>
          <w:sz w:val="22"/>
          <w:szCs w:val="22"/>
        </w:rPr>
        <w:t>METALFOR</w:t>
      </w:r>
      <w:r w:rsidR="00803664" w:rsidRPr="00997FF9">
        <w:rPr>
          <w:b/>
          <w:sz w:val="22"/>
          <w:szCs w:val="22"/>
        </w:rPr>
        <w:t xml:space="preserve"> S.A.</w:t>
      </w:r>
    </w:p>
    <w:p w14:paraId="6A61D404" w14:textId="6309A6FD" w:rsidR="009C28AF" w:rsidRDefault="00803664" w:rsidP="002A2952">
      <w:pPr>
        <w:widowControl w:val="0"/>
        <w:suppressLineNumbers/>
        <w:suppressAutoHyphens/>
        <w:jc w:val="center"/>
        <w:rPr>
          <w:b/>
          <w:sz w:val="20"/>
          <w:szCs w:val="20"/>
        </w:rPr>
      </w:pPr>
      <w:r w:rsidRPr="00FC4BF4">
        <w:rPr>
          <w:b/>
          <w:sz w:val="20"/>
          <w:szCs w:val="20"/>
        </w:rPr>
        <w:t>Fiduciante</w:t>
      </w:r>
      <w:r w:rsidR="009C28AF">
        <w:rPr>
          <w:b/>
          <w:sz w:val="20"/>
          <w:szCs w:val="20"/>
        </w:rPr>
        <w:t>,</w:t>
      </w:r>
      <w:r w:rsidR="00B12B41" w:rsidRPr="00FC4BF4">
        <w:rPr>
          <w:b/>
          <w:sz w:val="20"/>
          <w:szCs w:val="20"/>
        </w:rPr>
        <w:t xml:space="preserve"> Administrador</w:t>
      </w:r>
      <w:r w:rsidR="009C28AF">
        <w:rPr>
          <w:b/>
          <w:sz w:val="20"/>
          <w:szCs w:val="20"/>
        </w:rPr>
        <w:t xml:space="preserve"> </w:t>
      </w:r>
    </w:p>
    <w:p w14:paraId="457CB9A1" w14:textId="052EAAF9" w:rsidR="00803664" w:rsidRPr="00FC4BF4" w:rsidRDefault="009C28AF" w:rsidP="002A2952">
      <w:pPr>
        <w:widowControl w:val="0"/>
        <w:suppressLineNumbers/>
        <w:suppressAutoHyphens/>
        <w:jc w:val="center"/>
        <w:rPr>
          <w:b/>
          <w:sz w:val="20"/>
          <w:szCs w:val="20"/>
        </w:rPr>
      </w:pPr>
      <w:r>
        <w:rPr>
          <w:b/>
          <w:sz w:val="20"/>
          <w:szCs w:val="20"/>
        </w:rPr>
        <w:t>y Agente de Cobro</w:t>
      </w:r>
      <w:r w:rsidR="00590595" w:rsidRPr="00FC4BF4">
        <w:rPr>
          <w:b/>
          <w:sz w:val="20"/>
          <w:szCs w:val="20"/>
        </w:rPr>
        <w:t xml:space="preserve"> de los Créditos</w:t>
      </w:r>
    </w:p>
    <w:tbl>
      <w:tblPr>
        <w:tblW w:w="9408" w:type="dxa"/>
        <w:jc w:val="center"/>
        <w:tblLook w:val="04A0" w:firstRow="1" w:lastRow="0" w:firstColumn="1" w:lastColumn="0" w:noHBand="0" w:noVBand="1"/>
      </w:tblPr>
      <w:tblGrid>
        <w:gridCol w:w="3364"/>
        <w:gridCol w:w="236"/>
        <w:gridCol w:w="1755"/>
        <w:gridCol w:w="4053"/>
      </w:tblGrid>
      <w:tr w:rsidR="00A441AF" w:rsidRPr="00BD0BFE" w14:paraId="5A3BCC7D" w14:textId="77777777" w:rsidTr="00241943">
        <w:trPr>
          <w:jc w:val="center"/>
        </w:trPr>
        <w:tc>
          <w:tcPr>
            <w:tcW w:w="9408" w:type="dxa"/>
            <w:gridSpan w:val="4"/>
            <w:vAlign w:val="center"/>
          </w:tcPr>
          <w:p w14:paraId="1DB595AD" w14:textId="77777777" w:rsidR="00A441AF" w:rsidRPr="00BD0BFE" w:rsidRDefault="00A441AF" w:rsidP="002A2952">
            <w:pPr>
              <w:widowControl w:val="0"/>
              <w:suppressLineNumbers/>
              <w:suppressAutoHyphens/>
              <w:jc w:val="center"/>
              <w:rPr>
                <w:lang w:val="en-US"/>
              </w:rPr>
            </w:pPr>
            <w:r>
              <w:rPr>
                <w:noProof/>
                <w:lang w:val="es-AR" w:eastAsia="es-AR"/>
              </w:rPr>
              <w:drawing>
                <wp:inline distT="0" distB="0" distL="0" distR="0" wp14:anchorId="0F0E9A49" wp14:editId="3E41A761">
                  <wp:extent cx="2057687" cy="714475"/>
                  <wp:effectExtent l="0" t="0" r="0" b="9525"/>
                  <wp:docPr id="1" name="Picture 1"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687" cy="714475"/>
                          </a:xfrm>
                          <a:prstGeom prst="rect">
                            <a:avLst/>
                          </a:prstGeom>
                        </pic:spPr>
                      </pic:pic>
                    </a:graphicData>
                  </a:graphic>
                </wp:inline>
              </w:drawing>
            </w:r>
          </w:p>
        </w:tc>
      </w:tr>
      <w:tr w:rsidR="00A441AF" w:rsidRPr="00E04B86" w14:paraId="57623FC0" w14:textId="77777777" w:rsidTr="00241943">
        <w:trPr>
          <w:jc w:val="center"/>
        </w:trPr>
        <w:tc>
          <w:tcPr>
            <w:tcW w:w="9408" w:type="dxa"/>
            <w:gridSpan w:val="4"/>
            <w:vAlign w:val="center"/>
          </w:tcPr>
          <w:p w14:paraId="4320AB8E" w14:textId="77777777" w:rsidR="00A441AF" w:rsidRPr="00E04B86" w:rsidRDefault="00A441AF" w:rsidP="002A2952">
            <w:pPr>
              <w:widowControl w:val="0"/>
              <w:suppressLineNumbers/>
              <w:suppressAutoHyphens/>
              <w:jc w:val="center"/>
              <w:rPr>
                <w:sz w:val="22"/>
                <w:szCs w:val="22"/>
                <w:lang w:val="en-US"/>
              </w:rPr>
            </w:pPr>
            <w:r w:rsidRPr="00E04B86">
              <w:rPr>
                <w:b/>
                <w:color w:val="000000"/>
                <w:sz w:val="22"/>
                <w:szCs w:val="22"/>
              </w:rPr>
              <w:t>Worcap S.A.</w:t>
            </w:r>
          </w:p>
        </w:tc>
      </w:tr>
      <w:tr w:rsidR="00A441AF" w:rsidRPr="00E04B86" w14:paraId="4D62E270" w14:textId="77777777" w:rsidTr="00241943">
        <w:trPr>
          <w:jc w:val="center"/>
        </w:trPr>
        <w:tc>
          <w:tcPr>
            <w:tcW w:w="9408" w:type="dxa"/>
            <w:gridSpan w:val="4"/>
            <w:vAlign w:val="center"/>
          </w:tcPr>
          <w:p w14:paraId="6F34886E" w14:textId="77777777" w:rsidR="00A441AF" w:rsidRPr="00E04B86" w:rsidRDefault="00A441AF" w:rsidP="002A2952">
            <w:pPr>
              <w:widowControl w:val="0"/>
              <w:suppressLineNumbers/>
              <w:suppressAutoHyphens/>
              <w:jc w:val="center"/>
              <w:rPr>
                <w:sz w:val="20"/>
                <w:szCs w:val="20"/>
              </w:rPr>
            </w:pPr>
            <w:r w:rsidRPr="00E04B86">
              <w:rPr>
                <w:b/>
                <w:color w:val="000000"/>
                <w:sz w:val="20"/>
                <w:szCs w:val="20"/>
              </w:rPr>
              <w:t>Organizador y Asesor Financiero</w:t>
            </w:r>
          </w:p>
        </w:tc>
      </w:tr>
      <w:tr w:rsidR="00A441AF" w:rsidRPr="00BD0BFE" w14:paraId="480D519F" w14:textId="77777777" w:rsidTr="001E5453">
        <w:trPr>
          <w:trHeight w:val="1214"/>
          <w:jc w:val="center"/>
        </w:trPr>
        <w:tc>
          <w:tcPr>
            <w:tcW w:w="3364" w:type="dxa"/>
          </w:tcPr>
          <w:p w14:paraId="3FEF305E" w14:textId="7D2A783F" w:rsidR="00A441AF" w:rsidRDefault="004C74E8" w:rsidP="002A2952">
            <w:pPr>
              <w:widowControl w:val="0"/>
              <w:suppressLineNumbers/>
              <w:suppressAutoHyphens/>
              <w:jc w:val="center"/>
              <w:rPr>
                <w:noProof/>
                <w:lang w:val="es-AR" w:eastAsia="es-AR"/>
              </w:rPr>
            </w:pPr>
            <w:r>
              <w:object w:dxaOrig="2010" w:dyaOrig="975" w14:anchorId="6EF8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pt;height:50.3pt" o:ole="">
                  <v:imagedata r:id="rId14" o:title=""/>
                </v:shape>
                <o:OLEObject Type="Embed" ProgID="PBrush" ShapeID="_x0000_i1025" DrawAspect="Content" ObjectID="_1769871681" r:id="rId15"/>
              </w:object>
            </w:r>
          </w:p>
        </w:tc>
        <w:tc>
          <w:tcPr>
            <w:tcW w:w="236" w:type="dxa"/>
          </w:tcPr>
          <w:p w14:paraId="561F4BC1" w14:textId="77777777" w:rsidR="00A441AF" w:rsidRDefault="00A441AF" w:rsidP="002A2952">
            <w:pPr>
              <w:widowControl w:val="0"/>
              <w:suppressLineNumbers/>
              <w:suppressAutoHyphens/>
              <w:jc w:val="center"/>
              <w:rPr>
                <w:noProof/>
                <w:lang w:val="es-AR" w:eastAsia="es-AR"/>
              </w:rPr>
            </w:pPr>
          </w:p>
        </w:tc>
        <w:tc>
          <w:tcPr>
            <w:tcW w:w="1755" w:type="dxa"/>
          </w:tcPr>
          <w:p w14:paraId="5ED4050A" w14:textId="1CED4ED8" w:rsidR="00A441AF" w:rsidRDefault="00A441AF" w:rsidP="002A2952">
            <w:pPr>
              <w:widowControl w:val="0"/>
              <w:suppressLineNumbers/>
              <w:suppressAutoHyphens/>
              <w:jc w:val="center"/>
              <w:rPr>
                <w:noProof/>
                <w:lang w:val="es-AR" w:eastAsia="es-AR"/>
              </w:rPr>
            </w:pPr>
          </w:p>
        </w:tc>
        <w:tc>
          <w:tcPr>
            <w:tcW w:w="3990" w:type="dxa"/>
            <w:vAlign w:val="center"/>
          </w:tcPr>
          <w:p w14:paraId="06D22CCC" w14:textId="3D53B97D" w:rsidR="00A441AF" w:rsidRPr="000E3105" w:rsidRDefault="001C19A9" w:rsidP="002A2952">
            <w:pPr>
              <w:widowControl w:val="0"/>
              <w:suppressLineNumbers/>
              <w:suppressAutoHyphens/>
              <w:jc w:val="center"/>
              <w:rPr>
                <w:b/>
                <w:noProof/>
                <w:color w:val="000000"/>
                <w:lang w:val="es-AR" w:eastAsia="es-AR"/>
              </w:rPr>
            </w:pPr>
            <w:r w:rsidRPr="00FE2E2B">
              <w:rPr>
                <w:b/>
                <w:noProof/>
                <w:sz w:val="16"/>
                <w:lang w:val="es-AR" w:eastAsia="es-AR"/>
              </w:rPr>
              <w:drawing>
                <wp:inline distT="0" distB="0" distL="0" distR="0" wp14:anchorId="6A6B741F" wp14:editId="0CD380F9">
                  <wp:extent cx="1476375" cy="694882"/>
                  <wp:effectExtent l="0" t="0" r="0" b="0"/>
                  <wp:docPr id="9" name="Picture 9" descr="C:\Users\lvidal\Documents\SUPERVI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al\Documents\SUPERVIEL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3632" cy="698298"/>
                          </a:xfrm>
                          <a:prstGeom prst="rect">
                            <a:avLst/>
                          </a:prstGeom>
                          <a:noFill/>
                          <a:ln>
                            <a:noFill/>
                          </a:ln>
                        </pic:spPr>
                      </pic:pic>
                    </a:graphicData>
                  </a:graphic>
                </wp:inline>
              </w:drawing>
            </w:r>
          </w:p>
        </w:tc>
      </w:tr>
      <w:tr w:rsidR="00A441AF" w:rsidRPr="00B50BE0" w14:paraId="7D3BC2EC" w14:textId="77777777" w:rsidTr="001E5453">
        <w:trPr>
          <w:trHeight w:val="271"/>
          <w:jc w:val="center"/>
        </w:trPr>
        <w:tc>
          <w:tcPr>
            <w:tcW w:w="3364" w:type="dxa"/>
          </w:tcPr>
          <w:p w14:paraId="4886696A" w14:textId="4FFFC767" w:rsidR="00241943" w:rsidRDefault="0075749F" w:rsidP="002A2952">
            <w:pPr>
              <w:widowControl w:val="0"/>
              <w:suppressLineNumbers/>
              <w:tabs>
                <w:tab w:val="center" w:pos="1153"/>
              </w:tabs>
              <w:suppressAutoHyphens/>
              <w:rPr>
                <w:b/>
                <w:color w:val="000000"/>
                <w:sz w:val="22"/>
                <w:szCs w:val="22"/>
                <w:lang w:val="en-US"/>
              </w:rPr>
            </w:pPr>
            <w:r w:rsidRPr="00FF3503">
              <w:rPr>
                <w:b/>
                <w:color w:val="000000"/>
                <w:sz w:val="22"/>
                <w:szCs w:val="22"/>
                <w:lang w:val="en-US"/>
              </w:rPr>
              <w:t>StoneX Securities S.A.</w:t>
            </w:r>
          </w:p>
          <w:p w14:paraId="42010D7D" w14:textId="6786E039" w:rsidR="00A441AF" w:rsidRPr="00FF3503" w:rsidRDefault="0075749F" w:rsidP="002A2952">
            <w:pPr>
              <w:widowControl w:val="0"/>
              <w:suppressLineNumbers/>
              <w:tabs>
                <w:tab w:val="center" w:pos="1153"/>
              </w:tabs>
              <w:suppressAutoHyphens/>
              <w:rPr>
                <w:b/>
                <w:sz w:val="22"/>
                <w:szCs w:val="22"/>
                <w:lang w:val="en-US"/>
              </w:rPr>
            </w:pPr>
            <w:r w:rsidRPr="00FF3503">
              <w:rPr>
                <w:b/>
                <w:sz w:val="22"/>
                <w:szCs w:val="22"/>
                <w:lang w:val="en-US"/>
              </w:rPr>
              <w:tab/>
            </w:r>
            <w:r w:rsidRPr="00FF3503">
              <w:rPr>
                <w:b/>
                <w:color w:val="000000"/>
                <w:sz w:val="20"/>
                <w:szCs w:val="20"/>
                <w:lang w:val="en-US"/>
              </w:rPr>
              <w:t>Colocador</w:t>
            </w:r>
            <w:r w:rsidRPr="00FF3503" w:rsidDel="0075749F">
              <w:rPr>
                <w:b/>
                <w:sz w:val="22"/>
                <w:szCs w:val="22"/>
                <w:lang w:val="en-US"/>
              </w:rPr>
              <w:t xml:space="preserve"> </w:t>
            </w:r>
          </w:p>
        </w:tc>
        <w:tc>
          <w:tcPr>
            <w:tcW w:w="236" w:type="dxa"/>
          </w:tcPr>
          <w:p w14:paraId="3D6F4E40" w14:textId="77777777" w:rsidR="00A441AF" w:rsidRPr="00FF3503" w:rsidRDefault="00A441AF" w:rsidP="002A2952">
            <w:pPr>
              <w:widowControl w:val="0"/>
              <w:suppressLineNumbers/>
              <w:suppressAutoHyphens/>
              <w:jc w:val="center"/>
              <w:rPr>
                <w:b/>
                <w:color w:val="000000"/>
                <w:sz w:val="22"/>
                <w:szCs w:val="22"/>
                <w:lang w:val="en-US"/>
              </w:rPr>
            </w:pPr>
          </w:p>
        </w:tc>
        <w:tc>
          <w:tcPr>
            <w:tcW w:w="1755" w:type="dxa"/>
          </w:tcPr>
          <w:p w14:paraId="7219BEEB" w14:textId="03CCB97D" w:rsidR="00A441AF" w:rsidRPr="00FF3503" w:rsidRDefault="00A441AF" w:rsidP="002A2952">
            <w:pPr>
              <w:widowControl w:val="0"/>
              <w:suppressLineNumbers/>
              <w:suppressAutoHyphens/>
              <w:jc w:val="center"/>
              <w:rPr>
                <w:b/>
                <w:color w:val="000000"/>
                <w:sz w:val="22"/>
                <w:szCs w:val="22"/>
                <w:lang w:val="en-US"/>
              </w:rPr>
            </w:pPr>
          </w:p>
        </w:tc>
        <w:tc>
          <w:tcPr>
            <w:tcW w:w="3990" w:type="dxa"/>
            <w:vAlign w:val="center"/>
          </w:tcPr>
          <w:p w14:paraId="7DB3B10D" w14:textId="77777777" w:rsidR="001C19A9" w:rsidRDefault="001C19A9" w:rsidP="002A2952">
            <w:pPr>
              <w:widowControl w:val="0"/>
              <w:suppressLineNumbers/>
              <w:suppressAutoHyphens/>
              <w:jc w:val="center"/>
              <w:rPr>
                <w:sz w:val="20"/>
                <w:szCs w:val="20"/>
              </w:rPr>
            </w:pPr>
            <w:r w:rsidRPr="00FE2E2B">
              <w:rPr>
                <w:b/>
                <w:sz w:val="22"/>
                <w:szCs w:val="22"/>
              </w:rPr>
              <w:t>Banco Supervi</w:t>
            </w:r>
            <w:r>
              <w:rPr>
                <w:b/>
                <w:sz w:val="22"/>
                <w:szCs w:val="22"/>
              </w:rPr>
              <w:t>e</w:t>
            </w:r>
            <w:r w:rsidRPr="00FE2E2B">
              <w:rPr>
                <w:b/>
                <w:sz w:val="22"/>
                <w:szCs w:val="22"/>
              </w:rPr>
              <w:t>lle S.A.</w:t>
            </w:r>
          </w:p>
          <w:p w14:paraId="60BE3D1F" w14:textId="22918FD7" w:rsidR="00A441AF" w:rsidRPr="003E5CB7" w:rsidRDefault="001C19A9" w:rsidP="002A2952">
            <w:pPr>
              <w:widowControl w:val="0"/>
              <w:suppressLineNumbers/>
              <w:suppressAutoHyphens/>
              <w:jc w:val="center"/>
              <w:rPr>
                <w:b/>
                <w:color w:val="000000"/>
                <w:sz w:val="22"/>
                <w:szCs w:val="22"/>
                <w:lang w:val="en-GB"/>
              </w:rPr>
            </w:pPr>
            <w:r w:rsidRPr="00F64F28">
              <w:rPr>
                <w:b/>
                <w:sz w:val="20"/>
                <w:szCs w:val="22"/>
              </w:rPr>
              <w:t>Colocador</w:t>
            </w:r>
          </w:p>
        </w:tc>
      </w:tr>
    </w:tbl>
    <w:p w14:paraId="53555032" w14:textId="0AF27A70" w:rsidR="001C19A9" w:rsidRDefault="001C19A9" w:rsidP="002A2952">
      <w:pPr>
        <w:widowControl w:val="0"/>
        <w:suppressLineNumbers/>
        <w:suppressAutoHyphens/>
        <w:jc w:val="center"/>
        <w:rPr>
          <w:b/>
          <w:sz w:val="22"/>
          <w:szCs w:val="22"/>
        </w:rPr>
      </w:pPr>
      <w:r>
        <w:rPr>
          <w:noProof/>
          <w:color w:val="0D0D0D"/>
          <w:lang w:val="es-AR" w:eastAsia="es-AR"/>
        </w:rPr>
        <w:drawing>
          <wp:inline distT="0" distB="0" distL="0" distR="0" wp14:anchorId="134FE039" wp14:editId="5AE42496">
            <wp:extent cx="2143125" cy="514530"/>
            <wp:effectExtent l="0" t="0" r="0" b="0"/>
            <wp:docPr id="11" name="Picture 1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489" cy="517979"/>
                    </a:xfrm>
                    <a:prstGeom prst="rect">
                      <a:avLst/>
                    </a:prstGeom>
                    <a:noFill/>
                    <a:ln>
                      <a:noFill/>
                    </a:ln>
                  </pic:spPr>
                </pic:pic>
              </a:graphicData>
            </a:graphic>
          </wp:inline>
        </w:drawing>
      </w:r>
    </w:p>
    <w:p w14:paraId="296ED573" w14:textId="77777777" w:rsidR="001C19A9" w:rsidRDefault="001C19A9" w:rsidP="002A2952">
      <w:pPr>
        <w:widowControl w:val="0"/>
        <w:suppressLineNumbers/>
        <w:suppressAutoHyphens/>
        <w:jc w:val="center"/>
        <w:rPr>
          <w:sz w:val="20"/>
          <w:szCs w:val="20"/>
        </w:rPr>
      </w:pPr>
      <w:r>
        <w:rPr>
          <w:b/>
          <w:sz w:val="22"/>
          <w:szCs w:val="22"/>
        </w:rPr>
        <w:t>Agentes miembros del Mercado Argentino de Valores S.A.</w:t>
      </w:r>
    </w:p>
    <w:p w14:paraId="1BFF5726" w14:textId="77777777" w:rsidR="001C19A9" w:rsidRDefault="001C19A9" w:rsidP="002A2952">
      <w:pPr>
        <w:widowControl w:val="0"/>
        <w:suppressLineNumbers/>
        <w:suppressAutoHyphens/>
        <w:jc w:val="center"/>
        <w:rPr>
          <w:b/>
          <w:color w:val="000000"/>
          <w:sz w:val="20"/>
          <w:szCs w:val="20"/>
        </w:rPr>
      </w:pPr>
      <w:r w:rsidRPr="00F64F28">
        <w:rPr>
          <w:b/>
          <w:sz w:val="20"/>
          <w:szCs w:val="22"/>
        </w:rPr>
        <w:t>Colocador</w:t>
      </w:r>
    </w:p>
    <w:p w14:paraId="0019458B" w14:textId="640C8C36" w:rsidR="00A80844" w:rsidRPr="00D3103A" w:rsidRDefault="003D407A" w:rsidP="002A2952">
      <w:pPr>
        <w:widowControl w:val="0"/>
        <w:suppressLineNumbers/>
        <w:suppressAutoHyphens/>
        <w:rPr>
          <w:b/>
          <w:sz w:val="16"/>
        </w:rPr>
      </w:pPr>
      <w:r>
        <w:rPr>
          <w:b/>
          <w:sz w:val="16"/>
        </w:rPr>
        <w:t xml:space="preserve"> </w:t>
      </w:r>
    </w:p>
    <w:p w14:paraId="648DA34F" w14:textId="5DC3C636" w:rsidR="00E42262" w:rsidRDefault="00E42262" w:rsidP="002A2952">
      <w:pPr>
        <w:widowControl w:val="0"/>
        <w:suppressLineNumbers/>
        <w:suppressAutoHyphens/>
        <w:jc w:val="center"/>
        <w:rPr>
          <w:b/>
          <w:sz w:val="22"/>
          <w:szCs w:val="22"/>
        </w:rPr>
      </w:pPr>
      <w:r w:rsidRPr="005D2D82">
        <w:rPr>
          <w:b/>
          <w:sz w:val="22"/>
          <w:szCs w:val="22"/>
        </w:rPr>
        <w:t xml:space="preserve">V/N </w:t>
      </w:r>
      <w:r w:rsidR="00D31EC8">
        <w:rPr>
          <w:b/>
          <w:sz w:val="22"/>
          <w:szCs w:val="22"/>
        </w:rPr>
        <w:t>U</w:t>
      </w:r>
      <w:r w:rsidR="006963C1" w:rsidRPr="00590595">
        <w:rPr>
          <w:b/>
          <w:sz w:val="22"/>
          <w:szCs w:val="22"/>
        </w:rPr>
        <w:t>$</w:t>
      </w:r>
      <w:r w:rsidR="00D31EC8">
        <w:rPr>
          <w:b/>
          <w:sz w:val="22"/>
          <w:szCs w:val="22"/>
        </w:rPr>
        <w:t>S</w:t>
      </w:r>
      <w:r w:rsidR="00147227">
        <w:rPr>
          <w:b/>
          <w:sz w:val="22"/>
          <w:szCs w:val="22"/>
        </w:rPr>
        <w:t xml:space="preserve"> </w:t>
      </w:r>
      <w:r w:rsidR="006175F0">
        <w:rPr>
          <w:b/>
          <w:sz w:val="22"/>
          <w:szCs w:val="22"/>
        </w:rPr>
        <w:t>5.344.443</w:t>
      </w:r>
    </w:p>
    <w:p w14:paraId="28BF0849" w14:textId="77777777" w:rsidR="00007D88" w:rsidRPr="00D3103A" w:rsidRDefault="00007D88" w:rsidP="002A2952">
      <w:pPr>
        <w:widowControl w:val="0"/>
        <w:suppressLineNumbers/>
        <w:suppressAutoHyphens/>
        <w:jc w:val="center"/>
        <w:rPr>
          <w:b/>
          <w:sz w:val="16"/>
        </w:rPr>
      </w:pPr>
    </w:p>
    <w:tbl>
      <w:tblPr>
        <w:tblW w:w="0" w:type="auto"/>
        <w:tblInd w:w="108" w:type="dxa"/>
        <w:tblLook w:val="01E0" w:firstRow="1" w:lastRow="1" w:firstColumn="1" w:lastColumn="1" w:noHBand="0" w:noVBand="0"/>
      </w:tblPr>
      <w:tblGrid>
        <w:gridCol w:w="4227"/>
        <w:gridCol w:w="4708"/>
      </w:tblGrid>
      <w:tr w:rsidR="00E42262" w:rsidRPr="004A1F38" w14:paraId="06AFC317" w14:textId="77777777" w:rsidTr="00D3103A">
        <w:trPr>
          <w:trHeight w:val="633"/>
        </w:trPr>
        <w:tc>
          <w:tcPr>
            <w:tcW w:w="4535" w:type="dxa"/>
          </w:tcPr>
          <w:p w14:paraId="43AD9FED" w14:textId="77777777" w:rsidR="00E42262" w:rsidRPr="004272FC" w:rsidRDefault="00E42262" w:rsidP="002A2952">
            <w:pPr>
              <w:pStyle w:val="Textoindependiente"/>
              <w:suppressLineNumbers/>
              <w:suppressAutoHyphens/>
              <w:jc w:val="center"/>
              <w:rPr>
                <w:rFonts w:ascii="Times New Roman" w:hAnsi="Times New Roman"/>
                <w:b/>
                <w:sz w:val="22"/>
                <w:szCs w:val="22"/>
                <w:lang w:val="es-ES"/>
              </w:rPr>
            </w:pPr>
            <w:r w:rsidRPr="004272FC">
              <w:rPr>
                <w:rFonts w:ascii="Times New Roman" w:hAnsi="Times New Roman"/>
                <w:b/>
                <w:sz w:val="22"/>
                <w:szCs w:val="22"/>
                <w:lang w:val="es-ES"/>
              </w:rPr>
              <w:t xml:space="preserve">Valores de Deuda Fiduciaria </w:t>
            </w:r>
            <w:r w:rsidR="007659C2">
              <w:rPr>
                <w:rFonts w:ascii="Times New Roman" w:hAnsi="Times New Roman"/>
                <w:b/>
                <w:sz w:val="22"/>
                <w:szCs w:val="22"/>
                <w:lang w:val="es-ES"/>
              </w:rPr>
              <w:t>Clase A</w:t>
            </w:r>
          </w:p>
          <w:p w14:paraId="76DD24E8" w14:textId="309031DD" w:rsidR="00E42262" w:rsidRPr="004272FC" w:rsidRDefault="00E42262">
            <w:pPr>
              <w:pStyle w:val="Textoindependiente"/>
              <w:suppressLineNumbers/>
              <w:suppressAutoHyphens/>
              <w:jc w:val="center"/>
              <w:rPr>
                <w:rFonts w:ascii="Times New Roman" w:hAnsi="Times New Roman"/>
                <w:b/>
                <w:sz w:val="22"/>
                <w:szCs w:val="22"/>
                <w:lang w:val="es-ES"/>
              </w:rPr>
            </w:pPr>
            <w:r w:rsidRPr="00997FF9">
              <w:rPr>
                <w:rFonts w:ascii="Times New Roman" w:hAnsi="Times New Roman"/>
                <w:b/>
                <w:sz w:val="22"/>
                <w:szCs w:val="22"/>
                <w:lang w:val="es-ES"/>
              </w:rPr>
              <w:t xml:space="preserve">V/N </w:t>
            </w:r>
            <w:r w:rsidR="00DE2AC4">
              <w:rPr>
                <w:rFonts w:ascii="Times New Roman" w:hAnsi="Times New Roman"/>
                <w:b/>
                <w:sz w:val="22"/>
                <w:szCs w:val="22"/>
                <w:lang w:val="es-ES"/>
              </w:rPr>
              <w:t>U</w:t>
            </w:r>
            <w:r w:rsidR="006963C1" w:rsidRPr="00ED3FB0">
              <w:rPr>
                <w:rFonts w:ascii="Times New Roman" w:hAnsi="Times New Roman"/>
                <w:b/>
                <w:sz w:val="22"/>
                <w:szCs w:val="22"/>
                <w:lang w:val="es-ES"/>
              </w:rPr>
              <w:t>$</w:t>
            </w:r>
            <w:r w:rsidR="00DE2AC4">
              <w:rPr>
                <w:rFonts w:ascii="Times New Roman" w:hAnsi="Times New Roman"/>
                <w:b/>
                <w:sz w:val="22"/>
                <w:szCs w:val="22"/>
                <w:lang w:val="es-ES"/>
              </w:rPr>
              <w:t>S</w:t>
            </w:r>
            <w:r w:rsidR="00A91917" w:rsidRPr="001E5453">
              <w:rPr>
                <w:rFonts w:ascii="Times New Roman" w:hAnsi="Times New Roman"/>
                <w:b/>
                <w:sz w:val="22"/>
                <w:lang w:val="es-ES"/>
              </w:rPr>
              <w:t xml:space="preserve"> </w:t>
            </w:r>
            <w:r w:rsidR="00BA4A72">
              <w:rPr>
                <w:rFonts w:ascii="Times New Roman" w:hAnsi="Times New Roman"/>
                <w:b/>
                <w:sz w:val="22"/>
                <w:lang w:val="es-ES"/>
              </w:rPr>
              <w:t>3.687.666</w:t>
            </w:r>
          </w:p>
        </w:tc>
        <w:tc>
          <w:tcPr>
            <w:tcW w:w="5065" w:type="dxa"/>
          </w:tcPr>
          <w:p w14:paraId="1CDDC202" w14:textId="77777777" w:rsidR="007659C2" w:rsidRDefault="007659C2" w:rsidP="002A2952">
            <w:pPr>
              <w:pStyle w:val="Textoindependiente"/>
              <w:suppressLineNumbers/>
              <w:suppressAutoHyphens/>
              <w:jc w:val="center"/>
              <w:rPr>
                <w:rFonts w:ascii="Times New Roman" w:hAnsi="Times New Roman"/>
                <w:b/>
                <w:sz w:val="22"/>
                <w:szCs w:val="22"/>
                <w:lang w:val="es-ES"/>
              </w:rPr>
            </w:pPr>
            <w:r w:rsidRPr="004272FC">
              <w:rPr>
                <w:rFonts w:ascii="Times New Roman" w:hAnsi="Times New Roman"/>
                <w:b/>
                <w:sz w:val="22"/>
                <w:szCs w:val="22"/>
                <w:lang w:val="es-ES"/>
              </w:rPr>
              <w:t>Valores de Deuda Fiduciaria</w:t>
            </w:r>
            <w:r>
              <w:rPr>
                <w:rFonts w:ascii="Times New Roman" w:hAnsi="Times New Roman"/>
                <w:b/>
                <w:sz w:val="22"/>
                <w:szCs w:val="22"/>
                <w:lang w:val="es-ES"/>
              </w:rPr>
              <w:t xml:space="preserve"> Clase B </w:t>
            </w:r>
          </w:p>
          <w:p w14:paraId="02688598" w14:textId="31951FB7" w:rsidR="00E42262" w:rsidRDefault="00E42262" w:rsidP="002A2952">
            <w:pPr>
              <w:pStyle w:val="Textoindependiente"/>
              <w:suppressLineNumbers/>
              <w:suppressAutoHyphens/>
              <w:jc w:val="center"/>
              <w:rPr>
                <w:rFonts w:ascii="Times New Roman" w:hAnsi="Times New Roman"/>
                <w:b/>
                <w:sz w:val="22"/>
                <w:szCs w:val="22"/>
              </w:rPr>
            </w:pPr>
            <w:r w:rsidRPr="00ED3FB0">
              <w:rPr>
                <w:rFonts w:ascii="Times New Roman" w:hAnsi="Times New Roman"/>
                <w:b/>
                <w:sz w:val="22"/>
                <w:szCs w:val="22"/>
                <w:lang w:val="es-ES"/>
              </w:rPr>
              <w:t xml:space="preserve">V/N </w:t>
            </w:r>
            <w:r w:rsidR="00D31EC8">
              <w:rPr>
                <w:rFonts w:ascii="Times New Roman" w:hAnsi="Times New Roman"/>
                <w:b/>
                <w:sz w:val="22"/>
                <w:szCs w:val="22"/>
                <w:lang w:val="es-ES"/>
              </w:rPr>
              <w:t>U</w:t>
            </w:r>
            <w:r w:rsidR="006963C1" w:rsidRPr="007034F0">
              <w:rPr>
                <w:rFonts w:ascii="Times New Roman" w:hAnsi="Times New Roman"/>
                <w:b/>
                <w:sz w:val="22"/>
                <w:szCs w:val="22"/>
              </w:rPr>
              <w:t>$</w:t>
            </w:r>
            <w:r w:rsidR="00D31EC8">
              <w:rPr>
                <w:rFonts w:ascii="Times New Roman" w:hAnsi="Times New Roman"/>
                <w:b/>
                <w:sz w:val="22"/>
                <w:szCs w:val="22"/>
              </w:rPr>
              <w:t>S</w:t>
            </w:r>
            <w:r w:rsidR="00385005">
              <w:rPr>
                <w:rFonts w:ascii="Times New Roman" w:hAnsi="Times New Roman"/>
                <w:b/>
                <w:sz w:val="22"/>
                <w:szCs w:val="22"/>
              </w:rPr>
              <w:t xml:space="preserve"> </w:t>
            </w:r>
            <w:r w:rsidR="00BA4A72">
              <w:rPr>
                <w:rFonts w:ascii="Times New Roman" w:hAnsi="Times New Roman"/>
                <w:b/>
                <w:sz w:val="22"/>
                <w:szCs w:val="22"/>
              </w:rPr>
              <w:t>475.655</w:t>
            </w:r>
          </w:p>
          <w:p w14:paraId="7ED9DAE7" w14:textId="77777777" w:rsidR="00007D88" w:rsidRPr="00ED3FB0" w:rsidRDefault="00007D88" w:rsidP="002A2952">
            <w:pPr>
              <w:pStyle w:val="Textoindependiente"/>
              <w:suppressLineNumbers/>
              <w:suppressAutoHyphens/>
              <w:jc w:val="center"/>
              <w:rPr>
                <w:rFonts w:ascii="Times New Roman" w:hAnsi="Times New Roman"/>
                <w:sz w:val="22"/>
                <w:szCs w:val="22"/>
                <w:lang w:val="es-ES"/>
              </w:rPr>
            </w:pPr>
          </w:p>
        </w:tc>
      </w:tr>
    </w:tbl>
    <w:p w14:paraId="1FDBF471" w14:textId="77777777" w:rsidR="007659C2" w:rsidRPr="007659C2" w:rsidRDefault="007659C2" w:rsidP="002A2952">
      <w:pPr>
        <w:pStyle w:val="Textoindependiente"/>
        <w:suppressLineNumbers/>
        <w:suppressAutoHyphens/>
        <w:jc w:val="center"/>
        <w:rPr>
          <w:rFonts w:ascii="Times New Roman" w:hAnsi="Times New Roman"/>
          <w:b/>
          <w:sz w:val="22"/>
          <w:szCs w:val="22"/>
          <w:lang w:val="es-ES"/>
        </w:rPr>
      </w:pPr>
      <w:r w:rsidRPr="007659C2">
        <w:rPr>
          <w:rFonts w:ascii="Times New Roman" w:hAnsi="Times New Roman"/>
          <w:b/>
          <w:sz w:val="22"/>
          <w:szCs w:val="22"/>
          <w:lang w:val="es-ES"/>
        </w:rPr>
        <w:t>Certificados de Participación</w:t>
      </w:r>
    </w:p>
    <w:p w14:paraId="543D5789" w14:textId="72FA4241" w:rsidR="007659C2" w:rsidRDefault="007659C2" w:rsidP="002A2952">
      <w:pPr>
        <w:pStyle w:val="Textoindependiente"/>
        <w:suppressLineNumbers/>
        <w:suppressAutoHyphens/>
        <w:jc w:val="center"/>
        <w:rPr>
          <w:rFonts w:ascii="Times New Roman" w:hAnsi="Times New Roman"/>
          <w:b/>
          <w:sz w:val="22"/>
          <w:szCs w:val="22"/>
          <w:lang w:val="es-ES"/>
        </w:rPr>
      </w:pPr>
      <w:r w:rsidRPr="007659C2">
        <w:rPr>
          <w:rFonts w:ascii="Times New Roman" w:hAnsi="Times New Roman"/>
          <w:b/>
          <w:sz w:val="22"/>
          <w:szCs w:val="22"/>
          <w:lang w:val="es-ES"/>
        </w:rPr>
        <w:t xml:space="preserve">V/N </w:t>
      </w:r>
      <w:r w:rsidR="00D31EC8">
        <w:rPr>
          <w:rFonts w:ascii="Times New Roman" w:hAnsi="Times New Roman"/>
          <w:b/>
          <w:sz w:val="22"/>
          <w:szCs w:val="22"/>
          <w:lang w:val="es-ES"/>
        </w:rPr>
        <w:t>U</w:t>
      </w:r>
      <w:r w:rsidRPr="007659C2">
        <w:rPr>
          <w:rFonts w:ascii="Times New Roman" w:hAnsi="Times New Roman"/>
          <w:b/>
          <w:sz w:val="22"/>
          <w:szCs w:val="22"/>
          <w:lang w:val="es-ES"/>
        </w:rPr>
        <w:t>$</w:t>
      </w:r>
      <w:r w:rsidR="00D31EC8">
        <w:rPr>
          <w:rFonts w:ascii="Times New Roman" w:hAnsi="Times New Roman"/>
          <w:b/>
          <w:sz w:val="22"/>
          <w:szCs w:val="22"/>
          <w:lang w:val="es-ES"/>
        </w:rPr>
        <w:t>S</w:t>
      </w:r>
      <w:r w:rsidR="00385005">
        <w:rPr>
          <w:rFonts w:ascii="Times New Roman" w:hAnsi="Times New Roman"/>
          <w:b/>
          <w:sz w:val="22"/>
          <w:szCs w:val="22"/>
          <w:lang w:val="es-ES"/>
        </w:rPr>
        <w:t xml:space="preserve"> </w:t>
      </w:r>
      <w:r w:rsidR="00D87761">
        <w:rPr>
          <w:rFonts w:ascii="Times New Roman" w:hAnsi="Times New Roman"/>
          <w:b/>
          <w:sz w:val="22"/>
          <w:szCs w:val="22"/>
          <w:lang w:val="es-ES"/>
        </w:rPr>
        <w:t>1.181.122</w:t>
      </w:r>
    </w:p>
    <w:p w14:paraId="2184940F" w14:textId="77777777" w:rsidR="00F023C7" w:rsidRPr="007659C2" w:rsidRDefault="00F023C7" w:rsidP="002A2952">
      <w:pPr>
        <w:pStyle w:val="Textoindependiente"/>
        <w:suppressLineNumbers/>
        <w:suppressAutoHyphens/>
        <w:jc w:val="center"/>
        <w:rPr>
          <w:rFonts w:ascii="Times New Roman" w:hAnsi="Times New Roman"/>
          <w:b/>
          <w:sz w:val="22"/>
          <w:szCs w:val="22"/>
          <w:lang w:val="es-ES"/>
        </w:rPr>
      </w:pPr>
    </w:p>
    <w:p w14:paraId="780ECFB8" w14:textId="06A696D9" w:rsidR="00784059" w:rsidRDefault="00784059" w:rsidP="002A2952">
      <w:pPr>
        <w:pStyle w:val="Textoindependiente"/>
        <w:suppressLineNumbers/>
        <w:suppressAutoHyphens/>
        <w:rPr>
          <w:rFonts w:ascii="Times New Roman" w:hAnsi="Times New Roman"/>
          <w:szCs w:val="18"/>
        </w:rPr>
      </w:pPr>
    </w:p>
    <w:p w14:paraId="197971D4" w14:textId="77777777" w:rsidR="00CD72B2" w:rsidRDefault="00CD72B2" w:rsidP="002A2952">
      <w:pPr>
        <w:pStyle w:val="Textoindependiente"/>
        <w:suppressLineNumbers/>
        <w:suppressAutoHyphens/>
        <w:rPr>
          <w:rFonts w:ascii="Times New Roman" w:hAnsi="Times New Roman"/>
          <w:szCs w:val="18"/>
        </w:rPr>
      </w:pPr>
    </w:p>
    <w:p w14:paraId="57B109CD" w14:textId="77777777" w:rsidR="00E430D7" w:rsidRDefault="00E430D7" w:rsidP="002A2952">
      <w:pPr>
        <w:pStyle w:val="Textoindependiente2"/>
        <w:widowControl w:val="0"/>
        <w:suppressLineNumbers/>
        <w:suppressAutoHyphens/>
        <w:spacing w:line="240" w:lineRule="auto"/>
        <w:rPr>
          <w:rFonts w:ascii="Times New Roman" w:hAnsi="Times New Roman"/>
          <w:i w:val="0"/>
          <w:szCs w:val="18"/>
          <w:lang w:val="es-AR"/>
        </w:rPr>
      </w:pPr>
    </w:p>
    <w:p w14:paraId="1D20F507" w14:textId="25A9D7FF" w:rsidR="003E5886" w:rsidRPr="003E5886" w:rsidRDefault="00C06C42" w:rsidP="002A2952">
      <w:pPr>
        <w:pStyle w:val="Textoindependiente2"/>
        <w:widowControl w:val="0"/>
        <w:suppressLineNumbers/>
        <w:pBdr>
          <w:top w:val="single" w:sz="6" w:space="1" w:color="auto"/>
          <w:left w:val="single" w:sz="6" w:space="1" w:color="auto"/>
          <w:bottom w:val="single" w:sz="6" w:space="0" w:color="auto"/>
          <w:right w:val="single" w:sz="6" w:space="1" w:color="auto"/>
        </w:pBdr>
        <w:suppressAutoHyphens/>
        <w:spacing w:line="240" w:lineRule="auto"/>
        <w:rPr>
          <w:rFonts w:ascii="Times New Roman" w:hAnsi="Times New Roman"/>
          <w:color w:val="0D0D0D"/>
        </w:rPr>
      </w:pPr>
      <w:r>
        <w:rPr>
          <w:rFonts w:ascii="Times New Roman" w:hAnsi="Times New Roman"/>
          <w:i w:val="0"/>
          <w:lang w:val="es-MX"/>
        </w:rPr>
        <w:t>La o</w:t>
      </w:r>
      <w:r w:rsidR="00E42262" w:rsidRPr="003E5886">
        <w:rPr>
          <w:rFonts w:ascii="Times New Roman" w:hAnsi="Times New Roman"/>
          <w:i w:val="0"/>
        </w:rPr>
        <w:t xml:space="preserve">ferta </w:t>
      </w:r>
      <w:r w:rsidR="00081908" w:rsidRPr="003E5886">
        <w:rPr>
          <w:rFonts w:ascii="Times New Roman" w:hAnsi="Times New Roman"/>
          <w:i w:val="0"/>
        </w:rPr>
        <w:t>p</w:t>
      </w:r>
      <w:r w:rsidR="00E42262" w:rsidRPr="003E5886">
        <w:rPr>
          <w:rFonts w:ascii="Times New Roman" w:hAnsi="Times New Roman"/>
          <w:i w:val="0"/>
        </w:rPr>
        <w:t xml:space="preserve">ública del Programa </w:t>
      </w:r>
      <w:r>
        <w:rPr>
          <w:rFonts w:ascii="Times New Roman" w:hAnsi="Times New Roman"/>
          <w:i w:val="0"/>
          <w:lang w:val="es-MX"/>
        </w:rPr>
        <w:t xml:space="preserve">ha sido </w:t>
      </w:r>
      <w:r w:rsidR="00E42262" w:rsidRPr="003E5886">
        <w:rPr>
          <w:rFonts w:ascii="Times New Roman" w:hAnsi="Times New Roman"/>
          <w:i w:val="0"/>
        </w:rPr>
        <w:t xml:space="preserve">autorizada por </w:t>
      </w:r>
      <w:r w:rsidR="00081908" w:rsidRPr="003E5886">
        <w:rPr>
          <w:rFonts w:ascii="Times New Roman" w:hAnsi="Times New Roman"/>
          <w:i w:val="0"/>
        </w:rPr>
        <w:t>r</w:t>
      </w:r>
      <w:r w:rsidR="00E42262" w:rsidRPr="003E5886">
        <w:rPr>
          <w:rFonts w:ascii="Times New Roman" w:hAnsi="Times New Roman"/>
          <w:i w:val="0"/>
        </w:rPr>
        <w:t xml:space="preserve">esolución </w:t>
      </w:r>
      <w:r w:rsidR="00AF71DA" w:rsidRPr="003E5886">
        <w:rPr>
          <w:rFonts w:ascii="Times New Roman" w:hAnsi="Times New Roman"/>
          <w:i w:val="0"/>
          <w:lang w:val="es-AR"/>
        </w:rPr>
        <w:t xml:space="preserve">del </w:t>
      </w:r>
      <w:r w:rsidR="00241943">
        <w:rPr>
          <w:rFonts w:ascii="Times New Roman" w:hAnsi="Times New Roman"/>
          <w:i w:val="0"/>
          <w:lang w:val="es-AR"/>
        </w:rPr>
        <w:t>d</w:t>
      </w:r>
      <w:r w:rsidR="00B26135" w:rsidRPr="003E5886">
        <w:rPr>
          <w:rFonts w:ascii="Times New Roman" w:hAnsi="Times New Roman"/>
          <w:i w:val="0"/>
          <w:lang w:val="es-AR"/>
        </w:rPr>
        <w:t xml:space="preserve">irectorio </w:t>
      </w:r>
      <w:r w:rsidR="00AF71DA" w:rsidRPr="003E5886">
        <w:rPr>
          <w:rFonts w:ascii="Times New Roman" w:hAnsi="Times New Roman"/>
          <w:i w:val="0"/>
          <w:lang w:val="es-AR"/>
        </w:rPr>
        <w:t xml:space="preserve">de la </w:t>
      </w:r>
      <w:r>
        <w:rPr>
          <w:rFonts w:ascii="Times New Roman" w:hAnsi="Times New Roman"/>
          <w:i w:val="0"/>
          <w:lang w:val="es-AR"/>
        </w:rPr>
        <w:t>Comisión Nacional de Valores “</w:t>
      </w:r>
      <w:r w:rsidR="00AF71DA" w:rsidRPr="003E5886">
        <w:rPr>
          <w:rFonts w:ascii="Times New Roman" w:hAnsi="Times New Roman"/>
          <w:i w:val="0"/>
          <w:lang w:val="es-AR"/>
        </w:rPr>
        <w:t>CNV</w:t>
      </w:r>
      <w:r>
        <w:rPr>
          <w:rFonts w:ascii="Times New Roman" w:hAnsi="Times New Roman"/>
          <w:i w:val="0"/>
          <w:lang w:val="es-AR"/>
        </w:rPr>
        <w:t>”</w:t>
      </w:r>
      <w:r w:rsidR="00AF71DA" w:rsidRPr="003E5886">
        <w:rPr>
          <w:rFonts w:ascii="Times New Roman" w:hAnsi="Times New Roman"/>
          <w:i w:val="0"/>
          <w:lang w:val="es-AR"/>
        </w:rPr>
        <w:t xml:space="preserve"> </w:t>
      </w:r>
      <w:r w:rsidR="00E42262" w:rsidRPr="003E5886">
        <w:rPr>
          <w:rFonts w:ascii="Times New Roman" w:hAnsi="Times New Roman"/>
          <w:i w:val="0"/>
        </w:rPr>
        <w:t xml:space="preserve">N° </w:t>
      </w:r>
      <w:r w:rsidR="00363902" w:rsidRPr="003E5886">
        <w:rPr>
          <w:rFonts w:ascii="Times New Roman" w:hAnsi="Times New Roman"/>
          <w:i w:val="0"/>
          <w:lang w:val="es-AR"/>
        </w:rPr>
        <w:t xml:space="preserve">18.252 del </w:t>
      </w:r>
      <w:r w:rsidR="005D0079" w:rsidRPr="003E5886">
        <w:rPr>
          <w:rFonts w:ascii="Times New Roman" w:hAnsi="Times New Roman"/>
          <w:i w:val="0"/>
          <w:lang w:val="es-AR"/>
        </w:rPr>
        <w:t>6</w:t>
      </w:r>
      <w:r w:rsidR="00AF71DA" w:rsidRPr="003E5886">
        <w:rPr>
          <w:rFonts w:ascii="Times New Roman" w:hAnsi="Times New Roman"/>
          <w:i w:val="0"/>
        </w:rPr>
        <w:t xml:space="preserve"> de</w:t>
      </w:r>
      <w:r w:rsidR="004C2BBB">
        <w:rPr>
          <w:rFonts w:ascii="Times New Roman" w:hAnsi="Times New Roman"/>
          <w:i w:val="0"/>
        </w:rPr>
        <w:t xml:space="preserve"> </w:t>
      </w:r>
      <w:r w:rsidR="00B26135" w:rsidRPr="003E5886">
        <w:rPr>
          <w:rFonts w:ascii="Times New Roman" w:hAnsi="Times New Roman"/>
          <w:i w:val="0"/>
        </w:rPr>
        <w:t>octubre</w:t>
      </w:r>
      <w:r w:rsidR="00A66E9A" w:rsidRPr="003E5886">
        <w:rPr>
          <w:rFonts w:ascii="Times New Roman" w:hAnsi="Times New Roman"/>
          <w:i w:val="0"/>
        </w:rPr>
        <w:t xml:space="preserve"> </w:t>
      </w:r>
      <w:r w:rsidR="00AF71DA" w:rsidRPr="003E5886">
        <w:rPr>
          <w:rFonts w:ascii="Times New Roman" w:hAnsi="Times New Roman"/>
          <w:i w:val="0"/>
        </w:rPr>
        <w:t>de 201</w:t>
      </w:r>
      <w:r w:rsidR="00590595" w:rsidRPr="003E5886">
        <w:rPr>
          <w:rFonts w:ascii="Times New Roman" w:hAnsi="Times New Roman"/>
          <w:i w:val="0"/>
          <w:lang w:val="es-AR"/>
        </w:rPr>
        <w:t>6</w:t>
      </w:r>
      <w:r w:rsidR="004A62A5">
        <w:rPr>
          <w:rFonts w:ascii="Times New Roman" w:hAnsi="Times New Roman"/>
          <w:i w:val="0"/>
          <w:lang w:val="es-AR"/>
        </w:rPr>
        <w:t>,</w:t>
      </w:r>
      <w:r w:rsidR="004A62A5" w:rsidRPr="003E5886">
        <w:rPr>
          <w:rFonts w:ascii="Times New Roman" w:hAnsi="Times New Roman"/>
          <w:i w:val="0"/>
          <w:lang w:val="es-AR"/>
        </w:rPr>
        <w:t xml:space="preserve"> </w:t>
      </w:r>
      <w:r w:rsidR="00A80844" w:rsidRPr="003E5886">
        <w:rPr>
          <w:rFonts w:ascii="Times New Roman" w:hAnsi="Times New Roman"/>
          <w:i w:val="0"/>
          <w:lang w:val="es-AR"/>
        </w:rPr>
        <w:t xml:space="preserve">su primera adenda de fecha </w:t>
      </w:r>
      <w:r w:rsidR="00D633AD">
        <w:rPr>
          <w:rFonts w:ascii="Times New Roman" w:hAnsi="Times New Roman"/>
          <w:i w:val="0"/>
          <w:lang w:val="es-AR"/>
        </w:rPr>
        <w:t>9</w:t>
      </w:r>
      <w:r w:rsidR="004C2BBB">
        <w:rPr>
          <w:rFonts w:ascii="Times New Roman" w:hAnsi="Times New Roman"/>
          <w:i w:val="0"/>
          <w:lang w:val="es-AR"/>
        </w:rPr>
        <w:t xml:space="preserve"> </w:t>
      </w:r>
      <w:r w:rsidR="00A80844" w:rsidRPr="003E5886">
        <w:rPr>
          <w:rFonts w:ascii="Times New Roman" w:hAnsi="Times New Roman"/>
          <w:i w:val="0"/>
          <w:lang w:val="es-AR"/>
        </w:rPr>
        <w:t xml:space="preserve">de </w:t>
      </w:r>
      <w:r w:rsidR="00A66E9A">
        <w:rPr>
          <w:rFonts w:ascii="Times New Roman" w:hAnsi="Times New Roman"/>
          <w:i w:val="0"/>
          <w:lang w:val="es-AR"/>
        </w:rPr>
        <w:t>a</w:t>
      </w:r>
      <w:r w:rsidR="00D633AD">
        <w:rPr>
          <w:rFonts w:ascii="Times New Roman" w:hAnsi="Times New Roman"/>
          <w:i w:val="0"/>
          <w:lang w:val="es-AR"/>
        </w:rPr>
        <w:t xml:space="preserve">gosto </w:t>
      </w:r>
      <w:r w:rsidR="00A80844" w:rsidRPr="003E5886">
        <w:rPr>
          <w:rFonts w:ascii="Times New Roman" w:hAnsi="Times New Roman"/>
          <w:i w:val="0"/>
          <w:lang w:val="es-AR"/>
        </w:rPr>
        <w:t xml:space="preserve">de 2019 </w:t>
      </w:r>
      <w:r w:rsidR="005B5307" w:rsidRPr="003E5886">
        <w:rPr>
          <w:rFonts w:ascii="Times New Roman" w:hAnsi="Times New Roman"/>
          <w:i w:val="0"/>
        </w:rPr>
        <w:t xml:space="preserve">por </w:t>
      </w:r>
      <w:r w:rsidR="004B799A">
        <w:rPr>
          <w:rFonts w:ascii="Times New Roman" w:hAnsi="Times New Roman"/>
          <w:i w:val="0"/>
          <w:lang w:val="es-AR"/>
        </w:rPr>
        <w:t xml:space="preserve">providencia </w:t>
      </w:r>
      <w:r w:rsidR="005B5307" w:rsidRPr="003E5886">
        <w:rPr>
          <w:rFonts w:ascii="Times New Roman" w:hAnsi="Times New Roman"/>
          <w:i w:val="0"/>
          <w:lang w:val="es-AR"/>
        </w:rPr>
        <w:t xml:space="preserve">del directorio de la CNV </w:t>
      </w:r>
      <w:r w:rsidR="005B5307" w:rsidRPr="003E5886">
        <w:rPr>
          <w:rFonts w:ascii="Times New Roman" w:hAnsi="Times New Roman"/>
          <w:i w:val="0"/>
        </w:rPr>
        <w:t>del</w:t>
      </w:r>
      <w:r w:rsidR="004C2BBB">
        <w:rPr>
          <w:rFonts w:ascii="Times New Roman" w:hAnsi="Times New Roman"/>
          <w:i w:val="0"/>
        </w:rPr>
        <w:t xml:space="preserve"> </w:t>
      </w:r>
      <w:r w:rsidR="00D205EB" w:rsidRPr="00B6164E">
        <w:rPr>
          <w:rFonts w:ascii="Times New Roman" w:hAnsi="Times New Roman"/>
          <w:i w:val="0"/>
          <w:lang w:val="es-AR"/>
        </w:rPr>
        <w:t>18</w:t>
      </w:r>
      <w:r w:rsidR="00DE0636">
        <w:rPr>
          <w:rFonts w:ascii="Times New Roman" w:hAnsi="Times New Roman"/>
          <w:i w:val="0"/>
          <w:lang w:val="es-AR"/>
        </w:rPr>
        <w:t xml:space="preserve"> </w:t>
      </w:r>
      <w:r w:rsidR="005B5307" w:rsidRPr="003E5886">
        <w:rPr>
          <w:rFonts w:ascii="Times New Roman" w:hAnsi="Times New Roman"/>
          <w:i w:val="0"/>
        </w:rPr>
        <w:t xml:space="preserve">de </w:t>
      </w:r>
      <w:r w:rsidR="00D205EB">
        <w:rPr>
          <w:rFonts w:ascii="Times New Roman" w:hAnsi="Times New Roman"/>
          <w:i w:val="0"/>
        </w:rPr>
        <w:t>septiembre</w:t>
      </w:r>
      <w:r w:rsidR="009E2FB9">
        <w:rPr>
          <w:rFonts w:ascii="Times New Roman" w:hAnsi="Times New Roman"/>
          <w:i w:val="0"/>
        </w:rPr>
        <w:t xml:space="preserve"> </w:t>
      </w:r>
      <w:r w:rsidR="005B5307" w:rsidRPr="003E5886">
        <w:rPr>
          <w:rFonts w:ascii="Times New Roman" w:hAnsi="Times New Roman"/>
          <w:i w:val="0"/>
        </w:rPr>
        <w:t>de 201</w:t>
      </w:r>
      <w:r w:rsidR="00A80844" w:rsidRPr="003E5886">
        <w:rPr>
          <w:rFonts w:ascii="Times New Roman" w:hAnsi="Times New Roman"/>
          <w:i w:val="0"/>
          <w:lang w:val="es-AR"/>
        </w:rPr>
        <w:t>9</w:t>
      </w:r>
      <w:r w:rsidR="007D663B">
        <w:rPr>
          <w:rFonts w:ascii="Times New Roman" w:hAnsi="Times New Roman"/>
          <w:i w:val="0"/>
          <w:lang w:val="es-AR"/>
        </w:rPr>
        <w:t xml:space="preserve">, </w:t>
      </w:r>
      <w:r w:rsidR="007D663B" w:rsidRPr="007D663B">
        <w:rPr>
          <w:rFonts w:ascii="Times New Roman" w:hAnsi="Times New Roman"/>
          <w:i w:val="0"/>
          <w:lang w:val="es-AR"/>
        </w:rPr>
        <w:t xml:space="preserve">cuyos condicionamientos fueron levantados </w:t>
      </w:r>
      <w:r w:rsidR="00803664" w:rsidRPr="003E5886">
        <w:rPr>
          <w:rFonts w:ascii="Times New Roman" w:hAnsi="Times New Roman"/>
          <w:i w:val="0"/>
        </w:rPr>
        <w:t>por</w:t>
      </w:r>
      <w:r w:rsidR="004C2BBB">
        <w:rPr>
          <w:rFonts w:ascii="Times New Roman" w:hAnsi="Times New Roman"/>
          <w:i w:val="0"/>
        </w:rPr>
        <w:t xml:space="preserve"> </w:t>
      </w:r>
      <w:r w:rsidR="00D82933" w:rsidRPr="003E5886">
        <w:rPr>
          <w:rFonts w:ascii="Times New Roman" w:hAnsi="Times New Roman"/>
          <w:i w:val="0"/>
          <w:lang w:val="es-AR"/>
        </w:rPr>
        <w:t xml:space="preserve">la </w:t>
      </w:r>
      <w:r w:rsidR="00803664" w:rsidRPr="003E5886">
        <w:rPr>
          <w:rFonts w:ascii="Times New Roman" w:hAnsi="Times New Roman"/>
          <w:i w:val="0"/>
        </w:rPr>
        <w:t xml:space="preserve">Gerencia de </w:t>
      </w:r>
      <w:r w:rsidR="004B799A">
        <w:rPr>
          <w:rFonts w:ascii="Times New Roman" w:hAnsi="Times New Roman"/>
          <w:i w:val="0"/>
          <w:lang w:val="es-AR"/>
        </w:rPr>
        <w:t>Fideicomisos Financieros</w:t>
      </w:r>
      <w:r w:rsidR="00803664" w:rsidRPr="003E5886">
        <w:rPr>
          <w:rFonts w:ascii="Times New Roman" w:hAnsi="Times New Roman"/>
          <w:i w:val="0"/>
        </w:rPr>
        <w:t xml:space="preserve"> de la CNV </w:t>
      </w:r>
      <w:r w:rsidR="00803664" w:rsidRPr="003E5886">
        <w:rPr>
          <w:rFonts w:ascii="Times New Roman" w:hAnsi="Times New Roman"/>
          <w:i w:val="0"/>
          <w:lang w:val="es-AR"/>
        </w:rPr>
        <w:t xml:space="preserve">el </w:t>
      </w:r>
      <w:r w:rsidR="00F8257D">
        <w:rPr>
          <w:rFonts w:ascii="Times New Roman" w:hAnsi="Times New Roman"/>
          <w:i w:val="0"/>
          <w:lang w:val="es-AR"/>
        </w:rPr>
        <w:t>27</w:t>
      </w:r>
      <w:r w:rsidR="004A62A5">
        <w:rPr>
          <w:rFonts w:ascii="Times New Roman" w:hAnsi="Times New Roman"/>
          <w:i w:val="0"/>
          <w:lang w:val="es-AR"/>
        </w:rPr>
        <w:t xml:space="preserve"> </w:t>
      </w:r>
      <w:r w:rsidR="00803664" w:rsidRPr="003E5886">
        <w:rPr>
          <w:rFonts w:ascii="Times New Roman" w:hAnsi="Times New Roman"/>
          <w:i w:val="0"/>
        </w:rPr>
        <w:t>de</w:t>
      </w:r>
      <w:r w:rsidR="004C2BBB">
        <w:rPr>
          <w:rFonts w:ascii="Times New Roman" w:hAnsi="Times New Roman"/>
          <w:i w:val="0"/>
        </w:rPr>
        <w:t xml:space="preserve"> </w:t>
      </w:r>
      <w:r w:rsidR="0097621C">
        <w:rPr>
          <w:rFonts w:ascii="Times New Roman" w:hAnsi="Times New Roman"/>
          <w:i w:val="0"/>
          <w:lang w:val="es-AR"/>
        </w:rPr>
        <w:t>septiembre</w:t>
      </w:r>
      <w:r w:rsidR="00803664" w:rsidRPr="003E5886">
        <w:rPr>
          <w:rFonts w:ascii="Times New Roman" w:hAnsi="Times New Roman"/>
          <w:i w:val="0"/>
        </w:rPr>
        <w:t xml:space="preserve"> de 201</w:t>
      </w:r>
      <w:r w:rsidR="00080AF1" w:rsidRPr="003E5886">
        <w:rPr>
          <w:rFonts w:ascii="Times New Roman" w:hAnsi="Times New Roman"/>
          <w:i w:val="0"/>
          <w:lang w:val="es-AR"/>
        </w:rPr>
        <w:t>9</w:t>
      </w:r>
      <w:r w:rsidR="004A62A5">
        <w:rPr>
          <w:rFonts w:ascii="Times New Roman" w:hAnsi="Times New Roman"/>
          <w:i w:val="0"/>
          <w:lang w:val="es-AR"/>
        </w:rPr>
        <w:t xml:space="preserve"> y </w:t>
      </w:r>
      <w:r w:rsidR="00484F33">
        <w:rPr>
          <w:rFonts w:ascii="Times New Roman" w:hAnsi="Times New Roman"/>
          <w:i w:val="0"/>
          <w:lang w:val="es-AR"/>
        </w:rPr>
        <w:t xml:space="preserve">prórroga del plazo del Programa autorizada por Resolución </w:t>
      </w:r>
      <w:r w:rsidR="00B26135">
        <w:rPr>
          <w:rFonts w:ascii="Times New Roman" w:hAnsi="Times New Roman"/>
          <w:i w:val="0"/>
          <w:lang w:val="es-AR"/>
        </w:rPr>
        <w:t xml:space="preserve">del Directorio de la CNV </w:t>
      </w:r>
      <w:r w:rsidR="00484F33">
        <w:rPr>
          <w:rFonts w:ascii="Times New Roman" w:hAnsi="Times New Roman"/>
          <w:i w:val="0"/>
          <w:lang w:val="es-AR"/>
        </w:rPr>
        <w:t>N°</w:t>
      </w:r>
      <w:r w:rsidR="00B26135">
        <w:rPr>
          <w:rFonts w:ascii="Times New Roman" w:hAnsi="Times New Roman"/>
          <w:i w:val="0"/>
          <w:lang w:val="es-AR"/>
        </w:rPr>
        <w:t xml:space="preserve"> </w:t>
      </w:r>
      <w:r w:rsidR="00302B49">
        <w:rPr>
          <w:rFonts w:ascii="Times New Roman" w:hAnsi="Times New Roman"/>
          <w:i w:val="0"/>
          <w:lang w:val="es-AR"/>
        </w:rPr>
        <w:t>21.567</w:t>
      </w:r>
      <w:r w:rsidR="00B26135">
        <w:rPr>
          <w:rFonts w:ascii="Times New Roman" w:hAnsi="Times New Roman"/>
          <w:i w:val="0"/>
          <w:lang w:val="es-AR"/>
        </w:rPr>
        <w:t xml:space="preserve"> </w:t>
      </w:r>
      <w:r w:rsidR="00484F33">
        <w:rPr>
          <w:rFonts w:ascii="Times New Roman" w:hAnsi="Times New Roman"/>
          <w:i w:val="0"/>
          <w:lang w:val="es-AR"/>
        </w:rPr>
        <w:t>del</w:t>
      </w:r>
      <w:r w:rsidR="004A62A5">
        <w:rPr>
          <w:rFonts w:ascii="Times New Roman" w:hAnsi="Times New Roman"/>
          <w:i w:val="0"/>
          <w:lang w:val="es-AR"/>
        </w:rPr>
        <w:t xml:space="preserve"> </w:t>
      </w:r>
      <w:r w:rsidR="00302B49">
        <w:rPr>
          <w:rFonts w:ascii="Times New Roman" w:hAnsi="Times New Roman"/>
          <w:i w:val="0"/>
          <w:lang w:val="es-AR"/>
        </w:rPr>
        <w:t xml:space="preserve">29 </w:t>
      </w:r>
      <w:r w:rsidR="004A62A5">
        <w:rPr>
          <w:rFonts w:ascii="Times New Roman" w:hAnsi="Times New Roman"/>
          <w:i w:val="0"/>
          <w:lang w:val="es-AR"/>
        </w:rPr>
        <w:t xml:space="preserve">de </w:t>
      </w:r>
      <w:r w:rsidR="00302B49">
        <w:rPr>
          <w:rFonts w:ascii="Times New Roman" w:hAnsi="Times New Roman"/>
          <w:i w:val="0"/>
          <w:lang w:val="es-AR"/>
        </w:rPr>
        <w:t>diciembre</w:t>
      </w:r>
      <w:r w:rsidR="004A62A5">
        <w:rPr>
          <w:rFonts w:ascii="Times New Roman" w:hAnsi="Times New Roman"/>
          <w:i w:val="0"/>
          <w:lang w:val="es-AR"/>
        </w:rPr>
        <w:t xml:space="preserve"> de 2021 </w:t>
      </w:r>
      <w:r w:rsidR="00484F33">
        <w:rPr>
          <w:rFonts w:ascii="Times New Roman" w:hAnsi="Times New Roman"/>
          <w:i w:val="0"/>
          <w:lang w:val="es-AR"/>
        </w:rPr>
        <w:t xml:space="preserve">y levantamiento de condicionamientos </w:t>
      </w:r>
      <w:r w:rsidR="00B26135">
        <w:rPr>
          <w:rFonts w:ascii="Times New Roman" w:hAnsi="Times New Roman"/>
          <w:i w:val="0"/>
          <w:lang w:val="es-AR"/>
        </w:rPr>
        <w:t xml:space="preserve">por la Gerencia de Fideicomisos Financieros de la CNV </w:t>
      </w:r>
      <w:r w:rsidR="00484F33">
        <w:rPr>
          <w:rFonts w:ascii="Times New Roman" w:hAnsi="Times New Roman"/>
          <w:i w:val="0"/>
          <w:lang w:val="es-AR"/>
        </w:rPr>
        <w:t xml:space="preserve">del </w:t>
      </w:r>
      <w:r w:rsidR="00302B49">
        <w:rPr>
          <w:rFonts w:ascii="Times New Roman" w:hAnsi="Times New Roman"/>
          <w:i w:val="0"/>
          <w:lang w:val="es-AR"/>
        </w:rPr>
        <w:t xml:space="preserve">04 </w:t>
      </w:r>
      <w:r w:rsidR="00484F33">
        <w:rPr>
          <w:rFonts w:ascii="Times New Roman" w:hAnsi="Times New Roman"/>
          <w:i w:val="0"/>
          <w:lang w:val="es-AR"/>
        </w:rPr>
        <w:t xml:space="preserve">de </w:t>
      </w:r>
      <w:r w:rsidR="00302B49">
        <w:rPr>
          <w:rFonts w:ascii="Times New Roman" w:hAnsi="Times New Roman"/>
          <w:i w:val="0"/>
          <w:lang w:val="es-AR"/>
        </w:rPr>
        <w:t>marzo</w:t>
      </w:r>
      <w:r w:rsidR="00484F33">
        <w:rPr>
          <w:rFonts w:ascii="Times New Roman" w:hAnsi="Times New Roman"/>
          <w:i w:val="0"/>
          <w:lang w:val="es-AR"/>
        </w:rPr>
        <w:t xml:space="preserve"> de </w:t>
      </w:r>
      <w:r w:rsidR="00302B49">
        <w:rPr>
          <w:rFonts w:ascii="Times New Roman" w:hAnsi="Times New Roman"/>
          <w:i w:val="0"/>
          <w:lang w:val="es-AR"/>
        </w:rPr>
        <w:t>2022</w:t>
      </w:r>
      <w:r w:rsidR="00484F33">
        <w:rPr>
          <w:rFonts w:ascii="Times New Roman" w:hAnsi="Times New Roman"/>
          <w:i w:val="0"/>
          <w:lang w:val="es-AR"/>
        </w:rPr>
        <w:t>, todas de la C</w:t>
      </w:r>
      <w:r>
        <w:rPr>
          <w:rFonts w:ascii="Times New Roman" w:hAnsi="Times New Roman"/>
          <w:i w:val="0"/>
          <w:lang w:val="es-AR"/>
        </w:rPr>
        <w:t>NV</w:t>
      </w:r>
      <w:r w:rsidR="004A62A5">
        <w:rPr>
          <w:rFonts w:ascii="Times New Roman" w:hAnsi="Times New Roman"/>
          <w:i w:val="0"/>
          <w:lang w:val="es-AR"/>
        </w:rPr>
        <w:t>.</w:t>
      </w:r>
      <w:r w:rsidR="00533EEE" w:rsidRPr="00533EEE">
        <w:rPr>
          <w:rFonts w:ascii="Times New Roman" w:hAnsi="Times New Roman"/>
          <w:i w:val="0"/>
        </w:rPr>
        <w:t>La oferta pública de la presente emisión fue autorizada por la Gerencia de Fi</w:t>
      </w:r>
      <w:r w:rsidR="00533EEE" w:rsidRPr="002F2FA9">
        <w:rPr>
          <w:rFonts w:ascii="Times New Roman" w:hAnsi="Times New Roman"/>
          <w:i w:val="0"/>
          <w:color w:val="0D0D0D"/>
        </w:rPr>
        <w:t xml:space="preserve">deicomisos </w:t>
      </w:r>
      <w:r w:rsidR="00533EEE" w:rsidRPr="002F2FA9">
        <w:rPr>
          <w:rFonts w:ascii="Times New Roman" w:hAnsi="Times New Roman"/>
          <w:i w:val="0"/>
          <w:color w:val="0D0D0D"/>
        </w:rPr>
        <w:lastRenderedPageBreak/>
        <w:t>Financieros en fecha</w:t>
      </w:r>
      <w:r w:rsidR="00302AAE">
        <w:rPr>
          <w:rFonts w:ascii="Times New Roman" w:hAnsi="Times New Roman"/>
          <w:i w:val="0"/>
          <w:color w:val="0D0D0D"/>
          <w:lang w:val="es-MX"/>
        </w:rPr>
        <w:t xml:space="preserve"> </w:t>
      </w:r>
      <w:r>
        <w:rPr>
          <w:rFonts w:ascii="Times New Roman" w:hAnsi="Times New Roman"/>
          <w:i w:val="0"/>
          <w:color w:val="0D0D0D"/>
          <w:lang w:val="es-MX"/>
        </w:rPr>
        <w:t>20</w:t>
      </w:r>
      <w:r w:rsidR="00F22EB8">
        <w:rPr>
          <w:rFonts w:ascii="Times New Roman" w:hAnsi="Times New Roman"/>
          <w:i w:val="0"/>
          <w:color w:val="0D0D0D"/>
          <w:lang w:val="es-MX"/>
        </w:rPr>
        <w:t xml:space="preserve"> </w:t>
      </w:r>
      <w:r w:rsidR="00533EEE" w:rsidRPr="002F2FA9">
        <w:rPr>
          <w:rFonts w:ascii="Times New Roman" w:hAnsi="Times New Roman"/>
          <w:i w:val="0"/>
          <w:color w:val="0D0D0D"/>
        </w:rPr>
        <w:t xml:space="preserve">de </w:t>
      </w:r>
      <w:r>
        <w:rPr>
          <w:rFonts w:ascii="Times New Roman" w:hAnsi="Times New Roman"/>
          <w:i w:val="0"/>
          <w:color w:val="0D0D0D"/>
          <w:lang w:val="es-MX"/>
        </w:rPr>
        <w:t>febrero</w:t>
      </w:r>
      <w:r w:rsidR="00F22EB8">
        <w:rPr>
          <w:rFonts w:ascii="Times New Roman" w:hAnsi="Times New Roman"/>
          <w:i w:val="0"/>
          <w:color w:val="0D0D0D"/>
          <w:lang w:val="es-MX"/>
        </w:rPr>
        <w:t xml:space="preserve"> </w:t>
      </w:r>
      <w:r w:rsidR="00533EEE" w:rsidRPr="002F2FA9">
        <w:rPr>
          <w:rFonts w:ascii="Times New Roman" w:hAnsi="Times New Roman"/>
          <w:i w:val="0"/>
          <w:color w:val="0D0D0D"/>
        </w:rPr>
        <w:t xml:space="preserve">de </w:t>
      </w:r>
      <w:r w:rsidR="0006221E" w:rsidRPr="002F2FA9">
        <w:rPr>
          <w:rFonts w:ascii="Times New Roman" w:hAnsi="Times New Roman"/>
          <w:i w:val="0"/>
          <w:color w:val="0D0D0D"/>
        </w:rPr>
        <w:t>202</w:t>
      </w:r>
      <w:r w:rsidR="0006221E">
        <w:rPr>
          <w:rFonts w:ascii="Times New Roman" w:hAnsi="Times New Roman"/>
          <w:i w:val="0"/>
          <w:color w:val="0D0D0D"/>
          <w:lang w:val="es-MX"/>
        </w:rPr>
        <w:t>4</w:t>
      </w:r>
      <w:r w:rsidR="00533EEE">
        <w:rPr>
          <w:rFonts w:ascii="Times New Roman" w:hAnsi="Times New Roman"/>
          <w:i w:val="0"/>
          <w:lang w:val="es-AR"/>
        </w:rPr>
        <w:t xml:space="preserve">. </w:t>
      </w:r>
      <w:r w:rsidR="003E5886" w:rsidRPr="003E5886">
        <w:rPr>
          <w:rFonts w:ascii="Times New Roman" w:hAnsi="Times New Roman"/>
          <w:i w:val="0"/>
          <w:color w:val="0D0D0D"/>
        </w:rPr>
        <w:t xml:space="preserve">Esta autorización sólo significa que se ha cumplido con los requisitos establecidos en materia de información. La Comisión Nacional de Valores (“CNV”) no ha emitido juicio sobre los datos contenidos en este Suplemento de Prospecto. La veracidad de la información suministrada en el presente Suplemento de Prospecto es responsabilidad del Fiduciario y Fiduciante y demás responsables contemplados en los artículos 119 y 120 de la ley Nº 26.831. Los auditores, en lo que les atañe, serán responsables en cuanto a sus respectivos informes sobre los estados contables que se acompañen. El Fiduciario y </w:t>
      </w:r>
      <w:r w:rsidR="003E5886">
        <w:rPr>
          <w:rFonts w:ascii="Times New Roman" w:hAnsi="Times New Roman"/>
          <w:i w:val="0"/>
          <w:color w:val="0D0D0D"/>
          <w:lang w:val="es-AR"/>
        </w:rPr>
        <w:t>e</w:t>
      </w:r>
      <w:r w:rsidR="003E5886" w:rsidRPr="003E5886">
        <w:rPr>
          <w:rFonts w:ascii="Times New Roman" w:hAnsi="Times New Roman"/>
          <w:i w:val="0"/>
          <w:color w:val="0D0D0D"/>
        </w:rPr>
        <w:t>l Fiduciante manifiesta</w:t>
      </w:r>
      <w:r w:rsidR="00533EEE">
        <w:rPr>
          <w:rFonts w:ascii="Times New Roman" w:hAnsi="Times New Roman"/>
          <w:i w:val="0"/>
          <w:color w:val="0D0D0D"/>
          <w:lang w:val="es-AR"/>
        </w:rPr>
        <w:t>n</w:t>
      </w:r>
      <w:r>
        <w:rPr>
          <w:rFonts w:ascii="Times New Roman" w:hAnsi="Times New Roman"/>
          <w:i w:val="0"/>
          <w:color w:val="0D0D0D"/>
          <w:lang w:val="es-AR"/>
        </w:rPr>
        <w:t>, en lo que a cada uno les atañe,</w:t>
      </w:r>
      <w:r w:rsidR="003E5886" w:rsidRPr="003E5886">
        <w:rPr>
          <w:rFonts w:ascii="Times New Roman" w:hAnsi="Times New Roman"/>
          <w:i w:val="0"/>
          <w:color w:val="0D0D0D"/>
        </w:rPr>
        <w:t xml:space="preserve">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p>
    <w:p w14:paraId="1464CB70" w14:textId="77777777" w:rsidR="00257295" w:rsidRPr="00647ADC" w:rsidRDefault="00257295" w:rsidP="002A2952">
      <w:pPr>
        <w:pStyle w:val="Textoindependiente2"/>
        <w:widowControl w:val="0"/>
        <w:suppressLineNumbers/>
        <w:suppressAutoHyphens/>
        <w:spacing w:line="240" w:lineRule="auto"/>
        <w:rPr>
          <w:rFonts w:ascii="Times New Roman" w:hAnsi="Times New Roman"/>
          <w:i w:val="0"/>
          <w:szCs w:val="18"/>
        </w:rPr>
      </w:pPr>
    </w:p>
    <w:p w14:paraId="79DD3C82" w14:textId="77777777" w:rsidR="003E5886" w:rsidRDefault="003E5886" w:rsidP="002A2952">
      <w:pPr>
        <w:widowControl w:val="0"/>
        <w:suppressLineNumbers/>
        <w:suppressAutoHyphens/>
        <w:spacing w:line="240" w:lineRule="atLeast"/>
        <w:jc w:val="both"/>
        <w:rPr>
          <w:i/>
          <w:sz w:val="18"/>
          <w:szCs w:val="18"/>
        </w:rPr>
      </w:pPr>
    </w:p>
    <w:p w14:paraId="558C30BC" w14:textId="7DFC33FF" w:rsidR="003674E4" w:rsidRPr="00424E03" w:rsidRDefault="003674E4" w:rsidP="00424E03">
      <w:pPr>
        <w:widowControl w:val="0"/>
        <w:suppressLineNumbers/>
        <w:suppressAutoHyphens/>
        <w:jc w:val="both"/>
        <w:rPr>
          <w:bCs/>
          <w:sz w:val="20"/>
        </w:rPr>
      </w:pPr>
      <w:r w:rsidRPr="00424E03">
        <w:rPr>
          <w:bCs/>
          <w:sz w:val="20"/>
          <w:szCs w:val="20"/>
        </w:rPr>
        <w:t>Los Valores Fiduciarios serán emitidos por Rosario Administradora Sociedad Fiduciaria S.A. en el marco del presente fideicomiso, constituido de conformidad con las disposiciones del Capítulo 30 del Título IV del Libro Tercero del Código Civil y Comercial de la Nación (“CCC”) las Normas de la Comisión Nacional de Valores y conforme los términos y condiciones del Contrato Suplementario de Fideicomiso. El pago de los Valores Fiduciarios a los respectivos Beneficiarios tiene como única fuente los Bienes Fideicomitidos. Los bienes del Fiduciario no responden por las obligaciones contraídas en la ejecución del Fideicomiso, las que sólo son satisfechas con los Bienes Fideicomitidos conforme lo dispone el artículo 1687 del CCC. Tampoco responden por esas obligaciones el Fiduciante y los Beneficiarios. Ello no impide la responsabilidad del</w:t>
      </w:r>
    </w:p>
    <w:p w14:paraId="3E1B759E" w14:textId="43F7D662" w:rsidR="00C06C42" w:rsidRPr="00424E03" w:rsidRDefault="003674E4" w:rsidP="00424E03">
      <w:pPr>
        <w:widowControl w:val="0"/>
        <w:suppressLineNumbers/>
        <w:suppressAutoHyphens/>
        <w:jc w:val="both"/>
        <w:rPr>
          <w:bCs/>
          <w:sz w:val="20"/>
        </w:rPr>
      </w:pPr>
      <w:r w:rsidRPr="00424E03">
        <w:rPr>
          <w:bCs/>
          <w:sz w:val="20"/>
          <w:szCs w:val="20"/>
        </w:rPr>
        <w:t>Fiduciario por aplicación de los principios generales, si así correspondiere.</w:t>
      </w:r>
    </w:p>
    <w:p w14:paraId="3E75018A" w14:textId="77777777" w:rsidR="003674E4" w:rsidRDefault="003674E4" w:rsidP="00C06C42">
      <w:pPr>
        <w:pStyle w:val="Textoindependiente"/>
        <w:suppressLineNumbers/>
        <w:suppressAutoHyphens/>
        <w:rPr>
          <w:rFonts w:ascii="Times New Roman" w:hAnsi="Times New Roman"/>
          <w:b/>
          <w:caps/>
          <w:sz w:val="18"/>
          <w:szCs w:val="16"/>
          <w:lang w:val="es-AR"/>
        </w:rPr>
      </w:pPr>
    </w:p>
    <w:p w14:paraId="4CAC0B7B" w14:textId="1B44EE41" w:rsidR="00C06C42" w:rsidRPr="00250111" w:rsidRDefault="00C06C42" w:rsidP="00C06C42">
      <w:pPr>
        <w:pStyle w:val="Textoindependiente"/>
        <w:suppressLineNumbers/>
        <w:suppressAutoHyphens/>
        <w:rPr>
          <w:rFonts w:ascii="Times New Roman" w:hAnsi="Times New Roman"/>
          <w:b/>
          <w:caps/>
          <w:sz w:val="18"/>
          <w:szCs w:val="16"/>
          <w:lang w:val="es-AR"/>
        </w:rPr>
      </w:pPr>
      <w:r w:rsidRPr="00250111">
        <w:rPr>
          <w:rFonts w:ascii="Times New Roman" w:hAnsi="Times New Roman"/>
          <w:b/>
          <w:caps/>
          <w:sz w:val="18"/>
          <w:szCs w:val="16"/>
          <w:lang w:val="es-AR"/>
        </w:rPr>
        <w:t>El presente fideicomiso tiene por objeto el fomento del desarrollo productivo y de las economías regionales (Cap. VIII del Tít. V de las Normas)</w:t>
      </w:r>
    </w:p>
    <w:p w14:paraId="7F41529C" w14:textId="77777777" w:rsidR="00C06C42" w:rsidRPr="00DC4154" w:rsidRDefault="00C06C42" w:rsidP="00C06C42">
      <w:pPr>
        <w:widowControl w:val="0"/>
        <w:suppressLineNumbers/>
        <w:suppressAutoHyphens/>
        <w:jc w:val="center"/>
        <w:rPr>
          <w:b/>
          <w:bCs/>
          <w:i/>
          <w:color w:val="000000"/>
          <w:sz w:val="20"/>
          <w:szCs w:val="16"/>
        </w:rPr>
      </w:pPr>
    </w:p>
    <w:p w14:paraId="080B1E37" w14:textId="77777777" w:rsidR="00C06C42" w:rsidRDefault="00C06C42" w:rsidP="00C06C42">
      <w:pPr>
        <w:widowControl w:val="0"/>
        <w:suppressLineNumbers/>
        <w:suppressAutoHyphens/>
        <w:jc w:val="both"/>
        <w:rPr>
          <w:b/>
          <w:bCs/>
          <w:i/>
          <w:color w:val="000000"/>
          <w:sz w:val="20"/>
          <w:szCs w:val="16"/>
        </w:rPr>
      </w:pPr>
      <w:r w:rsidRPr="003D407A">
        <w:rPr>
          <w:b/>
          <w:bCs/>
          <w:i/>
          <w:color w:val="000000"/>
          <w:sz w:val="20"/>
          <w:szCs w:val="16"/>
        </w:rPr>
        <w:t>EL PRESENTE FIDEICOMISO TIENE POR OBJETO EL FINANCIAMIENTO DE PEQUEÑAS Y MEDIANAS EMPRESAS, DADO QUE EL FIDUCIANTE CALIFICA COMO PYME CNV, DE CONFORMIDAD CON LO DISPUESTO EN ELINCISO A) DEL ARTÍCULO 45 DE LA SECCIÓN XVIII, CAPÍTULO IV, TITULO V, DE LAS NORMAS DE LA CNV</w:t>
      </w:r>
    </w:p>
    <w:p w14:paraId="2D92DB0E" w14:textId="77777777" w:rsidR="00C06C42" w:rsidRDefault="00C06C42" w:rsidP="00C06C42">
      <w:pPr>
        <w:pStyle w:val="Textoindependiente2"/>
        <w:widowControl w:val="0"/>
        <w:suppressLineNumbers/>
        <w:suppressAutoHyphens/>
        <w:spacing w:line="240" w:lineRule="auto"/>
        <w:rPr>
          <w:rFonts w:ascii="Times New Roman" w:hAnsi="Times New Roman"/>
          <w:i w:val="0"/>
          <w:szCs w:val="18"/>
          <w:lang w:val="es-AR"/>
        </w:rPr>
      </w:pPr>
    </w:p>
    <w:p w14:paraId="3767499A" w14:textId="7FD01AEA" w:rsidR="003E5886" w:rsidRDefault="003E5886" w:rsidP="002A2952">
      <w:pPr>
        <w:pStyle w:val="Textoindependiente3"/>
        <w:widowControl w:val="0"/>
        <w:suppressLineNumbers/>
        <w:suppressAutoHyphens/>
        <w:jc w:val="both"/>
        <w:rPr>
          <w:rFonts w:ascii="Times New Roman" w:hAnsi="Times New Roman"/>
          <w:b/>
          <w:bCs/>
          <w:sz w:val="16"/>
        </w:rPr>
      </w:pPr>
      <w:r w:rsidRPr="004A1F38">
        <w:rPr>
          <w:rFonts w:ascii="Times New Roman" w:hAnsi="Times New Roman"/>
          <w:b/>
          <w:bCs/>
          <w:sz w:val="16"/>
        </w:rPr>
        <w:t>LOS VALORES FIDUCIARIOS CUENTAN CON UNA CALIFICACIÓN DE RIESGO</w:t>
      </w:r>
      <w:r w:rsidRPr="004A1F38">
        <w:rPr>
          <w:rFonts w:ascii="Times New Roman" w:hAnsi="Times New Roman"/>
          <w:b/>
          <w:bCs/>
          <w:sz w:val="16"/>
          <w:lang w:val="es-AR"/>
        </w:rPr>
        <w:t xml:space="preserve"> EMITI</w:t>
      </w:r>
      <w:r w:rsidRPr="004A1F38">
        <w:rPr>
          <w:rFonts w:ascii="Times New Roman" w:hAnsi="Times New Roman"/>
          <w:b/>
          <w:bCs/>
          <w:sz w:val="16"/>
        </w:rPr>
        <w:t xml:space="preserve">DA POR </w:t>
      </w:r>
      <w:r w:rsidRPr="004A1F38">
        <w:rPr>
          <w:rFonts w:ascii="Times New Roman" w:hAnsi="Times New Roman"/>
          <w:b/>
          <w:bCs/>
          <w:sz w:val="16"/>
          <w:lang w:val="es-AR"/>
        </w:rPr>
        <w:t>FIX SCR S.A.</w:t>
      </w:r>
      <w:r w:rsidRPr="004A1F38">
        <w:rPr>
          <w:rFonts w:ascii="Times New Roman" w:hAnsi="Times New Roman"/>
          <w:b/>
          <w:bCs/>
          <w:sz w:val="16"/>
        </w:rPr>
        <w:t xml:space="preserve"> AGENTE DE CALIFICACIÓN DE RIESGO</w:t>
      </w:r>
      <w:r>
        <w:rPr>
          <w:rFonts w:ascii="Times New Roman" w:hAnsi="Times New Roman"/>
          <w:b/>
          <w:bCs/>
          <w:sz w:val="16"/>
          <w:lang w:val="es-AR"/>
        </w:rPr>
        <w:t xml:space="preserve"> EMITIDA EL </w:t>
      </w:r>
      <w:r w:rsidR="009D46BC">
        <w:rPr>
          <w:rFonts w:ascii="Times New Roman" w:hAnsi="Times New Roman"/>
          <w:b/>
          <w:bCs/>
          <w:sz w:val="16"/>
          <w:lang w:val="es-AR"/>
        </w:rPr>
        <w:t>02</w:t>
      </w:r>
      <w:r w:rsidR="002C35E6">
        <w:rPr>
          <w:rFonts w:ascii="Times New Roman" w:hAnsi="Times New Roman"/>
          <w:b/>
          <w:bCs/>
          <w:sz w:val="16"/>
          <w:lang w:val="es-AR"/>
        </w:rPr>
        <w:t xml:space="preserve"> </w:t>
      </w:r>
      <w:r w:rsidRPr="00EB4416">
        <w:rPr>
          <w:rFonts w:ascii="Times New Roman" w:hAnsi="Times New Roman"/>
          <w:b/>
          <w:bCs/>
          <w:sz w:val="16"/>
        </w:rPr>
        <w:t xml:space="preserve">DE </w:t>
      </w:r>
      <w:r w:rsidR="009D46BC">
        <w:rPr>
          <w:rFonts w:ascii="Times New Roman" w:hAnsi="Times New Roman"/>
          <w:b/>
          <w:bCs/>
          <w:sz w:val="16"/>
          <w:lang w:val="es-MX"/>
        </w:rPr>
        <w:t>FEBRERO</w:t>
      </w:r>
      <w:r w:rsidR="009A05FF">
        <w:rPr>
          <w:rFonts w:ascii="Times New Roman" w:hAnsi="Times New Roman"/>
          <w:b/>
          <w:bCs/>
          <w:sz w:val="16"/>
          <w:lang w:val="es-MX"/>
        </w:rPr>
        <w:t xml:space="preserve"> </w:t>
      </w:r>
      <w:r w:rsidR="00DE2DAB">
        <w:rPr>
          <w:rFonts w:ascii="Times New Roman" w:hAnsi="Times New Roman"/>
          <w:b/>
          <w:bCs/>
          <w:sz w:val="16"/>
          <w:lang w:val="es-AR"/>
        </w:rPr>
        <w:t xml:space="preserve">DE </w:t>
      </w:r>
      <w:r w:rsidR="00644531">
        <w:rPr>
          <w:rFonts w:ascii="Times New Roman" w:hAnsi="Times New Roman"/>
          <w:b/>
          <w:bCs/>
          <w:sz w:val="16"/>
          <w:lang w:val="es-AR"/>
        </w:rPr>
        <w:t>202</w:t>
      </w:r>
      <w:r w:rsidR="002C35E6">
        <w:rPr>
          <w:rFonts w:ascii="Times New Roman" w:hAnsi="Times New Roman"/>
          <w:b/>
          <w:bCs/>
          <w:sz w:val="16"/>
          <w:lang w:val="es-AR"/>
        </w:rPr>
        <w:t>4</w:t>
      </w:r>
      <w:r>
        <w:rPr>
          <w:rFonts w:ascii="Times New Roman" w:hAnsi="Times New Roman"/>
          <w:b/>
          <w:bCs/>
          <w:sz w:val="16"/>
          <w:lang w:val="es-AR"/>
        </w:rPr>
        <w:t xml:space="preserve">. DADO QUE NO SE HA PRODUCIDO AUN LA EMISIÓN, LA CALIFICACIÓN SE BASA EN LA DOCUMENTACIÓN E INFORMACIÓN PRESENTADA POR EL EMISOR Y SUS ASESORES </w:t>
      </w:r>
      <w:r w:rsidR="001643CF">
        <w:rPr>
          <w:rFonts w:ascii="Times New Roman" w:hAnsi="Times New Roman"/>
          <w:b/>
          <w:bCs/>
          <w:sz w:val="16"/>
          <w:lang w:val="es-AR"/>
        </w:rPr>
        <w:t xml:space="preserve">A </w:t>
      </w:r>
      <w:r w:rsidR="009D46BC">
        <w:rPr>
          <w:rFonts w:ascii="Times New Roman" w:hAnsi="Times New Roman"/>
          <w:b/>
          <w:bCs/>
          <w:sz w:val="16"/>
          <w:lang w:val="es-AR"/>
        </w:rPr>
        <w:t xml:space="preserve">DICIEMBRE </w:t>
      </w:r>
      <w:r w:rsidR="001643CF">
        <w:rPr>
          <w:rFonts w:ascii="Times New Roman" w:hAnsi="Times New Roman"/>
          <w:b/>
          <w:bCs/>
          <w:sz w:val="16"/>
          <w:lang w:val="es-AR"/>
        </w:rPr>
        <w:t xml:space="preserve">DE </w:t>
      </w:r>
      <w:r w:rsidR="00644531">
        <w:rPr>
          <w:rFonts w:ascii="Times New Roman" w:hAnsi="Times New Roman"/>
          <w:b/>
          <w:bCs/>
          <w:sz w:val="16"/>
          <w:lang w:val="es-AR"/>
        </w:rPr>
        <w:t>202</w:t>
      </w:r>
      <w:r w:rsidR="00BF5A3A">
        <w:rPr>
          <w:rFonts w:ascii="Times New Roman" w:hAnsi="Times New Roman"/>
          <w:b/>
          <w:bCs/>
          <w:sz w:val="16"/>
          <w:lang w:val="es-AR"/>
        </w:rPr>
        <w:t>3</w:t>
      </w:r>
      <w:r w:rsidR="00644531" w:rsidRPr="00590595">
        <w:rPr>
          <w:rFonts w:ascii="Times New Roman" w:hAnsi="Times New Roman"/>
          <w:b/>
          <w:bCs/>
          <w:sz w:val="16"/>
        </w:rPr>
        <w:t xml:space="preserve"> </w:t>
      </w:r>
      <w:r w:rsidRPr="00590595">
        <w:rPr>
          <w:rFonts w:ascii="Times New Roman" w:hAnsi="Times New Roman"/>
          <w:b/>
          <w:bCs/>
          <w:sz w:val="16"/>
        </w:rPr>
        <w:t xml:space="preserve">LA </w:t>
      </w:r>
      <w:r>
        <w:rPr>
          <w:rFonts w:ascii="Times New Roman" w:hAnsi="Times New Roman"/>
          <w:b/>
          <w:bCs/>
          <w:sz w:val="16"/>
        </w:rPr>
        <w:t>MISMA</w:t>
      </w:r>
      <w:r w:rsidRPr="00590595">
        <w:rPr>
          <w:rFonts w:ascii="Times New Roman" w:hAnsi="Times New Roman"/>
          <w:b/>
          <w:bCs/>
          <w:sz w:val="16"/>
        </w:rPr>
        <w:t xml:space="preserve"> PODRÍA EXPERIMENTAR CAMBIOS ANTE VARIACIONES EN LA INFORMACIÓN RECIBIDA. LAS ACTUALIZACIONES DE LA CALIFICACIÓN ESTARÁN DISPONIBLES EN LA AUTOPISTA DE LA INFORMACIÓN FINANCIERA DE LA CNV (</w:t>
      </w:r>
      <w:hyperlink r:id="rId18" w:history="1">
        <w:r w:rsidR="00BC510F" w:rsidRPr="00BC510F">
          <w:rPr>
            <w:rStyle w:val="Hipervnculo"/>
            <w:rFonts w:ascii="Times New Roman" w:hAnsi="Times New Roman"/>
          </w:rPr>
          <w:t>www.</w:t>
        </w:r>
        <w:r w:rsidR="00BC510F" w:rsidRPr="00BC510F">
          <w:rPr>
            <w:rStyle w:val="Hipervnculo"/>
            <w:rFonts w:ascii="Times New Roman" w:hAnsi="Times New Roman"/>
            <w:lang w:val="es-MX"/>
          </w:rPr>
          <w:t>argentina</w:t>
        </w:r>
        <w:r w:rsidR="00BC510F" w:rsidRPr="00BC510F">
          <w:rPr>
            <w:rStyle w:val="Hipervnculo"/>
            <w:rFonts w:ascii="Times New Roman" w:hAnsi="Times New Roman"/>
          </w:rPr>
          <w:t>.go</w:t>
        </w:r>
        <w:r w:rsidR="00BC510F" w:rsidRPr="00BC510F">
          <w:rPr>
            <w:rStyle w:val="Hipervnculo"/>
            <w:rFonts w:ascii="Times New Roman" w:hAnsi="Times New Roman"/>
            <w:lang w:val="es-MX"/>
          </w:rPr>
          <w:t>b</w:t>
        </w:r>
        <w:r w:rsidR="00BC510F" w:rsidRPr="00BC510F">
          <w:rPr>
            <w:rStyle w:val="Hipervnculo"/>
            <w:rFonts w:ascii="Times New Roman" w:hAnsi="Times New Roman"/>
          </w:rPr>
          <w:t>.ar</w:t>
        </w:r>
      </w:hyperlink>
      <w:r w:rsidR="00BC510F">
        <w:rPr>
          <w:rFonts w:ascii="Times New Roman" w:hAnsi="Times New Roman"/>
          <w:lang w:val="es-MX"/>
        </w:rPr>
        <w:t>/cnv</w:t>
      </w:r>
      <w:r w:rsidRPr="004272FC">
        <w:rPr>
          <w:rFonts w:ascii="Times New Roman" w:hAnsi="Times New Roman"/>
          <w:b/>
          <w:bCs/>
          <w:sz w:val="16"/>
        </w:rPr>
        <w:t>).</w:t>
      </w:r>
    </w:p>
    <w:p w14:paraId="107F74E3" w14:textId="4D34CE20" w:rsidR="003E5886" w:rsidRDefault="003E5886" w:rsidP="002A2952">
      <w:pPr>
        <w:widowControl w:val="0"/>
        <w:suppressLineNumbers/>
        <w:suppressAutoHyphens/>
        <w:spacing w:line="240" w:lineRule="atLeast"/>
        <w:jc w:val="both"/>
        <w:rPr>
          <w:i/>
          <w:sz w:val="18"/>
          <w:szCs w:val="18"/>
        </w:rPr>
      </w:pPr>
    </w:p>
    <w:p w14:paraId="6775AA4F" w14:textId="77777777" w:rsidR="00E430D7" w:rsidRPr="00126C5C" w:rsidRDefault="00E430D7" w:rsidP="002A2952">
      <w:pPr>
        <w:widowControl w:val="0"/>
        <w:suppressLineNumbers/>
        <w:suppressAutoHyphens/>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7DD46E0C" w14:textId="77777777" w:rsidR="00E430D7" w:rsidRDefault="00E430D7" w:rsidP="002A2952">
      <w:pPr>
        <w:widowControl w:val="0"/>
        <w:suppressLineNumbers/>
        <w:suppressAutoHyphens/>
        <w:spacing w:line="240" w:lineRule="atLeast"/>
        <w:jc w:val="both"/>
        <w:rPr>
          <w:i/>
          <w:sz w:val="18"/>
          <w:szCs w:val="18"/>
        </w:rPr>
      </w:pPr>
    </w:p>
    <w:p w14:paraId="04B3D713" w14:textId="7A9F5338" w:rsidR="00E42262" w:rsidRPr="00ED3FB0" w:rsidRDefault="00E42262" w:rsidP="002A2952">
      <w:pPr>
        <w:widowControl w:val="0"/>
        <w:suppressLineNumbers/>
        <w:suppressAutoHyphens/>
        <w:spacing w:line="240" w:lineRule="atLeast"/>
        <w:jc w:val="both"/>
        <w:rPr>
          <w:i/>
          <w:sz w:val="18"/>
          <w:szCs w:val="18"/>
        </w:rPr>
      </w:pPr>
      <w:r w:rsidRPr="00A3518C">
        <w:rPr>
          <w:i/>
          <w:sz w:val="18"/>
          <w:szCs w:val="18"/>
        </w:rPr>
        <w:t>La fecha de este Suplemento de Prospecto</w:t>
      </w:r>
      <w:r w:rsidR="00E8033E">
        <w:rPr>
          <w:i/>
          <w:sz w:val="18"/>
          <w:szCs w:val="18"/>
        </w:rPr>
        <w:t xml:space="preserve"> Resumido</w:t>
      </w:r>
      <w:r w:rsidRPr="00A3518C">
        <w:rPr>
          <w:i/>
          <w:sz w:val="18"/>
          <w:szCs w:val="18"/>
        </w:rPr>
        <w:t xml:space="preserve"> es</w:t>
      </w:r>
      <w:r w:rsidR="0061026C">
        <w:rPr>
          <w:i/>
          <w:sz w:val="18"/>
          <w:szCs w:val="18"/>
        </w:rPr>
        <w:t xml:space="preserve"> </w:t>
      </w:r>
      <w:r w:rsidR="007E79B5">
        <w:rPr>
          <w:i/>
          <w:sz w:val="18"/>
          <w:szCs w:val="18"/>
        </w:rPr>
        <w:t>20</w:t>
      </w:r>
      <w:r w:rsidR="00F22EB8">
        <w:rPr>
          <w:i/>
          <w:sz w:val="18"/>
          <w:szCs w:val="18"/>
        </w:rPr>
        <w:t xml:space="preserve"> </w:t>
      </w:r>
      <w:r w:rsidRPr="00A3518C">
        <w:rPr>
          <w:i/>
          <w:sz w:val="18"/>
          <w:szCs w:val="18"/>
        </w:rPr>
        <w:t>de</w:t>
      </w:r>
      <w:r w:rsidR="00850DB3" w:rsidRPr="00CA6FB9">
        <w:rPr>
          <w:i/>
          <w:sz w:val="18"/>
          <w:szCs w:val="18"/>
        </w:rPr>
        <w:t xml:space="preserve"> </w:t>
      </w:r>
      <w:r w:rsidR="007E79B5">
        <w:rPr>
          <w:i/>
          <w:sz w:val="18"/>
          <w:szCs w:val="18"/>
        </w:rPr>
        <w:t>febrero</w:t>
      </w:r>
      <w:r w:rsidR="00F22EB8">
        <w:rPr>
          <w:i/>
          <w:sz w:val="18"/>
          <w:szCs w:val="18"/>
        </w:rPr>
        <w:t xml:space="preserve"> </w:t>
      </w:r>
      <w:r w:rsidRPr="00724B8B">
        <w:rPr>
          <w:i/>
          <w:sz w:val="18"/>
          <w:szCs w:val="18"/>
        </w:rPr>
        <w:t xml:space="preserve">de </w:t>
      </w:r>
      <w:r w:rsidR="002C35E6">
        <w:rPr>
          <w:i/>
          <w:sz w:val="18"/>
          <w:szCs w:val="18"/>
        </w:rPr>
        <w:t xml:space="preserve">2024 </w:t>
      </w:r>
      <w:r w:rsidRPr="00003009">
        <w:rPr>
          <w:i/>
          <w:sz w:val="18"/>
          <w:szCs w:val="18"/>
        </w:rPr>
        <w:t>y debe leerse juntamente con el</w:t>
      </w:r>
      <w:r w:rsidR="00E8033E">
        <w:rPr>
          <w:i/>
          <w:sz w:val="18"/>
          <w:szCs w:val="18"/>
        </w:rPr>
        <w:t xml:space="preserve"> Suplemento de Prospecto Completo y con el </w:t>
      </w:r>
      <w:r w:rsidRPr="00003009">
        <w:rPr>
          <w:i/>
          <w:sz w:val="18"/>
          <w:szCs w:val="18"/>
        </w:rPr>
        <w:t xml:space="preserve">Prospecto del Programa. Ambos documentos están disponibles en </w:t>
      </w:r>
      <w:hyperlink r:id="rId19" w:history="1">
        <w:r w:rsidR="00BC510F" w:rsidRPr="00BC510F">
          <w:rPr>
            <w:rStyle w:val="Hipervnculo"/>
            <w:i/>
            <w:sz w:val="18"/>
            <w:szCs w:val="18"/>
          </w:rPr>
          <w:t>www.argentina.gob.ar</w:t>
        </w:r>
      </w:hyperlink>
      <w:r w:rsidR="00BC510F">
        <w:rPr>
          <w:i/>
          <w:sz w:val="18"/>
          <w:szCs w:val="18"/>
        </w:rPr>
        <w:t>/cnv</w:t>
      </w:r>
      <w:r w:rsidR="009109E2" w:rsidRPr="004272FC">
        <w:rPr>
          <w:i/>
          <w:sz w:val="18"/>
          <w:szCs w:val="18"/>
        </w:rPr>
        <w:t xml:space="preserve">, en los sistemas de información de </w:t>
      </w:r>
      <w:r w:rsidR="009109E2" w:rsidRPr="00997FF9">
        <w:rPr>
          <w:i/>
          <w:sz w:val="18"/>
          <w:szCs w:val="18"/>
        </w:rPr>
        <w:t xml:space="preserve">los mercados autorizados donde </w:t>
      </w:r>
      <w:r w:rsidR="00741ADB" w:rsidRPr="00997FF9">
        <w:rPr>
          <w:i/>
          <w:sz w:val="18"/>
          <w:szCs w:val="18"/>
        </w:rPr>
        <w:t>listen los</w:t>
      </w:r>
      <w:r w:rsidR="009109E2" w:rsidRPr="00997FF9">
        <w:rPr>
          <w:i/>
          <w:sz w:val="18"/>
          <w:szCs w:val="18"/>
        </w:rPr>
        <w:t xml:space="preserve"> Valores Fiduciarios</w:t>
      </w:r>
      <w:r w:rsidRPr="00ED3FB0">
        <w:rPr>
          <w:i/>
          <w:sz w:val="18"/>
          <w:szCs w:val="18"/>
        </w:rPr>
        <w:t xml:space="preserve"> y en las oficinas del Fiduciario y de los Colocadores.</w:t>
      </w:r>
    </w:p>
    <w:p w14:paraId="024EA6A2" w14:textId="77777777" w:rsidR="00D577B3" w:rsidRPr="001E5453" w:rsidRDefault="00D577B3" w:rsidP="002A2952">
      <w:pPr>
        <w:widowControl w:val="0"/>
        <w:suppressLineNumbers/>
        <w:suppressAutoHyphens/>
        <w:spacing w:line="240" w:lineRule="atLeast"/>
        <w:jc w:val="center"/>
        <w:rPr>
          <w:b/>
          <w:i/>
          <w:sz w:val="22"/>
          <w:u w:val="single"/>
        </w:rPr>
      </w:pPr>
    </w:p>
    <w:p w14:paraId="2300206C" w14:textId="1ED485BA" w:rsidR="00E42262" w:rsidRPr="005D2D82" w:rsidRDefault="00014CBB" w:rsidP="002A2952">
      <w:pPr>
        <w:widowControl w:val="0"/>
        <w:suppressLineNumbers/>
        <w:suppressAutoHyphens/>
        <w:spacing w:line="240" w:lineRule="atLeast"/>
        <w:jc w:val="center"/>
        <w:rPr>
          <w:b/>
          <w:i/>
          <w:sz w:val="22"/>
          <w:szCs w:val="22"/>
          <w:u w:val="single"/>
        </w:rPr>
      </w:pPr>
      <w:r>
        <w:rPr>
          <w:b/>
          <w:i/>
          <w:sz w:val="22"/>
          <w:szCs w:val="22"/>
          <w:u w:val="single"/>
        </w:rPr>
        <w:t xml:space="preserve">I.- </w:t>
      </w:r>
      <w:r w:rsidR="00E42262" w:rsidRPr="005D2D82">
        <w:rPr>
          <w:b/>
          <w:i/>
          <w:sz w:val="22"/>
          <w:szCs w:val="22"/>
          <w:u w:val="single"/>
        </w:rPr>
        <w:t>ADVERTENCIAS</w:t>
      </w:r>
    </w:p>
    <w:p w14:paraId="56E88B2D" w14:textId="77777777" w:rsidR="00E42262" w:rsidRPr="00590595" w:rsidRDefault="00E42262" w:rsidP="002A2952">
      <w:pPr>
        <w:widowControl w:val="0"/>
        <w:suppressLineNumbers/>
        <w:suppressAutoHyphens/>
        <w:jc w:val="center"/>
        <w:rPr>
          <w:b/>
          <w:i/>
          <w:sz w:val="22"/>
          <w:szCs w:val="22"/>
        </w:rPr>
      </w:pPr>
    </w:p>
    <w:p w14:paraId="3230232D" w14:textId="77777777" w:rsidR="00E42262" w:rsidRPr="00590595" w:rsidRDefault="00D244CC" w:rsidP="002A2952">
      <w:pPr>
        <w:widowControl w:val="0"/>
        <w:suppressLineNumbers/>
        <w:suppressAutoHyphens/>
        <w:jc w:val="both"/>
        <w:rPr>
          <w:b/>
          <w:i/>
          <w:sz w:val="20"/>
          <w:szCs w:val="20"/>
        </w:rPr>
      </w:pPr>
      <w:r w:rsidRPr="00590595">
        <w:rPr>
          <w:b/>
          <w:i/>
          <w:sz w:val="20"/>
          <w:szCs w:val="20"/>
        </w:rPr>
        <w:t xml:space="preserve">LOS VALORES FIDUCIARIOS NO REPRESENTAN UN DERECHO U OBLIGACIÓN DEL FIDUCIARIO NI SE ENCUENTRAN GARANTIZADOS POR EL MISMO NI POR EL FIDUCIANTE. </w:t>
      </w:r>
    </w:p>
    <w:p w14:paraId="7BC2496A" w14:textId="77777777" w:rsidR="00E42262" w:rsidRPr="00D31D60" w:rsidRDefault="00E42262" w:rsidP="002A2952">
      <w:pPr>
        <w:widowControl w:val="0"/>
        <w:suppressLineNumbers/>
        <w:suppressAutoHyphens/>
        <w:jc w:val="both"/>
        <w:rPr>
          <w:b/>
          <w:i/>
          <w:sz w:val="20"/>
          <w:szCs w:val="20"/>
        </w:rPr>
      </w:pPr>
    </w:p>
    <w:p w14:paraId="67876011" w14:textId="77777777" w:rsidR="00E42262" w:rsidRPr="00647ADC" w:rsidRDefault="00D244CC" w:rsidP="002A2952">
      <w:pPr>
        <w:widowControl w:val="0"/>
        <w:suppressLineNumbers/>
        <w:suppressAutoHyphens/>
        <w:jc w:val="both"/>
        <w:rPr>
          <w:b/>
          <w:i/>
          <w:sz w:val="20"/>
          <w:szCs w:val="20"/>
        </w:rPr>
      </w:pPr>
      <w:r w:rsidRPr="00003009">
        <w:rPr>
          <w:b/>
          <w:i/>
          <w:sz w:val="20"/>
          <w:szCs w:val="20"/>
        </w:rPr>
        <w:t>LA INFORMACIÓN RELATIVA AL FIDUCIANTE CONTENIDA EN EL PRESENTE SUPLEMENTO DE PROSPECTO HA SIDO PROPORCIONADA POR ÉL U OBTENIDA DE FUENTES DE CONOCIMIENTO PÚBLICO, SEGÚN CORRESPONDA. LA MISMA HA SIDO OBJETO DE DILIGENTE REVISIÓN POR EL</w:t>
      </w:r>
      <w:r w:rsidRPr="00647ADC">
        <w:rPr>
          <w:b/>
          <w:i/>
          <w:sz w:val="20"/>
          <w:szCs w:val="20"/>
        </w:rPr>
        <w:t xml:space="preserve"> FIDUCIARIO, EL ORGANIZADOR Y LOS COLOCADORES, Y HA SIDO PUESTA A DISPOSICIÓN DE LOS EVENTUALES INVERSORES SOLAMENTE PARA SU USO EN RELACIÓN CON EL ANÁLISIS DE LA COMPRA DE LOS VALORES FIDUCIARIOS.</w:t>
      </w:r>
    </w:p>
    <w:p w14:paraId="4F7D500E" w14:textId="77777777" w:rsidR="00E42262" w:rsidRPr="00590595" w:rsidRDefault="00E42262" w:rsidP="002A2952">
      <w:pPr>
        <w:widowControl w:val="0"/>
        <w:suppressLineNumbers/>
        <w:suppressAutoHyphens/>
        <w:jc w:val="both"/>
        <w:rPr>
          <w:b/>
          <w:i/>
          <w:sz w:val="20"/>
          <w:szCs w:val="20"/>
        </w:rPr>
      </w:pPr>
    </w:p>
    <w:p w14:paraId="157507CC" w14:textId="77777777" w:rsidR="00590595" w:rsidRPr="00590595" w:rsidRDefault="00590595" w:rsidP="002A2952">
      <w:pPr>
        <w:widowControl w:val="0"/>
        <w:suppressLineNumbers/>
        <w:suppressAutoHyphens/>
        <w:jc w:val="both"/>
        <w:rPr>
          <w:b/>
          <w:i/>
          <w:sz w:val="20"/>
          <w:szCs w:val="20"/>
        </w:rPr>
      </w:pPr>
      <w:r w:rsidRPr="00590595">
        <w:rPr>
          <w:b/>
          <w:i/>
          <w:sz w:val="20"/>
          <w:szCs w:val="20"/>
        </w:rPr>
        <w:lastRenderedPageBreak/>
        <w:t>LA RESPONSABILIDAD POR LA INFORMACIÓN INCLUIDA EN ESTE SUPLEMENTO DE PROSPECTO SE RIGE CONFORME AL</w:t>
      </w:r>
      <w:r w:rsidR="005B5307">
        <w:rPr>
          <w:b/>
          <w:i/>
          <w:sz w:val="20"/>
          <w:szCs w:val="20"/>
        </w:rPr>
        <w:t xml:space="preserve"> TITULO III</w:t>
      </w:r>
      <w:r w:rsidRPr="00590595">
        <w:rPr>
          <w:b/>
          <w:i/>
          <w:sz w:val="20"/>
          <w:szCs w:val="20"/>
        </w:rPr>
        <w:t xml:space="preserve"> SECCIÓN II DEL CAPÍTULO VI DE LA LEY DE MERCADO DE CAPITALES. EL ARTÍCULO 30</w:t>
      </w:r>
      <w:r w:rsidR="005B5307">
        <w:rPr>
          <w:b/>
          <w:i/>
          <w:sz w:val="20"/>
          <w:szCs w:val="20"/>
        </w:rPr>
        <w:t>7</w:t>
      </w:r>
      <w:r w:rsidRPr="00590595">
        <w:rPr>
          <w:b/>
          <w:i/>
          <w:sz w:val="20"/>
          <w:szCs w:val="20"/>
        </w:rPr>
        <w:t xml:space="preserve"> DEL CÓDIGO PENAL </w:t>
      </w:r>
      <w:r w:rsidR="008E3FF6">
        <w:rPr>
          <w:b/>
          <w:i/>
          <w:sz w:val="20"/>
          <w:szCs w:val="20"/>
        </w:rPr>
        <w:t>(CONF.</w:t>
      </w:r>
      <w:r w:rsidRPr="00590595">
        <w:rPr>
          <w:b/>
          <w:i/>
          <w:sz w:val="20"/>
          <w:szCs w:val="20"/>
        </w:rPr>
        <w:t xml:space="preserve"> LEY 26.733</w:t>
      </w:r>
      <w:r w:rsidR="008E3FF6">
        <w:rPr>
          <w:b/>
          <w:i/>
          <w:sz w:val="20"/>
          <w:szCs w:val="20"/>
        </w:rPr>
        <w:t>) DISPONE:</w:t>
      </w:r>
      <w:r w:rsidRPr="00590595">
        <w:rPr>
          <w:b/>
          <w:i/>
          <w:sz w:val="20"/>
          <w:szCs w:val="20"/>
        </w:rPr>
        <w:t xml:space="preserve"> “SERÁ REPRIMIDO CON PRISIÓN DE UNO (1) A CUATRO (4) AÑOS, MULTA</w:t>
      </w:r>
      <w:r w:rsidR="004C2BBB">
        <w:rPr>
          <w:b/>
          <w:i/>
          <w:sz w:val="20"/>
          <w:szCs w:val="20"/>
        </w:rPr>
        <w:t xml:space="preserve"> </w:t>
      </w:r>
      <w:r w:rsidRPr="00590595">
        <w:rPr>
          <w:b/>
          <w:i/>
          <w:sz w:val="20"/>
          <w:szCs w:val="20"/>
        </w:rPr>
        <w:t xml:space="preserve">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45B8E75D" w14:textId="77777777" w:rsidR="00590595" w:rsidRPr="00590595" w:rsidRDefault="00590595" w:rsidP="002A2952">
      <w:pPr>
        <w:widowControl w:val="0"/>
        <w:suppressLineNumbers/>
        <w:suppressAutoHyphens/>
        <w:jc w:val="both"/>
        <w:rPr>
          <w:b/>
          <w:bCs/>
          <w:i/>
          <w:iCs/>
          <w:sz w:val="20"/>
          <w:szCs w:val="20"/>
        </w:rPr>
      </w:pPr>
    </w:p>
    <w:p w14:paraId="6190B4D9" w14:textId="77777777" w:rsidR="00E42262" w:rsidRPr="00647ADC" w:rsidRDefault="00D244CC" w:rsidP="002A2952">
      <w:pPr>
        <w:widowControl w:val="0"/>
        <w:suppressLineNumbers/>
        <w:suppressAutoHyphens/>
        <w:jc w:val="both"/>
        <w:rPr>
          <w:b/>
          <w:bCs/>
          <w:i/>
          <w:iCs/>
          <w:sz w:val="20"/>
          <w:szCs w:val="20"/>
        </w:rPr>
      </w:pPr>
      <w:r w:rsidRPr="00D31D60">
        <w:rPr>
          <w:b/>
          <w:bCs/>
          <w:i/>
          <w:iCs/>
          <w:sz w:val="20"/>
          <w:szCs w:val="20"/>
        </w:rPr>
        <w:t>NI ESTE FIDEICOMISO, NI EL FIDUCIARIO EN CUANTO TAL, SE E</w:t>
      </w:r>
      <w:r w:rsidRPr="00003009">
        <w:rPr>
          <w:b/>
          <w:bCs/>
          <w:i/>
          <w:iCs/>
          <w:sz w:val="20"/>
          <w:szCs w:val="20"/>
        </w:rPr>
        <w:t xml:space="preserve">NCUENTRAN SUJETOS A LA LEY 24.083 DE FONDOS COMUNES DE INVERSIÓN. </w:t>
      </w:r>
    </w:p>
    <w:p w14:paraId="0776CF6A" w14:textId="77777777" w:rsidR="00E42262" w:rsidRPr="00647ADC" w:rsidRDefault="00E42262" w:rsidP="002A2952">
      <w:pPr>
        <w:widowControl w:val="0"/>
        <w:suppressLineNumbers/>
        <w:suppressAutoHyphens/>
        <w:jc w:val="both"/>
        <w:rPr>
          <w:b/>
          <w:i/>
          <w:sz w:val="20"/>
          <w:szCs w:val="20"/>
        </w:rPr>
      </w:pPr>
    </w:p>
    <w:p w14:paraId="73FFBC2B" w14:textId="77777777" w:rsidR="00E42262" w:rsidRPr="0099582F" w:rsidRDefault="00D244CC" w:rsidP="002A2952">
      <w:pPr>
        <w:widowControl w:val="0"/>
        <w:suppressLineNumbers/>
        <w:suppressAutoHyphens/>
        <w:jc w:val="both"/>
        <w:rPr>
          <w:b/>
          <w:i/>
          <w:sz w:val="20"/>
          <w:szCs w:val="20"/>
        </w:rPr>
      </w:pPr>
      <w:r w:rsidRPr="00647ADC">
        <w:rPr>
          <w:b/>
          <w:i/>
          <w:sz w:val="20"/>
          <w:szCs w:val="20"/>
        </w:rPr>
        <w:t>TODO EVENTUAL INVERSOR QUE CONTEMPLE LA ADQUISICIÓN DE LOS VALORES FIDUCIARIOS DEBERÁ REALIZAR, ANTES DE DECIDIR DICHA ADQUISICIÓN, Y SE CONSIDERARÁ QUE ASÍ LO HA HECHO, SU PROPIA EVALUACI</w:t>
      </w:r>
      <w:r w:rsidRPr="00BC6E4C">
        <w:rPr>
          <w:b/>
          <w:i/>
          <w:sz w:val="20"/>
          <w:szCs w:val="20"/>
        </w:rPr>
        <w:t xml:space="preserve">ÓN SOBRE LOS BENEFICIOS Y RIESGOS INHERENTES A DICHA DECISIÓN DE INVERSIÓN Y LAS CONSECUENCIAS IMPOSITIVAS Y LEGALES DE LA ADQUISICIÓN, TENENCIA Y DISPOSICIÓN DE LOS VALORES FIDUCIARIOS. </w:t>
      </w:r>
    </w:p>
    <w:p w14:paraId="34E2B356" w14:textId="77777777" w:rsidR="00E42262" w:rsidRPr="002F6AF0" w:rsidRDefault="00E42262" w:rsidP="002A2952">
      <w:pPr>
        <w:widowControl w:val="0"/>
        <w:suppressLineNumbers/>
        <w:suppressAutoHyphens/>
        <w:jc w:val="both"/>
        <w:rPr>
          <w:b/>
          <w:i/>
          <w:sz w:val="20"/>
          <w:szCs w:val="20"/>
        </w:rPr>
      </w:pPr>
    </w:p>
    <w:p w14:paraId="7806AB80" w14:textId="77777777" w:rsidR="00E42262" w:rsidRPr="003F72C8" w:rsidRDefault="00D244CC" w:rsidP="002A2952">
      <w:pPr>
        <w:widowControl w:val="0"/>
        <w:suppressLineNumbers/>
        <w:suppressAutoHyphens/>
        <w:jc w:val="both"/>
        <w:rPr>
          <w:b/>
          <w:i/>
          <w:sz w:val="20"/>
          <w:szCs w:val="20"/>
        </w:rPr>
      </w:pPr>
      <w:r w:rsidRPr="003F72C8">
        <w:rPr>
          <w:b/>
          <w:i/>
          <w:sz w:val="20"/>
          <w:szCs w:val="20"/>
        </w:rPr>
        <w:t>LA ENTREGA DEL SUPLEMENTO DE PROSPECTO NO DEBERÁ INTERPRETARSE COMO UNA RECOMENDACIÓN DEL FIDUCIARIO, NI DEL FIDUCIANTE, NI DEL ORGANIZADOR PARA COMPRAR LOS VALORES FIDUCIARIOS.</w:t>
      </w:r>
    </w:p>
    <w:p w14:paraId="32EE55B9" w14:textId="77777777" w:rsidR="00E42262" w:rsidRPr="00C77A9D" w:rsidRDefault="00E42262" w:rsidP="002A2952">
      <w:pPr>
        <w:widowControl w:val="0"/>
        <w:suppressLineNumbers/>
        <w:suppressAutoHyphens/>
        <w:jc w:val="both"/>
        <w:rPr>
          <w:b/>
          <w:i/>
          <w:sz w:val="20"/>
          <w:szCs w:val="20"/>
        </w:rPr>
      </w:pPr>
    </w:p>
    <w:p w14:paraId="7C5B565F" w14:textId="77777777" w:rsidR="00E42262" w:rsidRPr="00EF2F36" w:rsidRDefault="00D244CC" w:rsidP="002A2952">
      <w:pPr>
        <w:widowControl w:val="0"/>
        <w:suppressLineNumbers/>
        <w:suppressAutoHyphens/>
        <w:jc w:val="both"/>
        <w:rPr>
          <w:b/>
          <w:i/>
          <w:sz w:val="20"/>
          <w:szCs w:val="20"/>
        </w:rPr>
      </w:pPr>
      <w:r w:rsidRPr="006358CA">
        <w:rPr>
          <w:b/>
          <w:i/>
          <w:sz w:val="20"/>
          <w:szCs w:val="20"/>
        </w:rPr>
        <w:t>SE CONSIDERARÁ QUE CADA INVERSOR ADQUIRENTE DE VALORES FIDUCIARIOS, POR EL SOLO HECHO DE HAB</w:t>
      </w:r>
      <w:r w:rsidRPr="0022064A">
        <w:rPr>
          <w:b/>
          <w:i/>
          <w:sz w:val="20"/>
          <w:szCs w:val="20"/>
        </w:rPr>
        <w:t>ER REALIZADO TAL ADQUISICIÓN, HA RECONOCIDO QUE NI EL FIDUCIARIO, NI EL FIDUCIANTE, NI EL ORGANIZADOR, NI CUALQUIER PERSONA ACTUANDO EN REPRESENTACIÓN DE LOS MISMOS, HA EMITIDO DECLARACIÓN ALGUNA RESPECTO DE LA SOLVENCIA DE LOS OBLIGADOS AL PAGO BAJO LOS BIENES FIDEICOMITIDOS.</w:t>
      </w:r>
    </w:p>
    <w:p w14:paraId="570D753E" w14:textId="77777777" w:rsidR="00121B54" w:rsidRPr="00A3518C" w:rsidRDefault="00121B54" w:rsidP="002A2952">
      <w:pPr>
        <w:widowControl w:val="0"/>
        <w:suppressLineNumbers/>
        <w:suppressAutoHyphens/>
        <w:jc w:val="both"/>
        <w:rPr>
          <w:b/>
          <w:i/>
          <w:sz w:val="20"/>
          <w:szCs w:val="20"/>
        </w:rPr>
      </w:pPr>
    </w:p>
    <w:p w14:paraId="3A57B9BE" w14:textId="77777777" w:rsidR="00E42262" w:rsidRDefault="00BF1E99" w:rsidP="002A2952">
      <w:pPr>
        <w:widowControl w:val="0"/>
        <w:suppressLineNumbers/>
        <w:suppressAutoHyphens/>
        <w:jc w:val="both"/>
        <w:rPr>
          <w:b/>
          <w:i/>
          <w:caps/>
          <w:sz w:val="20"/>
          <w:szCs w:val="20"/>
        </w:rPr>
      </w:pPr>
      <w:r w:rsidRPr="00A3518C">
        <w:rPr>
          <w:b/>
          <w:i/>
          <w:caps/>
          <w:sz w:val="20"/>
          <w:szCs w:val="20"/>
        </w:rPr>
        <w:t xml:space="preserve">Ni </w:t>
      </w:r>
      <w:r w:rsidR="00D244CC" w:rsidRPr="00A3518C">
        <w:rPr>
          <w:b/>
          <w:i/>
          <w:caps/>
          <w:sz w:val="20"/>
          <w:szCs w:val="20"/>
        </w:rPr>
        <w:t>Los bienes del Fiduciario</w:t>
      </w:r>
      <w:r w:rsidRPr="00724B8B">
        <w:rPr>
          <w:b/>
          <w:i/>
          <w:caps/>
          <w:sz w:val="20"/>
          <w:szCs w:val="20"/>
        </w:rPr>
        <w:t xml:space="preserve"> ni los del fiduciante</w:t>
      </w:r>
      <w:r w:rsidR="00D244CC" w:rsidRPr="00724B8B">
        <w:rPr>
          <w:b/>
          <w:i/>
          <w:caps/>
          <w:sz w:val="20"/>
          <w:szCs w:val="20"/>
        </w:rPr>
        <w:t xml:space="preserve"> responderán por las obligaciones contraídas en la ejecución del Fideicomiso</w:t>
      </w:r>
      <w:r w:rsidR="00121B54">
        <w:rPr>
          <w:b/>
          <w:i/>
          <w:caps/>
          <w:sz w:val="20"/>
          <w:szCs w:val="20"/>
        </w:rPr>
        <w:t xml:space="preserve">. </w:t>
      </w:r>
      <w:r w:rsidR="00D244CC" w:rsidRPr="00724B8B">
        <w:rPr>
          <w:b/>
          <w:i/>
          <w:caps/>
          <w:sz w:val="20"/>
          <w:szCs w:val="20"/>
        </w:rPr>
        <w:t>Esas obligaciones serán satisfechas exclusivamente con el Patrimonio Fideicomitido conforme lo dispone el Artículo 16</w:t>
      </w:r>
      <w:r w:rsidR="00087194" w:rsidRPr="00724B8B">
        <w:rPr>
          <w:b/>
          <w:i/>
          <w:caps/>
          <w:sz w:val="20"/>
          <w:szCs w:val="20"/>
        </w:rPr>
        <w:t>87</w:t>
      </w:r>
      <w:r w:rsidR="00D244CC" w:rsidRPr="00724B8B">
        <w:rPr>
          <w:b/>
          <w:i/>
          <w:caps/>
          <w:sz w:val="20"/>
          <w:szCs w:val="20"/>
        </w:rPr>
        <w:t xml:space="preserve"> de</w:t>
      </w:r>
      <w:r w:rsidR="00087194" w:rsidRPr="00771E88">
        <w:rPr>
          <w:b/>
          <w:i/>
          <w:caps/>
          <w:sz w:val="20"/>
          <w:szCs w:val="20"/>
        </w:rPr>
        <w:t>L CÓDIGO CIVIL Y COMERCIAL DE LA NACIÓN</w:t>
      </w:r>
      <w:r w:rsidR="00D244CC" w:rsidRPr="00F021C6">
        <w:rPr>
          <w:b/>
          <w:i/>
          <w:caps/>
          <w:sz w:val="20"/>
          <w:szCs w:val="20"/>
        </w:rPr>
        <w:t>. En caso de incumplimiento total o parcial de los deudores de los Activos que constituyan el Patrimonio Fideicomitido, los BENEFICIARIOS no tendrán derecho o acción alguna contra el Fiduciario Financ</w:t>
      </w:r>
      <w:r w:rsidR="00D244CC" w:rsidRPr="00E65E7A">
        <w:rPr>
          <w:b/>
          <w:i/>
          <w:caps/>
          <w:sz w:val="20"/>
          <w:szCs w:val="20"/>
        </w:rPr>
        <w:t>iero. Ello sin perjuicio del compromiso asumido por el Fiduciario Financiero en interés de los BENEFICIARIOS de perseguir el cobro contra los obligados morosos.</w:t>
      </w:r>
    </w:p>
    <w:p w14:paraId="527D8F48" w14:textId="77777777" w:rsidR="008748ED" w:rsidRPr="002C3AF9" w:rsidRDefault="008748ED" w:rsidP="002A2952">
      <w:pPr>
        <w:widowControl w:val="0"/>
        <w:suppressLineNumbers/>
        <w:suppressAutoHyphens/>
        <w:jc w:val="both"/>
        <w:rPr>
          <w:b/>
          <w:i/>
          <w:caps/>
          <w:sz w:val="20"/>
          <w:szCs w:val="20"/>
        </w:rPr>
      </w:pPr>
    </w:p>
    <w:p w14:paraId="35EE8E28" w14:textId="419E27FB" w:rsidR="004C0CDC" w:rsidRDefault="004D1E28" w:rsidP="002A2952">
      <w:pPr>
        <w:widowControl w:val="0"/>
        <w:suppressLineNumbers/>
        <w:suppressAutoHyphens/>
        <w:jc w:val="both"/>
        <w:rPr>
          <w:b/>
          <w:i/>
          <w:caps/>
          <w:sz w:val="20"/>
        </w:rPr>
      </w:pPr>
      <w:r w:rsidRPr="002C3AF9">
        <w:rPr>
          <w:b/>
          <w:i/>
          <w:caps/>
          <w:sz w:val="20"/>
          <w:szCs w:val="20"/>
        </w:rPr>
        <w:t xml:space="preserve">LOS BIENES FIDEICOMITIDOS SON </w:t>
      </w:r>
      <w:r w:rsidR="00C21A30" w:rsidRPr="002C3AF9">
        <w:rPr>
          <w:b/>
          <w:i/>
          <w:caps/>
          <w:sz w:val="20"/>
          <w:szCs w:val="20"/>
        </w:rPr>
        <w:t>cr</w:t>
      </w:r>
      <w:r w:rsidR="0003131F">
        <w:rPr>
          <w:b/>
          <w:i/>
          <w:caps/>
          <w:sz w:val="20"/>
          <w:szCs w:val="20"/>
        </w:rPr>
        <w:t>é</w:t>
      </w:r>
      <w:r w:rsidR="00C21A30" w:rsidRPr="002C3AF9">
        <w:rPr>
          <w:b/>
          <w:i/>
          <w:caps/>
          <w:sz w:val="20"/>
          <w:szCs w:val="20"/>
        </w:rPr>
        <w:t>ditos deri</w:t>
      </w:r>
      <w:r w:rsidR="00D31D60">
        <w:rPr>
          <w:b/>
          <w:i/>
          <w:caps/>
          <w:sz w:val="20"/>
          <w:szCs w:val="20"/>
        </w:rPr>
        <w:t>v</w:t>
      </w:r>
      <w:r w:rsidR="00C21A30" w:rsidRPr="00D31D60">
        <w:rPr>
          <w:b/>
          <w:i/>
          <w:caps/>
          <w:sz w:val="20"/>
          <w:szCs w:val="20"/>
        </w:rPr>
        <w:t>ado</w:t>
      </w:r>
      <w:r w:rsidR="0029334B" w:rsidRPr="00D31D60">
        <w:rPr>
          <w:b/>
          <w:i/>
          <w:caps/>
          <w:sz w:val="20"/>
          <w:szCs w:val="20"/>
        </w:rPr>
        <w:t>s</w:t>
      </w:r>
      <w:r w:rsidR="00C21A30" w:rsidRPr="00D31D60">
        <w:rPr>
          <w:b/>
          <w:i/>
          <w:caps/>
          <w:sz w:val="20"/>
          <w:szCs w:val="20"/>
        </w:rPr>
        <w:t xml:space="preserve"> de la venta a plazo de maquinaria</w:t>
      </w:r>
      <w:r w:rsidR="004C2BBB">
        <w:rPr>
          <w:b/>
          <w:i/>
          <w:caps/>
          <w:sz w:val="20"/>
          <w:szCs w:val="20"/>
        </w:rPr>
        <w:t xml:space="preserve"> </w:t>
      </w:r>
      <w:r w:rsidR="00C21A30" w:rsidRPr="00D31D60">
        <w:rPr>
          <w:b/>
          <w:i/>
          <w:caps/>
          <w:sz w:val="20"/>
          <w:szCs w:val="20"/>
        </w:rPr>
        <w:t>agr</w:t>
      </w:r>
      <w:r w:rsidR="0003131F">
        <w:rPr>
          <w:b/>
          <w:i/>
          <w:caps/>
          <w:sz w:val="20"/>
          <w:szCs w:val="20"/>
        </w:rPr>
        <w:t>í</w:t>
      </w:r>
      <w:r w:rsidR="00C21A30" w:rsidRPr="00D31D60">
        <w:rPr>
          <w:b/>
          <w:i/>
          <w:caps/>
          <w:sz w:val="20"/>
          <w:szCs w:val="20"/>
        </w:rPr>
        <w:t xml:space="preserve">cola instrumentados en </w:t>
      </w:r>
      <w:r w:rsidR="00C21A30" w:rsidRPr="00D36614">
        <w:rPr>
          <w:b/>
          <w:i/>
          <w:caps/>
          <w:sz w:val="20"/>
          <w:szCs w:val="20"/>
        </w:rPr>
        <w:t>prendas sobre la</w:t>
      </w:r>
      <w:r w:rsidR="004C2BBB">
        <w:rPr>
          <w:b/>
          <w:i/>
          <w:caps/>
          <w:sz w:val="20"/>
          <w:szCs w:val="20"/>
        </w:rPr>
        <w:t>s</w:t>
      </w:r>
      <w:r w:rsidR="00C21A30" w:rsidRPr="00D36614">
        <w:rPr>
          <w:b/>
          <w:i/>
          <w:caps/>
          <w:sz w:val="20"/>
          <w:szCs w:val="20"/>
        </w:rPr>
        <w:t xml:space="preserve"> maquinarias</w:t>
      </w:r>
      <w:r w:rsidR="004C2BBB">
        <w:rPr>
          <w:b/>
          <w:i/>
          <w:caps/>
          <w:sz w:val="20"/>
          <w:szCs w:val="20"/>
        </w:rPr>
        <w:t>.</w:t>
      </w:r>
      <w:r w:rsidR="004C0CDC" w:rsidRPr="00AD6F98">
        <w:rPr>
          <w:b/>
          <w:i/>
          <w:caps/>
          <w:sz w:val="20"/>
        </w:rPr>
        <w:t xml:space="preserve"> PARA MAYOR INFORMACIÓN VER SECCI</w:t>
      </w:r>
      <w:r w:rsidR="0003131F">
        <w:rPr>
          <w:b/>
          <w:i/>
          <w:caps/>
          <w:sz w:val="20"/>
        </w:rPr>
        <w:t>ó</w:t>
      </w:r>
      <w:r w:rsidR="004C0CDC" w:rsidRPr="00AD6F98">
        <w:rPr>
          <w:b/>
          <w:i/>
          <w:caps/>
          <w:sz w:val="20"/>
        </w:rPr>
        <w:t>N II “CONSIDERACIONES DE RIESGO PARA LA INVERSI</w:t>
      </w:r>
      <w:r w:rsidR="0003131F">
        <w:rPr>
          <w:b/>
          <w:i/>
          <w:caps/>
          <w:sz w:val="20"/>
        </w:rPr>
        <w:t>Ó</w:t>
      </w:r>
      <w:r w:rsidR="004C0CDC" w:rsidRPr="00AD6F98">
        <w:rPr>
          <w:b/>
          <w:i/>
          <w:caps/>
          <w:sz w:val="20"/>
        </w:rPr>
        <w:t>N” AC</w:t>
      </w:r>
      <w:r w:rsidR="00D31D60">
        <w:rPr>
          <w:b/>
          <w:i/>
          <w:caps/>
          <w:sz w:val="20"/>
        </w:rPr>
        <w:t>Á</w:t>
      </w:r>
      <w:r w:rsidR="004C0CDC" w:rsidRPr="00AD6F98">
        <w:rPr>
          <w:b/>
          <w:i/>
          <w:caps/>
          <w:sz w:val="20"/>
        </w:rPr>
        <w:t>PITE (</w:t>
      </w:r>
      <w:r w:rsidR="004B799A">
        <w:rPr>
          <w:b/>
          <w:i/>
          <w:caps/>
          <w:sz w:val="20"/>
        </w:rPr>
        <w:t>C</w:t>
      </w:r>
      <w:r w:rsidR="004C0CDC" w:rsidRPr="00AD6F98">
        <w:rPr>
          <w:b/>
          <w:i/>
          <w:caps/>
          <w:sz w:val="20"/>
        </w:rPr>
        <w:t xml:space="preserve">) </w:t>
      </w:r>
      <w:r w:rsidR="005045BA">
        <w:rPr>
          <w:b/>
          <w:i/>
          <w:caps/>
          <w:sz w:val="20"/>
        </w:rPr>
        <w:t>“</w:t>
      </w:r>
      <w:r w:rsidR="004C0CDC" w:rsidRPr="00AD6F98">
        <w:rPr>
          <w:b/>
          <w:i/>
          <w:caps/>
          <w:sz w:val="20"/>
        </w:rPr>
        <w:t>RIESGOS GENERALES Y PARTICULARES RELACIONADOS A LOS CRÉDITOS” DEL SUPLEMENTO DE PROSPECTO.</w:t>
      </w:r>
    </w:p>
    <w:p w14:paraId="1BD05592" w14:textId="77777777" w:rsidR="00CD67BA" w:rsidRPr="00AD6F98" w:rsidRDefault="00CD67BA" w:rsidP="002A2952">
      <w:pPr>
        <w:widowControl w:val="0"/>
        <w:suppressLineNumbers/>
        <w:suppressAutoHyphens/>
        <w:jc w:val="both"/>
        <w:rPr>
          <w:b/>
          <w:i/>
          <w:caps/>
          <w:sz w:val="20"/>
        </w:rPr>
      </w:pPr>
    </w:p>
    <w:p w14:paraId="226F8EFE" w14:textId="77777777" w:rsidR="001448D4" w:rsidRPr="00647ADC" w:rsidRDefault="00D244CC" w:rsidP="002A2952">
      <w:pPr>
        <w:widowControl w:val="0"/>
        <w:suppressLineNumbers/>
        <w:suppressAutoHyphens/>
        <w:jc w:val="both"/>
        <w:rPr>
          <w:b/>
          <w:i/>
          <w:caps/>
          <w:color w:val="000000"/>
          <w:sz w:val="20"/>
          <w:szCs w:val="20"/>
        </w:rPr>
      </w:pPr>
      <w:r w:rsidRPr="00ED3FB0">
        <w:rPr>
          <w:b/>
          <w:bCs/>
          <w:i/>
          <w:iCs/>
          <w:sz w:val="20"/>
          <w:szCs w:val="20"/>
        </w:rPr>
        <w:t xml:space="preserve">DE ACUERDO A LO PREVISTO </w:t>
      </w:r>
      <w:r w:rsidRPr="00ED3FB0">
        <w:rPr>
          <w:b/>
          <w:i/>
          <w:iCs/>
          <w:caps/>
          <w:sz w:val="20"/>
          <w:szCs w:val="20"/>
        </w:rPr>
        <w:t xml:space="preserve">en el </w:t>
      </w:r>
      <w:r w:rsidRPr="005D2D82">
        <w:rPr>
          <w:b/>
          <w:i/>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w:t>
      </w:r>
      <w:r w:rsidRPr="00590595">
        <w:rPr>
          <w:b/>
          <w:i/>
          <w:caps/>
          <w:color w:val="000000"/>
          <w:sz w:val="20"/>
          <w:szCs w:val="20"/>
        </w:rPr>
        <w:t xml:space="preserve">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B659ED" w:rsidRPr="00590595">
        <w:rPr>
          <w:b/>
          <w:i/>
          <w:caps/>
          <w:color w:val="000000"/>
          <w:sz w:val="20"/>
          <w:szCs w:val="20"/>
        </w:rPr>
        <w:t>HABILITADOS</w:t>
      </w:r>
      <w:r w:rsidRPr="00590595">
        <w:rPr>
          <w:b/>
          <w:i/>
          <w:caps/>
          <w:color w:val="000000"/>
          <w:sz w:val="20"/>
          <w:szCs w:val="20"/>
        </w:rPr>
        <w:t xml:space="preserve"> en el mercado que participen como organizadores o colocadores en una oferta pública de venta o compra de valores negociables deberán revisar diligentemente la información co</w:t>
      </w:r>
      <w:r w:rsidRPr="00D31D60">
        <w:rPr>
          <w:b/>
          <w:i/>
          <w:caps/>
          <w:color w:val="000000"/>
          <w:sz w:val="20"/>
          <w:szCs w:val="20"/>
        </w:rPr>
        <w:t>ntenida en los prospectos de la oferta. Los expertos o terceros que opinen sobre ciertas partes del prospecto sólo serán responsables por la parte de dicha información sobre la que han emitido opinión”. LA LEGITIMACIÓN PARA DEMANDAR, EL MONTO DE LA INDEMNI</w:t>
      </w:r>
      <w:r w:rsidRPr="00003009">
        <w:rPr>
          <w:b/>
          <w:i/>
          <w:caps/>
          <w:color w:val="000000"/>
          <w:sz w:val="20"/>
          <w:szCs w:val="20"/>
        </w:rPr>
        <w:t>ZACIÓN Y OTROS ASPECTOS VINCULADOS ESTÁN REGULADOS EN LOS ARTÍCULOS 121 A 124 DE LA LEY CITADA.</w:t>
      </w:r>
    </w:p>
    <w:p w14:paraId="2CCD6EA8" w14:textId="77777777" w:rsidR="00E42262" w:rsidRPr="00647ADC" w:rsidRDefault="00E42262" w:rsidP="002A2952">
      <w:pPr>
        <w:widowControl w:val="0"/>
        <w:suppressLineNumbers/>
        <w:suppressAutoHyphens/>
        <w:jc w:val="both"/>
        <w:rPr>
          <w:b/>
          <w:i/>
          <w:sz w:val="20"/>
          <w:szCs w:val="20"/>
        </w:rPr>
      </w:pPr>
    </w:p>
    <w:p w14:paraId="43F7DC7B" w14:textId="77777777" w:rsidR="00F22EB8" w:rsidRDefault="00D244CC" w:rsidP="002A2952">
      <w:pPr>
        <w:pStyle w:val="prrafodeartculo"/>
        <w:suppressLineNumbers/>
        <w:suppressAutoHyphens/>
        <w:rPr>
          <w:i/>
          <w:sz w:val="20"/>
        </w:rPr>
      </w:pPr>
      <w:r w:rsidRPr="00647ADC">
        <w:rPr>
          <w:i/>
          <w:sz w:val="20"/>
        </w:rPr>
        <w:t>los interesados en suscribir los certificados de PARTICIPACIÓN deberán ponderar a efectos de estimar la rentabilidad esperada de los mismos el efecto (a) del v</w:t>
      </w:r>
      <w:r w:rsidRPr="00BC6E4C">
        <w:rPr>
          <w:i/>
          <w:sz w:val="20"/>
        </w:rPr>
        <w:t xml:space="preserve">encimiento de su plazo, conforme al artículo 2.2 </w:t>
      </w:r>
      <w:r w:rsidRPr="00710DBB">
        <w:rPr>
          <w:i/>
          <w:sz w:val="20"/>
        </w:rPr>
        <w:t>y 2.1</w:t>
      </w:r>
      <w:r w:rsidR="00710DBB">
        <w:rPr>
          <w:i/>
          <w:sz w:val="20"/>
        </w:rPr>
        <w:t>1</w:t>
      </w:r>
      <w:r w:rsidRPr="00710DBB">
        <w:rPr>
          <w:i/>
          <w:sz w:val="20"/>
        </w:rPr>
        <w:t xml:space="preserve"> del contrato suplementario de fideicomiso, y (b) de una EVENTUAL LIQUIDACIÓN anticipadA conforme AL artículo 2.1</w:t>
      </w:r>
      <w:r w:rsidR="00710DBB">
        <w:rPr>
          <w:i/>
          <w:sz w:val="20"/>
        </w:rPr>
        <w:t>3</w:t>
      </w:r>
      <w:r w:rsidRPr="00710DBB">
        <w:rPr>
          <w:i/>
          <w:sz w:val="20"/>
        </w:rPr>
        <w:t xml:space="preserve"> del mismo.</w:t>
      </w:r>
    </w:p>
    <w:p w14:paraId="75DB4295" w14:textId="357B75A3" w:rsidR="00373DB3" w:rsidRPr="0091451D" w:rsidRDefault="00D244CC" w:rsidP="002A2952">
      <w:pPr>
        <w:pStyle w:val="prrafodeartculo"/>
        <w:suppressLineNumbers/>
        <w:suppressAutoHyphens/>
        <w:rPr>
          <w:i/>
          <w:iCs w:val="0"/>
          <w:caps w:val="0"/>
          <w:sz w:val="20"/>
        </w:rPr>
      </w:pPr>
      <w:r w:rsidRPr="00710DBB">
        <w:rPr>
          <w:bCs/>
          <w:i/>
          <w:sz w:val="20"/>
        </w:rPr>
        <w:t>LOS INVERSORES DEBERÁ</w:t>
      </w:r>
      <w:r w:rsidRPr="00D31D60">
        <w:rPr>
          <w:bCs/>
          <w:i/>
          <w:sz w:val="20"/>
        </w:rPr>
        <w:t xml:space="preserve">N TENER EN CUENTA LAS CONSIDERACIONES DE RIESGO PARA LA INVERSIÓN DETALLADAS EN EL </w:t>
      </w:r>
      <w:r w:rsidRPr="00D31D60">
        <w:rPr>
          <w:i/>
          <w:sz w:val="20"/>
        </w:rPr>
        <w:t>SUPLEMENTO DE PROSPECTO.</w:t>
      </w:r>
    </w:p>
    <w:p w14:paraId="03502C1F" w14:textId="77777777" w:rsidR="00D31D60" w:rsidRPr="00D31D60" w:rsidRDefault="00D31D60" w:rsidP="002A2952">
      <w:pPr>
        <w:widowControl w:val="0"/>
        <w:suppressLineNumbers/>
        <w:suppressAutoHyphens/>
        <w:jc w:val="both"/>
        <w:rPr>
          <w:b/>
          <w:i/>
          <w:iCs/>
          <w:caps/>
          <w:sz w:val="20"/>
          <w:szCs w:val="20"/>
        </w:rPr>
      </w:pPr>
    </w:p>
    <w:p w14:paraId="35B964EC" w14:textId="6B709AE7" w:rsidR="00C14321" w:rsidRDefault="00D31D60" w:rsidP="002A2952">
      <w:pPr>
        <w:widowControl w:val="0"/>
        <w:suppressLineNumbers/>
        <w:suppressAutoHyphens/>
        <w:jc w:val="both"/>
        <w:rPr>
          <w:b/>
          <w:bCs/>
          <w:i/>
          <w:iCs/>
          <w:caps/>
          <w:sz w:val="20"/>
          <w:szCs w:val="20"/>
        </w:rPr>
      </w:pPr>
      <w:r w:rsidRPr="00AD6F98" w:rsidDel="00205E72">
        <w:rPr>
          <w:b/>
          <w:bCs/>
          <w:i/>
          <w:iCs/>
          <w:caps/>
          <w:sz w:val="20"/>
          <w:szCs w:val="20"/>
        </w:rPr>
        <w:t>SI BIEN</w:t>
      </w:r>
      <w:r w:rsidR="00580E85">
        <w:rPr>
          <w:b/>
          <w:bCs/>
          <w:i/>
          <w:iCs/>
          <w:caps/>
          <w:sz w:val="20"/>
          <w:szCs w:val="20"/>
        </w:rPr>
        <w:t xml:space="preserve"> </w:t>
      </w:r>
      <w:r w:rsidRPr="00AD6F98" w:rsidDel="00205E72">
        <w:rPr>
          <w:b/>
          <w:bCs/>
          <w:i/>
          <w:iCs/>
          <w:caps/>
          <w:sz w:val="20"/>
          <w:szCs w:val="20"/>
        </w:rPr>
        <w:t>LOS CR</w:t>
      </w:r>
      <w:r w:rsidR="0003131F">
        <w:rPr>
          <w:b/>
          <w:bCs/>
          <w:i/>
          <w:iCs/>
          <w:caps/>
          <w:sz w:val="20"/>
          <w:szCs w:val="20"/>
        </w:rPr>
        <w:t>é</w:t>
      </w:r>
      <w:r w:rsidRPr="00AD6F98" w:rsidDel="00205E72">
        <w:rPr>
          <w:b/>
          <w:bCs/>
          <w:i/>
          <w:iCs/>
          <w:caps/>
          <w:sz w:val="20"/>
          <w:szCs w:val="20"/>
        </w:rPr>
        <w:t xml:space="preserve">DITOS </w:t>
      </w:r>
      <w:r w:rsidR="004A1F38" w:rsidRPr="00B807FF">
        <w:rPr>
          <w:b/>
          <w:bCs/>
          <w:i/>
          <w:iCs/>
          <w:caps/>
          <w:sz w:val="20"/>
          <w:szCs w:val="20"/>
        </w:rPr>
        <w:t>TRANSFERIDOS</w:t>
      </w:r>
      <w:r w:rsidRPr="00AD6F98" w:rsidDel="00205E72">
        <w:rPr>
          <w:b/>
          <w:bCs/>
          <w:i/>
          <w:iCs/>
          <w:caps/>
          <w:sz w:val="20"/>
          <w:szCs w:val="20"/>
        </w:rPr>
        <w:t xml:space="preserve">AL FIDEICOMISO FINANCIERO ESTÁN GARANTIZADOS CON PRENDAS QUE SON ENDOSADAS AL FIDUCIARIO, LOS ENDOSOS NO SERÁN INSCRIPTOS EN </w:t>
      </w:r>
      <w:r w:rsidRPr="00AD6F98">
        <w:rPr>
          <w:b/>
          <w:bCs/>
          <w:i/>
          <w:iCs/>
          <w:caps/>
          <w:sz w:val="20"/>
          <w:szCs w:val="20"/>
        </w:rPr>
        <w:t xml:space="preserve">LOS </w:t>
      </w:r>
      <w:r w:rsidRPr="00AD6F98" w:rsidDel="00205E72">
        <w:rPr>
          <w:b/>
          <w:bCs/>
          <w:i/>
          <w:iCs/>
          <w:caps/>
          <w:sz w:val="20"/>
          <w:szCs w:val="20"/>
        </w:rPr>
        <w:t>REGISTRO</w:t>
      </w:r>
      <w:r w:rsidRPr="00AD6F98">
        <w:rPr>
          <w:b/>
          <w:bCs/>
          <w:i/>
          <w:iCs/>
          <w:caps/>
          <w:sz w:val="20"/>
          <w:szCs w:val="20"/>
        </w:rPr>
        <w:t>S</w:t>
      </w:r>
      <w:r w:rsidR="001148D6">
        <w:rPr>
          <w:b/>
          <w:bCs/>
          <w:i/>
          <w:iCs/>
          <w:caps/>
          <w:sz w:val="20"/>
          <w:szCs w:val="20"/>
        </w:rPr>
        <w:t xml:space="preserve"> </w:t>
      </w:r>
      <w:r w:rsidRPr="00AD6F98">
        <w:rPr>
          <w:b/>
          <w:bCs/>
          <w:i/>
          <w:iCs/>
          <w:caps/>
          <w:sz w:val="20"/>
          <w:szCs w:val="20"/>
        </w:rPr>
        <w:t>DE CRÉDITOS PRENDARIOS QUE CORRESPONDAN</w:t>
      </w:r>
      <w:r w:rsidRPr="00AD6F98" w:rsidDel="00205E72">
        <w:rPr>
          <w:b/>
          <w:bCs/>
          <w:i/>
          <w:iCs/>
          <w:caps/>
          <w:sz w:val="20"/>
          <w:szCs w:val="20"/>
        </w:rPr>
        <w:t xml:space="preserve">, SALVO EN CASO DE MORA RESPECTO DE LOS </w:t>
      </w:r>
      <w:r w:rsidRPr="00AD6F98">
        <w:rPr>
          <w:b/>
          <w:bCs/>
          <w:i/>
          <w:iCs/>
          <w:caps/>
          <w:sz w:val="20"/>
          <w:szCs w:val="20"/>
        </w:rPr>
        <w:t>CRÉDITOS</w:t>
      </w:r>
      <w:r w:rsidRPr="00AD6F98" w:rsidDel="00205E72">
        <w:rPr>
          <w:b/>
          <w:bCs/>
          <w:i/>
          <w:iCs/>
          <w:caps/>
          <w:sz w:val="20"/>
          <w:szCs w:val="20"/>
        </w:rPr>
        <w:t xml:space="preserve"> FIDEICOMITIDOS, O QUE EL FIDUCIARIO </w:t>
      </w:r>
      <w:r w:rsidRPr="00AD6F98">
        <w:rPr>
          <w:b/>
          <w:bCs/>
          <w:i/>
          <w:iCs/>
          <w:caps/>
          <w:sz w:val="20"/>
          <w:szCs w:val="20"/>
        </w:rPr>
        <w:t xml:space="preserve">POR CUALQUIER CIRCUNSTANCIA </w:t>
      </w:r>
      <w:r w:rsidRPr="00AD6F98" w:rsidDel="00205E72">
        <w:rPr>
          <w:b/>
          <w:bCs/>
          <w:i/>
          <w:iCs/>
          <w:caps/>
          <w:sz w:val="20"/>
          <w:szCs w:val="20"/>
        </w:rPr>
        <w:t>LO CONSIDERE CONVENIENTE, LO CUAL PRODUCE LAS CONSECUENCIAS QUE SE DESCRIBEN EN LA SECCIÓN “</w:t>
      </w:r>
      <w:r w:rsidRPr="00AD6F98">
        <w:rPr>
          <w:b/>
          <w:bCs/>
          <w:i/>
          <w:iCs/>
          <w:caps/>
          <w:sz w:val="20"/>
          <w:szCs w:val="20"/>
        </w:rPr>
        <w:t>CONSIDERACIONES DE RIESGO PARA LA INVERSIÓN</w:t>
      </w:r>
      <w:r w:rsidRPr="00AD6F98" w:rsidDel="00205E72">
        <w:rPr>
          <w:b/>
          <w:bCs/>
          <w:i/>
          <w:iCs/>
          <w:caps/>
          <w:sz w:val="20"/>
          <w:szCs w:val="20"/>
        </w:rPr>
        <w:t>”, BAJO EL TÍTULO “</w:t>
      </w:r>
      <w:r w:rsidRPr="00B807FF">
        <w:rPr>
          <w:b/>
          <w:bCs/>
          <w:i/>
          <w:iCs/>
          <w:caps/>
          <w:sz w:val="20"/>
          <w:szCs w:val="20"/>
        </w:rPr>
        <w:t xml:space="preserve">RIESGOS GENERALES Y PARTICULARES RELACIONADOS A LOS CRÉDITOS. </w:t>
      </w:r>
      <w:r w:rsidRPr="00AD6F98" w:rsidDel="00205E72">
        <w:rPr>
          <w:b/>
          <w:bCs/>
          <w:i/>
          <w:iCs/>
          <w:caps/>
          <w:sz w:val="20"/>
          <w:szCs w:val="20"/>
        </w:rPr>
        <w:t>FALTA DE INSCRIPCIÓN DE LOS ENDOSOS DE LOS CRÉDITOS</w:t>
      </w:r>
      <w:r w:rsidRPr="00B807FF">
        <w:rPr>
          <w:b/>
          <w:bCs/>
          <w:i/>
          <w:iCs/>
          <w:caps/>
          <w:sz w:val="20"/>
          <w:szCs w:val="20"/>
        </w:rPr>
        <w:t xml:space="preserve"> PRENDARIOS”</w:t>
      </w:r>
      <w:r w:rsidR="00BD4792">
        <w:rPr>
          <w:b/>
          <w:bCs/>
          <w:i/>
          <w:iCs/>
          <w:caps/>
          <w:sz w:val="20"/>
          <w:szCs w:val="20"/>
        </w:rPr>
        <w:t>.</w:t>
      </w:r>
    </w:p>
    <w:p w14:paraId="172B2081" w14:textId="625FE0A8" w:rsidR="00BD4792" w:rsidRDefault="00BD4792" w:rsidP="002A2952">
      <w:pPr>
        <w:widowControl w:val="0"/>
        <w:suppressLineNumbers/>
        <w:suppressAutoHyphens/>
        <w:jc w:val="both"/>
        <w:rPr>
          <w:b/>
          <w:bCs/>
          <w:i/>
          <w:iCs/>
          <w:caps/>
          <w:sz w:val="20"/>
          <w:szCs w:val="20"/>
        </w:rPr>
      </w:pPr>
    </w:p>
    <w:p w14:paraId="4B951A28" w14:textId="6D3AE60B" w:rsidR="00BD4792" w:rsidRDefault="00BD4792" w:rsidP="002A2952">
      <w:pPr>
        <w:widowControl w:val="0"/>
        <w:suppressLineNumbers/>
        <w:suppressAutoHyphens/>
        <w:autoSpaceDE w:val="0"/>
        <w:autoSpaceDN w:val="0"/>
        <w:adjustRightInd w:val="0"/>
        <w:ind w:right="-1"/>
        <w:jc w:val="both"/>
        <w:rPr>
          <w:b/>
          <w:i/>
          <w:sz w:val="20"/>
          <w:szCs w:val="20"/>
        </w:rPr>
      </w:pPr>
      <w:r w:rsidRPr="00854333">
        <w:rPr>
          <w:b/>
          <w:i/>
          <w:sz w:val="20"/>
          <w:szCs w:val="20"/>
        </w:rPr>
        <w:t xml:space="preserve">EL PRESENTE FIDEICOMISO CONSTITUYE UN VEHÍCULO DE FINANCIAMIENTO PARA EL FIDUCIANTE Y, POR LO </w:t>
      </w:r>
      <w:r w:rsidRPr="00BD25D1">
        <w:rPr>
          <w:b/>
          <w:i/>
          <w:sz w:val="20"/>
          <w:szCs w:val="20"/>
        </w:rPr>
        <w:t xml:space="preserve">TANTO – PESE A QUE EL </w:t>
      </w:r>
      <w:r w:rsidR="00335252">
        <w:rPr>
          <w:b/>
          <w:i/>
          <w:sz w:val="20"/>
          <w:szCs w:val="20"/>
        </w:rPr>
        <w:t>0,5</w:t>
      </w:r>
      <w:r w:rsidR="00EB79DA">
        <w:rPr>
          <w:b/>
          <w:i/>
          <w:sz w:val="20"/>
          <w:szCs w:val="20"/>
        </w:rPr>
        <w:t>4</w:t>
      </w:r>
      <w:r>
        <w:rPr>
          <w:b/>
          <w:i/>
          <w:sz w:val="20"/>
          <w:szCs w:val="20"/>
        </w:rPr>
        <w:t>%</w:t>
      </w:r>
      <w:r w:rsidRPr="00BD25D1">
        <w:rPr>
          <w:b/>
          <w:i/>
          <w:sz w:val="20"/>
          <w:szCs w:val="20"/>
        </w:rPr>
        <w:t xml:space="preserve"> </w:t>
      </w:r>
      <w:r w:rsidRPr="000A75B9">
        <w:rPr>
          <w:b/>
          <w:i/>
          <w:sz w:val="20"/>
          <w:szCs w:val="20"/>
        </w:rPr>
        <w:t xml:space="preserve">DEL VALOR NOMINAL DE LOS CRÉDITOS </w:t>
      </w:r>
      <w:r w:rsidRPr="001148D6">
        <w:rPr>
          <w:b/>
          <w:i/>
          <w:sz w:val="20"/>
          <w:szCs w:val="20"/>
        </w:rPr>
        <w:t xml:space="preserve">PUEDEN </w:t>
      </w:r>
      <w:r w:rsidRPr="00BD25D1">
        <w:rPr>
          <w:b/>
          <w:i/>
          <w:sz w:val="20"/>
          <w:szCs w:val="20"/>
        </w:rPr>
        <w:t>SER PAGADOS EN GRANOS – NO SE CONSIDERA ESENCIAL PARA EL FIDEICOMISO – NI RESULTA DE INTERÉS PARA LOS BENEFICIARIOS - EL PAGO EN LA ESPECIE COMPROMETIDA POR LOS DEUDORES, EN TANTO LOS SERVICIOS DE LOS VALORES FIDUCIARIOS</w:t>
      </w:r>
      <w:r w:rsidRPr="00854333">
        <w:rPr>
          <w:b/>
          <w:i/>
          <w:sz w:val="20"/>
          <w:szCs w:val="20"/>
        </w:rPr>
        <w:t xml:space="preserve"> SE PAGAN EN PESOS. </w:t>
      </w:r>
      <w:r w:rsidRPr="00D363C0">
        <w:rPr>
          <w:b/>
          <w:i/>
          <w:sz w:val="20"/>
          <w:szCs w:val="20"/>
        </w:rPr>
        <w:t xml:space="preserve">PARA EL CASO EN QUE EL FIDUCIANTE ACEPTE EL PAGO DE LOS CRÉDITOS EN BIENES NO DINERARIOS, SE CONSIDERARÁ QUE LOS RECIBE POR SU CUENTA Y RIESGO DEBIENDO DEPOSITAR </w:t>
      </w:r>
      <w:r>
        <w:rPr>
          <w:b/>
          <w:i/>
          <w:sz w:val="20"/>
          <w:szCs w:val="20"/>
        </w:rPr>
        <w:t xml:space="preserve">LOS FONDOS EN LA CUENTA FIDUCIARIA PRODUCTO DE LA VENTA DE LOS GRANOS </w:t>
      </w:r>
      <w:r w:rsidRPr="00A12709">
        <w:rPr>
          <w:b/>
          <w:i/>
          <w:sz w:val="20"/>
          <w:szCs w:val="20"/>
        </w:rPr>
        <w:t>DENTRO DE LOS TRES (3) DÍAS HÁBILES DE ACREDITA</w:t>
      </w:r>
      <w:r>
        <w:rPr>
          <w:b/>
          <w:i/>
          <w:sz w:val="20"/>
          <w:szCs w:val="20"/>
        </w:rPr>
        <w:t>DOS LOS MISMOS EN UNA CUENTA DEL FIDUCIANTE POR EL EXPORTADOR</w:t>
      </w:r>
      <w:r w:rsidRPr="008B0637">
        <w:rPr>
          <w:b/>
          <w:i/>
          <w:sz w:val="20"/>
          <w:szCs w:val="20"/>
        </w:rPr>
        <w:t>, EN CASO DE QUE ESTE NO LOS TRANSFIERA DIRECTAMENTE A LA CUENTA FIDUCIARIA</w:t>
      </w:r>
      <w:r w:rsidRPr="00D363C0">
        <w:rPr>
          <w:b/>
          <w:i/>
          <w:sz w:val="20"/>
          <w:szCs w:val="20"/>
        </w:rPr>
        <w:t>, SIN DERECHO A NINGÚN PLAZO SUPLEMENTARIO.</w:t>
      </w:r>
      <w:r>
        <w:rPr>
          <w:b/>
          <w:i/>
          <w:sz w:val="20"/>
          <w:szCs w:val="20"/>
        </w:rPr>
        <w:t xml:space="preserve"> </w:t>
      </w:r>
      <w:r w:rsidRPr="00854333">
        <w:rPr>
          <w:b/>
          <w:i/>
          <w:sz w:val="20"/>
          <w:szCs w:val="20"/>
        </w:rPr>
        <w:t xml:space="preserve">EL FIDUCIARIO SÓLO PODRÁ ACEPTAR EL PAGO DE LOS CRÉDITOS </w:t>
      </w:r>
      <w:r>
        <w:rPr>
          <w:b/>
          <w:i/>
          <w:sz w:val="20"/>
          <w:szCs w:val="20"/>
        </w:rPr>
        <w:t>CON CLÁUSULA DE PAGO EN GRANOS</w:t>
      </w:r>
      <w:r w:rsidRPr="00854333">
        <w:rPr>
          <w:b/>
          <w:i/>
          <w:sz w:val="20"/>
          <w:szCs w:val="20"/>
        </w:rPr>
        <w:t xml:space="preserve"> POR SU EQUIVALENTE EN PESOS</w:t>
      </w:r>
      <w:r>
        <w:rPr>
          <w:b/>
          <w:i/>
          <w:sz w:val="20"/>
          <w:szCs w:val="20"/>
        </w:rPr>
        <w:t xml:space="preserve"> </w:t>
      </w:r>
      <w:r w:rsidRPr="003E5CB7">
        <w:rPr>
          <w:b/>
          <w:i/>
          <w:sz w:val="20"/>
          <w:szCs w:val="20"/>
        </w:rPr>
        <w:t>AL TIPO DE CAMBIO DE PAGO APLICABLE AL COBRO DE LOS CRÉDITOS</w:t>
      </w:r>
      <w:r w:rsidRPr="00854333">
        <w:rPr>
          <w:b/>
          <w:i/>
          <w:sz w:val="20"/>
          <w:szCs w:val="20"/>
        </w:rPr>
        <w:t>, SEA QUE TAL PAGO SEA REALIZADO POR UN DEUDOR O POR EL FIDUCIANTE EN LOS TÉRMINOS DEL ARTÍCULO 1.5. DEL CONTRATO SUPLEMENTARIO.</w:t>
      </w:r>
    </w:p>
    <w:p w14:paraId="321946BD" w14:textId="77777777" w:rsidR="00BD4792" w:rsidRDefault="00BD4792" w:rsidP="002A2952">
      <w:pPr>
        <w:widowControl w:val="0"/>
        <w:suppressLineNumbers/>
        <w:suppressAutoHyphens/>
        <w:autoSpaceDE w:val="0"/>
        <w:autoSpaceDN w:val="0"/>
        <w:adjustRightInd w:val="0"/>
        <w:ind w:right="-1"/>
        <w:jc w:val="both"/>
        <w:rPr>
          <w:b/>
          <w:i/>
          <w:sz w:val="20"/>
          <w:szCs w:val="20"/>
        </w:rPr>
      </w:pPr>
    </w:p>
    <w:p w14:paraId="0EBB867F" w14:textId="579B2D1B" w:rsidR="00BD4792" w:rsidRPr="006629BF" w:rsidRDefault="00BD4792" w:rsidP="002A2952">
      <w:pPr>
        <w:pStyle w:val="notaalpie"/>
        <w:widowControl w:val="0"/>
        <w:suppressLineNumbers/>
        <w:suppressAutoHyphens/>
        <w:rPr>
          <w:rFonts w:ascii="Times New Roman" w:hAnsi="Times New Roman"/>
          <w:b/>
          <w:i/>
        </w:rPr>
      </w:pPr>
      <w:r w:rsidRPr="006629BF">
        <w:rPr>
          <w:rFonts w:ascii="Times New Roman" w:hAnsi="Times New Roman"/>
          <w:b/>
          <w:i/>
        </w:rPr>
        <w:t>A LOS FINES DE GARANTIZAR LAS OBLIGACIONES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w:t>
      </w:r>
      <w:r w:rsidRPr="00FE40AE">
        <w:rPr>
          <w:rFonts w:ascii="Times New Roman" w:hAnsi="Times New Roman"/>
          <w:b/>
          <w:i/>
        </w:rPr>
        <w:t>II) INTEGRAR AL FIDEICOMISO EL APORTE POR LA DIFERENCIA DE CAMBIO CUANDO EL MISMO NO HAYA SIDO CUBIERTO CON LA COBRANZA MENSUAL RENDIDA, EL ADMINISTRADOR DE LOS CRÉDITOS HA LIBRADO A FAVOR DEL FIDUCIARIO PAGARÉS</w:t>
      </w:r>
      <w:r w:rsidRPr="006629BF">
        <w:rPr>
          <w:rFonts w:ascii="Times New Roman" w:hAnsi="Times New Roman"/>
          <w:b/>
          <w:i/>
        </w:rPr>
        <w:t xml:space="preserve"> EN </w:t>
      </w:r>
      <w:r>
        <w:rPr>
          <w:rFonts w:ascii="Times New Roman" w:hAnsi="Times New Roman"/>
          <w:b/>
          <w:i/>
        </w:rPr>
        <w:t>DÓLARES</w:t>
      </w:r>
      <w:r w:rsidRPr="006629BF">
        <w:rPr>
          <w:rFonts w:ascii="Times New Roman" w:hAnsi="Times New Roman"/>
          <w:b/>
          <w:i/>
        </w:rPr>
        <w:t xml:space="preserve">, CADA UNO EQUIVALENTE AL IMPORTE DEL FLUJO TEÓRICO DE FONDOS DE CADA MES CORRESPONDIENTE A LOS CRÉDITOS CON CLÁUSULA DE PAGO EN GRANOS (LOS “PAGARÉ EN GARANTÍA”), A LOS FINES DE GARANTIZAR RESPECTIVAMENTE LAS OBLIGACIONES DETALLADAS EN LOS PUNTOS (I) Y (II) DE ESTE MISMO ARTÍCULO. </w:t>
      </w:r>
    </w:p>
    <w:p w14:paraId="4B2374B4" w14:textId="77777777" w:rsidR="00BD4792" w:rsidRPr="006629BF" w:rsidRDefault="00BD4792" w:rsidP="002A2952">
      <w:pPr>
        <w:pStyle w:val="notaalpie"/>
        <w:widowControl w:val="0"/>
        <w:suppressLineNumbers/>
        <w:suppressAutoHyphens/>
        <w:rPr>
          <w:rFonts w:ascii="Times New Roman" w:hAnsi="Times New Roman"/>
          <w:b/>
          <w:i/>
        </w:rPr>
      </w:pPr>
    </w:p>
    <w:p w14:paraId="2A40EA92" w14:textId="7B1BC4FD" w:rsidR="00BD4792" w:rsidRPr="006629BF" w:rsidRDefault="00BD4792" w:rsidP="002A2952">
      <w:pPr>
        <w:pStyle w:val="notaalpie"/>
        <w:widowControl w:val="0"/>
        <w:suppressLineNumbers/>
        <w:suppressAutoHyphens/>
        <w:rPr>
          <w:rFonts w:ascii="Times New Roman" w:hAnsi="Times New Roman"/>
          <w:b/>
          <w:i/>
        </w:rPr>
      </w:pPr>
      <w:r w:rsidRPr="006629BF">
        <w:rPr>
          <w:rFonts w:ascii="Times New Roman" w:hAnsi="Times New Roman"/>
          <w:b/>
          <w:i/>
        </w:rPr>
        <w:t xml:space="preserve">LOS PAGARÉS EN GARANTÍA , SÓLO PODRÁN SER EJECUTADOS POR EL FIDUCIARIO EN EL CASO QUE: (I) LOS DEUDORES </w:t>
      </w:r>
      <w:r w:rsidRPr="006629BF">
        <w:rPr>
          <w:rFonts w:ascii="Times New Roman" w:hAnsi="Times New Roman"/>
          <w:b/>
          <w:i/>
          <w:color w:val="000000"/>
          <w:lang w:val="es-ES"/>
        </w:rPr>
        <w:t xml:space="preserve">DE LOS CRÉDITOS CON CLÁUSULA DE PAGO EN GRANOS </w:t>
      </w:r>
      <w:r w:rsidRPr="006629BF">
        <w:rPr>
          <w:rFonts w:ascii="Times New Roman" w:hAnsi="Times New Roman"/>
          <w:b/>
          <w:i/>
        </w:rPr>
        <w:t xml:space="preserve">HAYAN ABONADO LA CUOTA EN GRANOS Y EL FIDUCIANTE NO HAYA REALIZADO LA VENTA DE LOS MISMOS A TRAVÉS DE LOS EXPORTADORES O NO HAYA DEPOSITADO EN LA CUENTA FIDUCIARIA SU EQUIVALENTE EN PESOS </w:t>
      </w:r>
      <w:r w:rsidRPr="006629BF">
        <w:rPr>
          <w:rFonts w:ascii="Times New Roman" w:hAnsi="Times New Roman"/>
          <w:b/>
          <w:i/>
          <w:color w:val="000000"/>
          <w:lang w:val="es-ES"/>
        </w:rPr>
        <w:t>DENTRO DE LOS 3 DÍAS HÁBILES</w:t>
      </w:r>
      <w:r w:rsidRPr="006629BF">
        <w:rPr>
          <w:rFonts w:ascii="Times New Roman" w:hAnsi="Times New Roman"/>
          <w:b/>
          <w:i/>
        </w:rPr>
        <w:t xml:space="preserve">, O (II) LOS EXPORTADORES NO HAYAN DEPOSITADO EN LA CUENTA DEL FIDUCIANTE O EN LA CUENTA FIDUCIARIA LA LIQUIDACIÓN </w:t>
      </w:r>
      <w:r w:rsidRPr="00AC0E76">
        <w:rPr>
          <w:rFonts w:ascii="Times New Roman" w:hAnsi="Times New Roman"/>
          <w:b/>
          <w:i/>
        </w:rPr>
        <w:t>DE LOS MISMOS O</w:t>
      </w:r>
      <w:r w:rsidRPr="00FE40AE">
        <w:rPr>
          <w:rFonts w:ascii="Times New Roman" w:hAnsi="Times New Roman"/>
          <w:b/>
          <w:i/>
        </w:rPr>
        <w:t xml:space="preserve"> (III) EL FIDUCIANTE NO TRANSFIERA EL APORTE POR LA DIFERENCIA DE CAMBIO CONFORME LO DISPUESTO EN EL ARTÍCULO 1.4.</w:t>
      </w:r>
      <w:r w:rsidRPr="00AC0E76">
        <w:rPr>
          <w:rFonts w:ascii="Times New Roman" w:hAnsi="Times New Roman"/>
          <w:b/>
          <w:i/>
        </w:rPr>
        <w:t xml:space="preserve"> I. LA EJECUCIÓN DE LOS PAGARÉS EN GARANTÍA SE EFECTUARÁ POR HASTA LOS MONTOS EFECTIVAMENTE ADEUDADOS.</w:t>
      </w:r>
    </w:p>
    <w:p w14:paraId="59E51D3C" w14:textId="4C0FBA3D" w:rsidR="00373DB3" w:rsidRPr="006629BF" w:rsidRDefault="00373DB3" w:rsidP="002A2952">
      <w:pPr>
        <w:pStyle w:val="notaalpie"/>
        <w:widowControl w:val="0"/>
        <w:suppressLineNumbers/>
        <w:suppressAutoHyphens/>
        <w:rPr>
          <w:rFonts w:ascii="Times New Roman" w:hAnsi="Times New Roman"/>
          <w:b/>
          <w:i/>
        </w:rPr>
      </w:pPr>
    </w:p>
    <w:p w14:paraId="2C3B8AF5" w14:textId="77777777" w:rsidR="008E5097" w:rsidRPr="00B44D28" w:rsidRDefault="008E5097" w:rsidP="002A2952">
      <w:pPr>
        <w:widowControl w:val="0"/>
        <w:suppressLineNumbers/>
        <w:suppressAutoHyphens/>
        <w:autoSpaceDE w:val="0"/>
        <w:autoSpaceDN w:val="0"/>
        <w:adjustRightInd w:val="0"/>
        <w:ind w:right="-1"/>
        <w:jc w:val="both"/>
        <w:rPr>
          <w:b/>
          <w:i/>
          <w:sz w:val="20"/>
          <w:szCs w:val="20"/>
        </w:rPr>
      </w:pPr>
    </w:p>
    <w:p w14:paraId="058FB220" w14:textId="77777777" w:rsidR="00E06799" w:rsidRPr="005D2D82" w:rsidRDefault="00E06799" w:rsidP="002A2952">
      <w:pPr>
        <w:widowControl w:val="0"/>
        <w:suppressLineNumbers/>
        <w:suppressAutoHyphens/>
        <w:spacing w:after="240"/>
        <w:ind w:right="284"/>
        <w:jc w:val="center"/>
        <w:rPr>
          <w:b/>
          <w:sz w:val="20"/>
          <w:szCs w:val="20"/>
          <w:u w:val="single"/>
        </w:rPr>
      </w:pPr>
      <w:r w:rsidRPr="00997FF9">
        <w:rPr>
          <w:b/>
          <w:sz w:val="20"/>
          <w:szCs w:val="20"/>
        </w:rPr>
        <w:t>II</w:t>
      </w:r>
      <w:r w:rsidRPr="00ED3FB0">
        <w:rPr>
          <w:b/>
          <w:sz w:val="20"/>
          <w:szCs w:val="20"/>
        </w:rPr>
        <w:t>.-</w:t>
      </w:r>
      <w:r w:rsidRPr="005D2D82">
        <w:rPr>
          <w:b/>
          <w:sz w:val="20"/>
          <w:szCs w:val="20"/>
          <w:u w:val="single"/>
        </w:rPr>
        <w:t xml:space="preserve"> CONSIDERACIONES DE RIESGO PARA LA INVERSIÓN</w:t>
      </w:r>
    </w:p>
    <w:p w14:paraId="74B11804" w14:textId="77777777" w:rsidR="00E06799" w:rsidRDefault="00E06799" w:rsidP="002A2952">
      <w:pPr>
        <w:pStyle w:val="Textoindependiente"/>
        <w:suppressLineNumbers/>
        <w:suppressAutoHyphens/>
        <w:rPr>
          <w:rFonts w:ascii="Times New Roman" w:hAnsi="Times New Roman"/>
          <w:lang w:val="es-ES"/>
        </w:rPr>
      </w:pPr>
      <w:r w:rsidRPr="00590595">
        <w:rPr>
          <w:rFonts w:ascii="Times New Roman" w:hAnsi="Times New Roman"/>
          <w:lang w:val="es-ES"/>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48F3399A" w14:textId="77777777" w:rsidR="00D363C0" w:rsidRDefault="00D363C0" w:rsidP="002A2952">
      <w:pPr>
        <w:pStyle w:val="Textoindependiente"/>
        <w:suppressLineNumbers/>
        <w:suppressAutoHyphens/>
        <w:rPr>
          <w:rFonts w:ascii="Times New Roman" w:hAnsi="Times New Roman"/>
          <w:lang w:val="es-ES"/>
        </w:rPr>
      </w:pPr>
    </w:p>
    <w:p w14:paraId="35F5B55E" w14:textId="77777777" w:rsidR="00D05CBF" w:rsidRDefault="00D05CBF" w:rsidP="002A2952">
      <w:pPr>
        <w:pStyle w:val="Estndar"/>
        <w:widowControl w:val="0"/>
        <w:numPr>
          <w:ilvl w:val="0"/>
          <w:numId w:val="1"/>
        </w:numPr>
        <w:suppressLineNumbers/>
        <w:suppressAutoHyphens/>
        <w:jc w:val="both"/>
        <w:rPr>
          <w:b/>
          <w:sz w:val="20"/>
          <w:szCs w:val="21"/>
          <w:lang w:val="es-AR"/>
        </w:rPr>
      </w:pPr>
      <w:r>
        <w:rPr>
          <w:b/>
          <w:sz w:val="20"/>
          <w:szCs w:val="21"/>
          <w:lang w:val="es-AR"/>
        </w:rPr>
        <w:t xml:space="preserve">Riesgos derivados del contexto económico </w:t>
      </w:r>
    </w:p>
    <w:p w14:paraId="1361D874" w14:textId="77777777" w:rsidR="00A66E9A" w:rsidRDefault="00A66E9A" w:rsidP="002A2952">
      <w:pPr>
        <w:pStyle w:val="Estndar"/>
        <w:widowControl w:val="0"/>
        <w:suppressLineNumbers/>
        <w:suppressAutoHyphens/>
        <w:jc w:val="both"/>
        <w:rPr>
          <w:b/>
          <w:sz w:val="20"/>
          <w:szCs w:val="21"/>
          <w:lang w:val="es-AR"/>
        </w:rPr>
      </w:pPr>
    </w:p>
    <w:p w14:paraId="245D3411" w14:textId="5026167D" w:rsidR="005F4BC3" w:rsidRPr="00B6599D" w:rsidRDefault="005F4BC3" w:rsidP="002A2952">
      <w:pPr>
        <w:widowControl w:val="0"/>
        <w:suppressLineNumbers/>
        <w:suppressAutoHyphens/>
        <w:jc w:val="both"/>
        <w:rPr>
          <w:sz w:val="20"/>
          <w:szCs w:val="20"/>
        </w:rPr>
      </w:pPr>
      <w:r w:rsidRPr="00AC4673">
        <w:rPr>
          <w:bCs/>
          <w:sz w:val="20"/>
          <w:szCs w:val="20"/>
        </w:rPr>
        <w:t>La depreciación del peso frente al dólar estadounidense y el incremento de las tasas de interés de mercado, implicaron un aumento en el Índice de Precios al Consumidor</w:t>
      </w:r>
      <w:r>
        <w:rPr>
          <w:bCs/>
          <w:sz w:val="20"/>
          <w:szCs w:val="20"/>
        </w:rPr>
        <w:t xml:space="preserve"> (“IPC”)</w:t>
      </w:r>
      <w:r w:rsidRPr="00AC4673">
        <w:rPr>
          <w:bCs/>
          <w:sz w:val="20"/>
          <w:szCs w:val="20"/>
        </w:rPr>
        <w:t xml:space="preserve">. De acuerdo a los datos proporcionados por el Instituto Nacional de </w:t>
      </w:r>
      <w:r w:rsidRPr="008A1A73">
        <w:rPr>
          <w:bCs/>
          <w:sz w:val="20"/>
          <w:szCs w:val="20"/>
        </w:rPr>
        <w:t>Estadísticas y Censos (“</w:t>
      </w:r>
      <w:r w:rsidRPr="005B2ED4">
        <w:rPr>
          <w:bCs/>
          <w:sz w:val="20"/>
          <w:szCs w:val="20"/>
        </w:rPr>
        <w:t>INDEC”), la inflación del año 2020 fue del 36,1%</w:t>
      </w:r>
      <w:r w:rsidR="00957414">
        <w:rPr>
          <w:bCs/>
          <w:sz w:val="20"/>
          <w:szCs w:val="20"/>
        </w:rPr>
        <w:t>,</w:t>
      </w:r>
      <w:r w:rsidRPr="005B2ED4">
        <w:rPr>
          <w:bCs/>
          <w:sz w:val="20"/>
          <w:szCs w:val="20"/>
        </w:rPr>
        <w:t xml:space="preserve"> la del año 2021 fue del 50,9%</w:t>
      </w:r>
      <w:r w:rsidR="00957414">
        <w:rPr>
          <w:bCs/>
          <w:sz w:val="20"/>
          <w:szCs w:val="20"/>
        </w:rPr>
        <w:t>,</w:t>
      </w:r>
      <w:r w:rsidR="009A4E68" w:rsidRPr="009A4E68">
        <w:rPr>
          <w:bCs/>
          <w:sz w:val="20"/>
          <w:szCs w:val="20"/>
        </w:rPr>
        <w:t xml:space="preserve"> la del año 2022 fue del 94,8%</w:t>
      </w:r>
      <w:r w:rsidR="00957414">
        <w:rPr>
          <w:bCs/>
          <w:sz w:val="20"/>
          <w:szCs w:val="20"/>
        </w:rPr>
        <w:t xml:space="preserve"> y la del año 2023 fue del 211,4%</w:t>
      </w:r>
      <w:r w:rsidR="00A24C18">
        <w:rPr>
          <w:bCs/>
          <w:sz w:val="20"/>
          <w:szCs w:val="20"/>
        </w:rPr>
        <w:t>.</w:t>
      </w:r>
      <w:r w:rsidR="007E79B5">
        <w:rPr>
          <w:bCs/>
          <w:sz w:val="20"/>
          <w:szCs w:val="20"/>
        </w:rPr>
        <w:t xml:space="preserve"> El mes de enero de 2024 registro una inflación del 20,6% respecto de diciembre de 2023</w:t>
      </w:r>
    </w:p>
    <w:p w14:paraId="60897690" w14:textId="77777777" w:rsidR="005F4BC3" w:rsidRDefault="005F4BC3" w:rsidP="002A2952">
      <w:pPr>
        <w:widowControl w:val="0"/>
        <w:suppressLineNumbers/>
        <w:suppressAutoHyphens/>
        <w:rPr>
          <w:bCs/>
          <w:sz w:val="20"/>
          <w:szCs w:val="20"/>
        </w:rPr>
      </w:pPr>
    </w:p>
    <w:p w14:paraId="792B66ED" w14:textId="77777777" w:rsidR="00CA1B6A" w:rsidRPr="000F6015" w:rsidRDefault="00CA1B6A" w:rsidP="00CA1B6A">
      <w:pPr>
        <w:jc w:val="both"/>
        <w:rPr>
          <w:bCs/>
          <w:sz w:val="20"/>
          <w:szCs w:val="20"/>
        </w:rPr>
      </w:pPr>
      <w:r w:rsidRPr="000F6015">
        <w:rPr>
          <w:bCs/>
          <w:sz w:val="20"/>
          <w:szCs w:val="20"/>
        </w:rPr>
        <w:t>El 19 de noviembre de 2023 tuvieron lugar elecciones presidenciales en las que el candidato presidencial de La Libertad Avanza, Javier Milei, resultó electo como presidente, asumiendo el cargo el 10 de diciembre de 2023.</w:t>
      </w:r>
    </w:p>
    <w:p w14:paraId="11188ABD" w14:textId="77777777" w:rsidR="00CA1B6A" w:rsidRPr="000F6015" w:rsidRDefault="00CA1B6A" w:rsidP="00CA1B6A">
      <w:pPr>
        <w:jc w:val="both"/>
        <w:rPr>
          <w:bCs/>
          <w:sz w:val="20"/>
          <w:szCs w:val="20"/>
        </w:rPr>
      </w:pPr>
    </w:p>
    <w:p w14:paraId="758F29C8" w14:textId="77777777" w:rsidR="00CA1B6A" w:rsidRPr="000F6015" w:rsidRDefault="00CA1B6A" w:rsidP="00CA1B6A">
      <w:pPr>
        <w:jc w:val="both"/>
        <w:rPr>
          <w:bCs/>
          <w:sz w:val="20"/>
          <w:szCs w:val="20"/>
        </w:rPr>
      </w:pPr>
      <w:r w:rsidRPr="000F6015">
        <w:rPr>
          <w:bCs/>
          <w:sz w:val="20"/>
          <w:szCs w:val="20"/>
        </w:rPr>
        <w:t xml:space="preserve">El nuevo gobierno enfrenta grandes desafíos en materia macroeconómica, tales como, entre otros, reducir la tasa de inflación, alcanzar superávit comercial y fiscal, acumular reservas, contener el tipo de cambio y refinanciar la deuda con ciertos acreedores.  </w:t>
      </w:r>
    </w:p>
    <w:p w14:paraId="1042D58B" w14:textId="77777777" w:rsidR="00CA1B6A" w:rsidRPr="000F6015" w:rsidRDefault="00CA1B6A" w:rsidP="00CA1B6A">
      <w:pPr>
        <w:jc w:val="both"/>
        <w:rPr>
          <w:bCs/>
          <w:sz w:val="20"/>
          <w:szCs w:val="20"/>
        </w:rPr>
      </w:pPr>
    </w:p>
    <w:p w14:paraId="6F0700F2" w14:textId="77777777" w:rsidR="00CA1B6A" w:rsidRPr="000F6015" w:rsidRDefault="00CA1B6A" w:rsidP="00CA1B6A">
      <w:pPr>
        <w:jc w:val="both"/>
        <w:rPr>
          <w:bCs/>
          <w:sz w:val="20"/>
          <w:szCs w:val="20"/>
        </w:rPr>
      </w:pPr>
      <w:r w:rsidRPr="000F6015">
        <w:rPr>
          <w:bCs/>
          <w:sz w:val="20"/>
          <w:szCs w:val="20"/>
        </w:rPr>
        <w:t xml:space="preserve">Tras la asunción de Javier Milei, el Gobierno Argentino implementó una nueva devaluación del tipo de cambio. Así las cosas, al 20 de diciembre de 2023 el Dólar Estadounidense de acuerdo a la Comunicación “A” 3500 del BCRA cotizó en $803,7250, siendo que al 2 de febrero de 2024 cotiza 827,35. </w:t>
      </w:r>
    </w:p>
    <w:p w14:paraId="7ABC40BE" w14:textId="77777777" w:rsidR="00CA1B6A" w:rsidRPr="000F6015" w:rsidRDefault="00CA1B6A" w:rsidP="00CA1B6A">
      <w:pPr>
        <w:jc w:val="both"/>
        <w:rPr>
          <w:bCs/>
          <w:sz w:val="20"/>
          <w:szCs w:val="20"/>
        </w:rPr>
      </w:pPr>
    </w:p>
    <w:p w14:paraId="230CAA8B" w14:textId="77777777" w:rsidR="00CA1B6A" w:rsidRPr="000F6015" w:rsidRDefault="00CA1B6A" w:rsidP="00CA1B6A">
      <w:pPr>
        <w:jc w:val="both"/>
        <w:rPr>
          <w:bCs/>
          <w:sz w:val="20"/>
          <w:szCs w:val="20"/>
        </w:rPr>
      </w:pPr>
      <w:r w:rsidRPr="000F6015">
        <w:rPr>
          <w:bCs/>
          <w:sz w:val="20"/>
          <w:szCs w:val="20"/>
        </w:rPr>
        <w:t>Con fecha 20 de diciembre de 2023 el nuevo gobierno dictó el Decreto de Necesidad y Urgencia Nro. 70/2023 denominado “Bases para la Reconstrucción de la Economía Argentina” por medio del cual estableció un gran número de modificaciones a leyes y decretos. Entre las principales medidas pueden destacarse:</w:t>
      </w:r>
    </w:p>
    <w:p w14:paraId="37F7512A" w14:textId="77777777" w:rsidR="00CA1B6A" w:rsidRPr="000F6015" w:rsidRDefault="00CA1B6A" w:rsidP="00CA1B6A">
      <w:pPr>
        <w:jc w:val="both"/>
        <w:rPr>
          <w:bCs/>
          <w:sz w:val="20"/>
          <w:szCs w:val="20"/>
        </w:rPr>
      </w:pPr>
    </w:p>
    <w:p w14:paraId="25F19AB7" w14:textId="77777777" w:rsidR="00CA1B6A" w:rsidRPr="000F6015" w:rsidRDefault="00CA1B6A" w:rsidP="00CA1B6A">
      <w:pPr>
        <w:jc w:val="both"/>
        <w:rPr>
          <w:bCs/>
          <w:sz w:val="20"/>
          <w:szCs w:val="20"/>
        </w:rPr>
      </w:pPr>
      <w:r w:rsidRPr="000F6015">
        <w:rPr>
          <w:bCs/>
          <w:sz w:val="20"/>
          <w:szCs w:val="20"/>
        </w:rPr>
        <w:t>1.- Derogación de la ley de alquileres.</w:t>
      </w:r>
    </w:p>
    <w:p w14:paraId="40C92BE2" w14:textId="77777777" w:rsidR="00CA1B6A" w:rsidRPr="000F6015" w:rsidRDefault="00CA1B6A" w:rsidP="00CA1B6A">
      <w:pPr>
        <w:jc w:val="both"/>
        <w:rPr>
          <w:bCs/>
          <w:sz w:val="20"/>
          <w:szCs w:val="20"/>
        </w:rPr>
      </w:pPr>
      <w:r w:rsidRPr="000F6015">
        <w:rPr>
          <w:bCs/>
          <w:sz w:val="20"/>
          <w:szCs w:val="20"/>
        </w:rPr>
        <w:t>2.- Derogación de la ley de abastecimiento.</w:t>
      </w:r>
    </w:p>
    <w:p w14:paraId="00A548EF" w14:textId="77777777" w:rsidR="00CA1B6A" w:rsidRPr="000F6015" w:rsidRDefault="00CA1B6A" w:rsidP="00CA1B6A">
      <w:pPr>
        <w:jc w:val="both"/>
        <w:rPr>
          <w:bCs/>
          <w:sz w:val="20"/>
          <w:szCs w:val="20"/>
        </w:rPr>
      </w:pPr>
      <w:r w:rsidRPr="000F6015">
        <w:rPr>
          <w:bCs/>
          <w:sz w:val="20"/>
          <w:szCs w:val="20"/>
        </w:rPr>
        <w:t>3.- Derogación de la ley de góndolas.</w:t>
      </w:r>
    </w:p>
    <w:p w14:paraId="5FEBA568" w14:textId="77777777" w:rsidR="00CA1B6A" w:rsidRPr="000F6015" w:rsidRDefault="00CA1B6A" w:rsidP="00CA1B6A">
      <w:pPr>
        <w:jc w:val="both"/>
        <w:rPr>
          <w:bCs/>
          <w:sz w:val="20"/>
          <w:szCs w:val="20"/>
        </w:rPr>
      </w:pPr>
      <w:r w:rsidRPr="000F6015">
        <w:rPr>
          <w:bCs/>
          <w:sz w:val="20"/>
          <w:szCs w:val="20"/>
        </w:rPr>
        <w:t>4.- Derogación de la ley de compra nacional.</w:t>
      </w:r>
    </w:p>
    <w:p w14:paraId="6E35638B" w14:textId="77777777" w:rsidR="00CA1B6A" w:rsidRPr="000F6015" w:rsidRDefault="00CA1B6A" w:rsidP="00CA1B6A">
      <w:pPr>
        <w:jc w:val="both"/>
        <w:rPr>
          <w:bCs/>
          <w:sz w:val="20"/>
          <w:szCs w:val="20"/>
        </w:rPr>
      </w:pPr>
      <w:r w:rsidRPr="000F6015">
        <w:rPr>
          <w:bCs/>
          <w:sz w:val="20"/>
          <w:szCs w:val="20"/>
        </w:rPr>
        <w:t>5.- Derogación del observatorio de precios de Ministerio de Economía.</w:t>
      </w:r>
    </w:p>
    <w:p w14:paraId="1138ABDB" w14:textId="77777777" w:rsidR="00CA1B6A" w:rsidRPr="000F6015" w:rsidRDefault="00CA1B6A" w:rsidP="00CA1B6A">
      <w:pPr>
        <w:jc w:val="both"/>
        <w:rPr>
          <w:bCs/>
          <w:sz w:val="20"/>
          <w:szCs w:val="20"/>
        </w:rPr>
      </w:pPr>
      <w:r w:rsidRPr="000F6015">
        <w:rPr>
          <w:bCs/>
          <w:sz w:val="20"/>
          <w:szCs w:val="20"/>
        </w:rPr>
        <w:t>6.- Derogación de la ley de promoción industrial.</w:t>
      </w:r>
    </w:p>
    <w:p w14:paraId="4625BAD0" w14:textId="77777777" w:rsidR="00CA1B6A" w:rsidRPr="000F6015" w:rsidRDefault="00CA1B6A" w:rsidP="00CA1B6A">
      <w:pPr>
        <w:jc w:val="both"/>
        <w:rPr>
          <w:bCs/>
          <w:sz w:val="20"/>
          <w:szCs w:val="20"/>
        </w:rPr>
      </w:pPr>
      <w:r w:rsidRPr="000F6015">
        <w:rPr>
          <w:bCs/>
          <w:sz w:val="20"/>
          <w:szCs w:val="20"/>
        </w:rPr>
        <w:t>7.- Derogación de la ley de promoción comercial.</w:t>
      </w:r>
    </w:p>
    <w:p w14:paraId="307C97A1" w14:textId="77777777" w:rsidR="00CA1B6A" w:rsidRPr="000F6015" w:rsidRDefault="00CA1B6A" w:rsidP="00CA1B6A">
      <w:pPr>
        <w:jc w:val="both"/>
        <w:rPr>
          <w:bCs/>
          <w:sz w:val="20"/>
          <w:szCs w:val="20"/>
        </w:rPr>
      </w:pPr>
      <w:r w:rsidRPr="000F6015">
        <w:rPr>
          <w:bCs/>
          <w:sz w:val="20"/>
          <w:szCs w:val="20"/>
        </w:rPr>
        <w:t>8.- Derogación de la normativa que impide la privatización de las empresas públicas.</w:t>
      </w:r>
    </w:p>
    <w:p w14:paraId="36D1BBB4" w14:textId="77777777" w:rsidR="00CA1B6A" w:rsidRPr="000F6015" w:rsidRDefault="00CA1B6A" w:rsidP="00CA1B6A">
      <w:pPr>
        <w:jc w:val="both"/>
        <w:rPr>
          <w:bCs/>
          <w:sz w:val="20"/>
          <w:szCs w:val="20"/>
        </w:rPr>
      </w:pPr>
      <w:r w:rsidRPr="000F6015">
        <w:rPr>
          <w:bCs/>
          <w:sz w:val="20"/>
          <w:szCs w:val="20"/>
        </w:rPr>
        <w:t>9.- Derogación del régimen de sociedades del Estado.</w:t>
      </w:r>
    </w:p>
    <w:p w14:paraId="271AB56B" w14:textId="77777777" w:rsidR="00CA1B6A" w:rsidRPr="000F6015" w:rsidRDefault="00CA1B6A" w:rsidP="00CA1B6A">
      <w:pPr>
        <w:jc w:val="both"/>
        <w:rPr>
          <w:bCs/>
          <w:sz w:val="20"/>
          <w:szCs w:val="20"/>
        </w:rPr>
      </w:pPr>
      <w:r w:rsidRPr="000F6015">
        <w:rPr>
          <w:bCs/>
          <w:sz w:val="20"/>
          <w:szCs w:val="20"/>
        </w:rPr>
        <w:t>10.- Transformación de todas las empresas del estado en sociedades anónimas para su posterior privatización.</w:t>
      </w:r>
    </w:p>
    <w:p w14:paraId="46AE9938" w14:textId="77777777" w:rsidR="00CA1B6A" w:rsidRPr="000F6015" w:rsidRDefault="00CA1B6A" w:rsidP="00CA1B6A">
      <w:pPr>
        <w:jc w:val="both"/>
        <w:rPr>
          <w:bCs/>
          <w:sz w:val="20"/>
          <w:szCs w:val="20"/>
        </w:rPr>
      </w:pPr>
      <w:r w:rsidRPr="000F6015">
        <w:rPr>
          <w:bCs/>
          <w:sz w:val="20"/>
          <w:szCs w:val="20"/>
        </w:rPr>
        <w:t>11.- Modernización del régimen laboral.</w:t>
      </w:r>
    </w:p>
    <w:p w14:paraId="3338E0E5" w14:textId="77777777" w:rsidR="00CA1B6A" w:rsidRPr="000F6015" w:rsidRDefault="00CA1B6A" w:rsidP="00CA1B6A">
      <w:pPr>
        <w:jc w:val="both"/>
        <w:rPr>
          <w:bCs/>
          <w:sz w:val="20"/>
          <w:szCs w:val="20"/>
        </w:rPr>
      </w:pPr>
      <w:r w:rsidRPr="000F6015">
        <w:rPr>
          <w:bCs/>
          <w:sz w:val="20"/>
          <w:szCs w:val="20"/>
        </w:rPr>
        <w:t>12.- Reforma del código aduanero. Prohibición de prohibir exportaciones.</w:t>
      </w:r>
    </w:p>
    <w:p w14:paraId="28188C15" w14:textId="77777777" w:rsidR="00CA1B6A" w:rsidRPr="000F6015" w:rsidRDefault="00CA1B6A" w:rsidP="00CA1B6A">
      <w:pPr>
        <w:jc w:val="both"/>
        <w:rPr>
          <w:bCs/>
          <w:sz w:val="20"/>
          <w:szCs w:val="20"/>
        </w:rPr>
      </w:pPr>
      <w:r w:rsidRPr="000F6015">
        <w:rPr>
          <w:bCs/>
          <w:sz w:val="20"/>
          <w:szCs w:val="20"/>
        </w:rPr>
        <w:t>13.- Derogación de la ley de tierras.</w:t>
      </w:r>
    </w:p>
    <w:p w14:paraId="50C2C1C4" w14:textId="77777777" w:rsidR="00CA1B6A" w:rsidRPr="000F6015" w:rsidRDefault="00CA1B6A" w:rsidP="00CA1B6A">
      <w:pPr>
        <w:jc w:val="both"/>
        <w:rPr>
          <w:bCs/>
          <w:sz w:val="20"/>
          <w:szCs w:val="20"/>
        </w:rPr>
      </w:pPr>
      <w:r w:rsidRPr="000F6015">
        <w:rPr>
          <w:bCs/>
          <w:sz w:val="20"/>
          <w:szCs w:val="20"/>
        </w:rPr>
        <w:t>14.- Modificación de la ley de fuego.</w:t>
      </w:r>
    </w:p>
    <w:p w14:paraId="5A9068A0" w14:textId="77777777" w:rsidR="00CA1B6A" w:rsidRPr="000F6015" w:rsidRDefault="00CA1B6A" w:rsidP="00CA1B6A">
      <w:pPr>
        <w:jc w:val="both"/>
        <w:rPr>
          <w:bCs/>
          <w:sz w:val="20"/>
          <w:szCs w:val="20"/>
        </w:rPr>
      </w:pPr>
      <w:r w:rsidRPr="000F6015">
        <w:rPr>
          <w:bCs/>
          <w:sz w:val="20"/>
          <w:szCs w:val="20"/>
        </w:rPr>
        <w:t>15.- Derogación de las obligaciones que los ingenios azucareros tienen en materia de producción azucarera.</w:t>
      </w:r>
    </w:p>
    <w:p w14:paraId="710A9598" w14:textId="77777777" w:rsidR="00CA1B6A" w:rsidRPr="000F6015" w:rsidRDefault="00CA1B6A" w:rsidP="00CA1B6A">
      <w:pPr>
        <w:jc w:val="both"/>
        <w:rPr>
          <w:bCs/>
          <w:sz w:val="20"/>
          <w:szCs w:val="20"/>
        </w:rPr>
      </w:pPr>
      <w:r w:rsidRPr="000F6015">
        <w:rPr>
          <w:bCs/>
          <w:sz w:val="20"/>
          <w:szCs w:val="20"/>
        </w:rPr>
        <w:t>16.- Liberación del régimen jurídico aplicable al sector vitivinícola.</w:t>
      </w:r>
    </w:p>
    <w:p w14:paraId="3E19CF65" w14:textId="77777777" w:rsidR="00CA1B6A" w:rsidRPr="000F6015" w:rsidRDefault="00CA1B6A" w:rsidP="00CA1B6A">
      <w:pPr>
        <w:jc w:val="both"/>
        <w:rPr>
          <w:bCs/>
          <w:sz w:val="20"/>
          <w:szCs w:val="20"/>
        </w:rPr>
      </w:pPr>
      <w:r w:rsidRPr="000F6015">
        <w:rPr>
          <w:bCs/>
          <w:sz w:val="20"/>
          <w:szCs w:val="20"/>
        </w:rPr>
        <w:t>17.- Derogación del sistema nacional de comercio minero y el banco de información minera.</w:t>
      </w:r>
    </w:p>
    <w:p w14:paraId="7F36342C" w14:textId="77777777" w:rsidR="00CA1B6A" w:rsidRPr="000F6015" w:rsidRDefault="00CA1B6A" w:rsidP="00CA1B6A">
      <w:pPr>
        <w:jc w:val="both"/>
        <w:rPr>
          <w:bCs/>
          <w:sz w:val="20"/>
          <w:szCs w:val="20"/>
        </w:rPr>
      </w:pPr>
      <w:r w:rsidRPr="000F6015">
        <w:rPr>
          <w:bCs/>
          <w:sz w:val="20"/>
          <w:szCs w:val="20"/>
        </w:rPr>
        <w:t>18.- Autorización para la sesión del paquete accionario total o parcial de Aerolíneas Argentinas.</w:t>
      </w:r>
    </w:p>
    <w:p w14:paraId="5D7C7E0F" w14:textId="77777777" w:rsidR="00CA1B6A" w:rsidRPr="000F6015" w:rsidRDefault="00CA1B6A" w:rsidP="00CA1B6A">
      <w:pPr>
        <w:jc w:val="both"/>
        <w:rPr>
          <w:bCs/>
          <w:sz w:val="20"/>
          <w:szCs w:val="20"/>
        </w:rPr>
      </w:pPr>
      <w:r w:rsidRPr="000F6015">
        <w:rPr>
          <w:bCs/>
          <w:sz w:val="20"/>
          <w:szCs w:val="20"/>
        </w:rPr>
        <w:t>19.- Implementación de la política de cielos abiertos.</w:t>
      </w:r>
    </w:p>
    <w:p w14:paraId="0BFCEBE1" w14:textId="77777777" w:rsidR="00CA1B6A" w:rsidRPr="000F6015" w:rsidRDefault="00CA1B6A" w:rsidP="00CA1B6A">
      <w:pPr>
        <w:jc w:val="both"/>
        <w:rPr>
          <w:bCs/>
          <w:sz w:val="20"/>
          <w:szCs w:val="20"/>
        </w:rPr>
      </w:pPr>
      <w:r w:rsidRPr="000F6015">
        <w:rPr>
          <w:bCs/>
          <w:sz w:val="20"/>
          <w:szCs w:val="20"/>
        </w:rPr>
        <w:t>20.- Modificación del Código Civil y Comercial.</w:t>
      </w:r>
    </w:p>
    <w:p w14:paraId="00F1D5D5" w14:textId="77777777" w:rsidR="00CA1B6A" w:rsidRPr="000F6015" w:rsidRDefault="00CA1B6A" w:rsidP="00CA1B6A">
      <w:pPr>
        <w:jc w:val="both"/>
        <w:rPr>
          <w:bCs/>
          <w:sz w:val="20"/>
          <w:szCs w:val="20"/>
        </w:rPr>
      </w:pPr>
      <w:r w:rsidRPr="000F6015">
        <w:rPr>
          <w:bCs/>
          <w:sz w:val="20"/>
          <w:szCs w:val="20"/>
        </w:rPr>
        <w:t>21.- Modificación marco de regulación de la medicina prepaga y obras sociales.</w:t>
      </w:r>
    </w:p>
    <w:p w14:paraId="58A4FD9B" w14:textId="77777777" w:rsidR="00CA1B6A" w:rsidRPr="000F6015" w:rsidRDefault="00CA1B6A" w:rsidP="00CA1B6A">
      <w:pPr>
        <w:jc w:val="both"/>
        <w:rPr>
          <w:bCs/>
          <w:sz w:val="20"/>
          <w:szCs w:val="20"/>
        </w:rPr>
      </w:pPr>
      <w:r w:rsidRPr="000F6015">
        <w:rPr>
          <w:bCs/>
          <w:sz w:val="20"/>
          <w:szCs w:val="20"/>
        </w:rPr>
        <w:t>22.- Eliminación de las restricciones de precios a la industria prepaga.</w:t>
      </w:r>
    </w:p>
    <w:p w14:paraId="4CA20A1C" w14:textId="77777777" w:rsidR="00CA1B6A" w:rsidRPr="000F6015" w:rsidRDefault="00CA1B6A" w:rsidP="00CA1B6A">
      <w:pPr>
        <w:jc w:val="both"/>
        <w:rPr>
          <w:bCs/>
          <w:sz w:val="20"/>
          <w:szCs w:val="20"/>
        </w:rPr>
      </w:pPr>
      <w:r w:rsidRPr="000F6015">
        <w:rPr>
          <w:bCs/>
          <w:sz w:val="20"/>
          <w:szCs w:val="20"/>
        </w:rPr>
        <w:t>23.- Incorporación de las empresas de medicina prepaga al régimen de obras sociales.</w:t>
      </w:r>
    </w:p>
    <w:p w14:paraId="7F6AC190" w14:textId="77777777" w:rsidR="00CA1B6A" w:rsidRPr="000F6015" w:rsidRDefault="00CA1B6A" w:rsidP="00CA1B6A">
      <w:pPr>
        <w:jc w:val="both"/>
        <w:rPr>
          <w:bCs/>
          <w:sz w:val="20"/>
          <w:szCs w:val="20"/>
        </w:rPr>
      </w:pPr>
      <w:r w:rsidRPr="000F6015">
        <w:rPr>
          <w:bCs/>
          <w:sz w:val="20"/>
          <w:szCs w:val="20"/>
        </w:rPr>
        <w:t>24.- Restablecimiento de las recetas electrónicas.</w:t>
      </w:r>
    </w:p>
    <w:p w14:paraId="3D90B902" w14:textId="77777777" w:rsidR="00CA1B6A" w:rsidRPr="000F6015" w:rsidRDefault="00CA1B6A" w:rsidP="00CA1B6A">
      <w:pPr>
        <w:jc w:val="both"/>
        <w:rPr>
          <w:bCs/>
          <w:sz w:val="20"/>
          <w:szCs w:val="20"/>
        </w:rPr>
      </w:pPr>
      <w:r w:rsidRPr="000F6015">
        <w:rPr>
          <w:bCs/>
          <w:sz w:val="20"/>
          <w:szCs w:val="20"/>
        </w:rPr>
        <w:t>25.- Modificaciones al régimen de empresas farmacéuticas.</w:t>
      </w:r>
    </w:p>
    <w:p w14:paraId="741659C4" w14:textId="77777777" w:rsidR="00CA1B6A" w:rsidRPr="000F6015" w:rsidRDefault="00CA1B6A" w:rsidP="00CA1B6A">
      <w:pPr>
        <w:jc w:val="both"/>
        <w:rPr>
          <w:bCs/>
          <w:sz w:val="20"/>
          <w:szCs w:val="20"/>
        </w:rPr>
      </w:pPr>
      <w:r w:rsidRPr="000F6015">
        <w:rPr>
          <w:bCs/>
          <w:sz w:val="20"/>
          <w:szCs w:val="20"/>
        </w:rPr>
        <w:t>26.- Modificación de la ley de sociedades para que los clubes de futbol puedan convertirse en sociedades anónimas.</w:t>
      </w:r>
    </w:p>
    <w:p w14:paraId="187E9E74" w14:textId="77777777" w:rsidR="00CA1B6A" w:rsidRPr="000F6015" w:rsidRDefault="00CA1B6A" w:rsidP="00CA1B6A">
      <w:pPr>
        <w:jc w:val="both"/>
        <w:rPr>
          <w:bCs/>
          <w:sz w:val="20"/>
          <w:szCs w:val="20"/>
        </w:rPr>
      </w:pPr>
      <w:r w:rsidRPr="000F6015">
        <w:rPr>
          <w:bCs/>
          <w:sz w:val="20"/>
          <w:szCs w:val="20"/>
        </w:rPr>
        <w:t>27.- Desregulación de los servicios de internet satelital para permitir el ingreso de empresas como Starlink.</w:t>
      </w:r>
    </w:p>
    <w:p w14:paraId="4C91917F" w14:textId="77777777" w:rsidR="00CA1B6A" w:rsidRPr="000F6015" w:rsidRDefault="00CA1B6A" w:rsidP="00CA1B6A">
      <w:pPr>
        <w:jc w:val="both"/>
        <w:rPr>
          <w:bCs/>
          <w:sz w:val="20"/>
          <w:szCs w:val="20"/>
        </w:rPr>
      </w:pPr>
      <w:r w:rsidRPr="000F6015">
        <w:rPr>
          <w:bCs/>
          <w:sz w:val="20"/>
          <w:szCs w:val="20"/>
        </w:rPr>
        <w:t>28.- Desregulación del sector turístico.</w:t>
      </w:r>
    </w:p>
    <w:p w14:paraId="07878850" w14:textId="77777777" w:rsidR="00CA1B6A" w:rsidRPr="000F6015" w:rsidRDefault="00CA1B6A" w:rsidP="00CA1B6A">
      <w:pPr>
        <w:jc w:val="both"/>
        <w:rPr>
          <w:bCs/>
          <w:sz w:val="20"/>
          <w:szCs w:val="20"/>
        </w:rPr>
      </w:pPr>
      <w:r w:rsidRPr="000F6015">
        <w:rPr>
          <w:bCs/>
          <w:sz w:val="20"/>
          <w:szCs w:val="20"/>
        </w:rPr>
        <w:t>29.- Incorporación de herramientas digitales para trámites de los registros automotores.</w:t>
      </w:r>
    </w:p>
    <w:p w14:paraId="75850A00" w14:textId="77777777" w:rsidR="00CA1B6A" w:rsidRPr="000F6015" w:rsidRDefault="00CA1B6A" w:rsidP="00CA1B6A">
      <w:pPr>
        <w:jc w:val="both"/>
        <w:rPr>
          <w:bCs/>
          <w:sz w:val="20"/>
          <w:szCs w:val="20"/>
        </w:rPr>
      </w:pPr>
    </w:p>
    <w:p w14:paraId="0BDD90E6" w14:textId="2496B0EE" w:rsidR="00CA1B6A" w:rsidRPr="000F6015" w:rsidRDefault="00CA1B6A" w:rsidP="00CA1B6A">
      <w:pPr>
        <w:jc w:val="both"/>
        <w:rPr>
          <w:bCs/>
          <w:sz w:val="20"/>
          <w:szCs w:val="20"/>
        </w:rPr>
      </w:pPr>
      <w:r w:rsidRPr="000F6015">
        <w:rPr>
          <w:bCs/>
          <w:sz w:val="20"/>
          <w:szCs w:val="20"/>
        </w:rPr>
        <w:t xml:space="preserve">En línea con ello, posteriormente, el 27 de diciembre de 2023 se elevó al Congreso de la Nación un proyecto de ley llamado Proyecto de Ley de Bases y Puntos de Partida para la Libertad de los Argentinos, también conocida como “Ley Ómnibus”. Este busca superar la crisis en Argentina mediante la adopción de medidas de emergencia. Se destaca la promoción de la libertad económica, la consolidación de la estabilidad económica y la eliminación de regulaciones que restrinjan la libertad de los ciudadanos. Se propone declarar la emergencia pública en diversas áreas hasta diciembre de 2025, permitiendo al Poder Ejecutivo tomar medidas necesarias. Entre las propuestas se incluyen cambios en la organización administrativa, calidad regulatoria, privatización de empresas no esenciales, mediación en conflictos con el Estado, entre otros. Además, se abordan reformas en sectores como energía, agricultura, seguridad, propiedad intelectual, justicia, divorcio, sucesiones, turismo, y se plantea una reforma del sistema político y un régimen de incentivos para grandes inversiones. También se propone un examen integrador en el sistema educativo y cambios en el transporte de cargas. El proyecto aborda una amplia gama de aspectos para revitalizar la economía y mejorar la eficiencia del Estado. También, se propone la ratificación del Decreto de Necesidad y Urgencia N° 70/2023. </w:t>
      </w:r>
      <w:r>
        <w:rPr>
          <w:bCs/>
          <w:sz w:val="20"/>
          <w:szCs w:val="20"/>
        </w:rPr>
        <w:t>A la fecha tanto el Decreto 70/23 como la Ley Ómnibus no se encuentran aprobados por el Congreso.</w:t>
      </w:r>
    </w:p>
    <w:p w14:paraId="4E0C7470" w14:textId="77777777" w:rsidR="00CA1B6A" w:rsidRPr="000F6015" w:rsidRDefault="00CA1B6A" w:rsidP="00CA1B6A">
      <w:pPr>
        <w:jc w:val="both"/>
        <w:rPr>
          <w:bCs/>
          <w:sz w:val="20"/>
          <w:szCs w:val="20"/>
        </w:rPr>
      </w:pPr>
    </w:p>
    <w:p w14:paraId="14966C00" w14:textId="70B85E65" w:rsidR="005F4BC3" w:rsidRDefault="005F4BC3" w:rsidP="002A2952">
      <w:pPr>
        <w:widowControl w:val="0"/>
        <w:suppressLineNumbers/>
        <w:suppressAutoHyphens/>
        <w:rPr>
          <w:bCs/>
          <w:sz w:val="20"/>
          <w:szCs w:val="20"/>
        </w:rPr>
      </w:pPr>
      <w:r w:rsidRPr="00AC4673">
        <w:rPr>
          <w:bCs/>
          <w:sz w:val="20"/>
          <w:szCs w:val="20"/>
        </w:rPr>
        <w:t xml:space="preserve">De mantenerse este contexto, el </w:t>
      </w:r>
      <w:r w:rsidR="00B107DB">
        <w:rPr>
          <w:bCs/>
          <w:sz w:val="20"/>
          <w:szCs w:val="20"/>
        </w:rPr>
        <w:t>ingreso</w:t>
      </w:r>
      <w:r w:rsidR="00B107DB" w:rsidRPr="00AC4673">
        <w:rPr>
          <w:bCs/>
          <w:sz w:val="20"/>
          <w:szCs w:val="20"/>
        </w:rPr>
        <w:t xml:space="preserve"> </w:t>
      </w:r>
      <w:r w:rsidRPr="00AC4673">
        <w:rPr>
          <w:bCs/>
          <w:sz w:val="20"/>
          <w:szCs w:val="20"/>
        </w:rPr>
        <w:t>real de los Deudores de los Créditos podría verse deteriorado, de manera que podría verse afectada la capacidad de pago de los Deudores de los Créditos y en consecuencia el pago de los Valores Fiduciarios.</w:t>
      </w:r>
    </w:p>
    <w:p w14:paraId="6989FEE5" w14:textId="77777777" w:rsidR="00E06799" w:rsidRPr="00BC0703" w:rsidRDefault="00E06799" w:rsidP="002A2952">
      <w:pPr>
        <w:widowControl w:val="0"/>
        <w:suppressLineNumbers/>
        <w:suppressAutoHyphens/>
        <w:rPr>
          <w:b/>
          <w:sz w:val="20"/>
          <w:szCs w:val="20"/>
        </w:rPr>
      </w:pPr>
    </w:p>
    <w:p w14:paraId="6E047466" w14:textId="77777777" w:rsidR="00E06799" w:rsidRPr="00647ADC" w:rsidRDefault="00E06799" w:rsidP="002A2952">
      <w:pPr>
        <w:widowControl w:val="0"/>
        <w:numPr>
          <w:ilvl w:val="0"/>
          <w:numId w:val="1"/>
        </w:numPr>
        <w:suppressLineNumbers/>
        <w:tabs>
          <w:tab w:val="clear" w:pos="705"/>
          <w:tab w:val="num" w:pos="142"/>
        </w:tabs>
        <w:suppressAutoHyphens/>
        <w:ind w:left="0" w:firstLine="0"/>
        <w:jc w:val="both"/>
        <w:rPr>
          <w:b/>
          <w:sz w:val="20"/>
          <w:szCs w:val="20"/>
        </w:rPr>
      </w:pPr>
      <w:r w:rsidRPr="00647ADC">
        <w:rPr>
          <w:b/>
          <w:sz w:val="20"/>
          <w:szCs w:val="20"/>
        </w:rPr>
        <w:t>Derechos que otorgan los Valores Fiduciarios. Inexistencia de recurso contra el Fiduciario</w:t>
      </w:r>
      <w:r w:rsidR="00731D2F">
        <w:rPr>
          <w:b/>
          <w:sz w:val="20"/>
          <w:szCs w:val="20"/>
        </w:rPr>
        <w:t xml:space="preserve"> o el Fiduciante</w:t>
      </w:r>
      <w:r w:rsidRPr="00647ADC">
        <w:rPr>
          <w:b/>
          <w:sz w:val="20"/>
          <w:szCs w:val="20"/>
        </w:rPr>
        <w:t>.</w:t>
      </w:r>
    </w:p>
    <w:p w14:paraId="3BF26BC2" w14:textId="77777777" w:rsidR="00E06799" w:rsidRPr="00647ADC" w:rsidRDefault="00E06799" w:rsidP="002A2952">
      <w:pPr>
        <w:widowControl w:val="0"/>
        <w:suppressLineNumbers/>
        <w:suppressAutoHyphens/>
        <w:rPr>
          <w:b/>
          <w:sz w:val="20"/>
          <w:szCs w:val="20"/>
        </w:rPr>
      </w:pPr>
    </w:p>
    <w:p w14:paraId="632B8761" w14:textId="4D8B91A6" w:rsidR="00DA6253" w:rsidRPr="00B054FF" w:rsidRDefault="00E06799" w:rsidP="002A2952">
      <w:pPr>
        <w:widowControl w:val="0"/>
        <w:suppressLineNumbers/>
        <w:suppressAutoHyphens/>
        <w:jc w:val="both"/>
        <w:rPr>
          <w:rFonts w:ascii="Calibri" w:hAnsi="Calibri"/>
          <w:sz w:val="18"/>
          <w:szCs w:val="22"/>
        </w:rPr>
      </w:pPr>
      <w:r w:rsidRPr="00B054FF">
        <w:rPr>
          <w:sz w:val="20"/>
        </w:rPr>
        <w:t xml:space="preserve">De conformidad a lo dispuesto por el artículo 1687 del CCCN, los fondos generados por los Créditos constituyen la única fuente de pago para los inversores. Por lo tanto, si la Cobranza no es suficiente para afrontar el pago de los Valores Fiduciarios, el Fiduciario </w:t>
      </w:r>
      <w:r w:rsidR="005761B3" w:rsidRPr="00B054FF">
        <w:rPr>
          <w:sz w:val="20"/>
        </w:rPr>
        <w:t xml:space="preserve">y Fiduciante </w:t>
      </w:r>
      <w:r w:rsidRPr="00B054FF">
        <w:rPr>
          <w:sz w:val="20"/>
        </w:rPr>
        <w:t>no estará</w:t>
      </w:r>
      <w:r w:rsidR="005761B3" w:rsidRPr="00B054FF">
        <w:rPr>
          <w:sz w:val="20"/>
        </w:rPr>
        <w:t>n</w:t>
      </w:r>
      <w:r w:rsidRPr="00B054FF">
        <w:rPr>
          <w:sz w:val="20"/>
        </w:rPr>
        <w:t xml:space="preserve"> obligado</w:t>
      </w:r>
      <w:r w:rsidR="005761B3" w:rsidRPr="00B054FF">
        <w:rPr>
          <w:sz w:val="20"/>
        </w:rPr>
        <w:t>s</w:t>
      </w:r>
      <w:r w:rsidRPr="00B054FF">
        <w:rPr>
          <w:sz w:val="20"/>
        </w:rPr>
        <w:t xml:space="preserve"> a utilizar recursos propios para cubrir las deficiencias de pago, y los inversores no tendrán derecho alguno contra </w:t>
      </w:r>
      <w:r w:rsidR="00B308CA" w:rsidRPr="00B054FF">
        <w:rPr>
          <w:sz w:val="20"/>
        </w:rPr>
        <w:t xml:space="preserve"> el Fiduciario o el Fiduciante, excepto la garantía de evicción prestada por este último en relación a los activos fideicomitidos y sin perjuicio del compromiso asumido por el fiduciario financiero en interés de los beneficiarios de perseguir el cobro contra los obligados morosos ante el incumplimiento del </w:t>
      </w:r>
      <w:r w:rsidR="005761B3" w:rsidRPr="00B054FF">
        <w:rPr>
          <w:sz w:val="20"/>
        </w:rPr>
        <w:t>A</w:t>
      </w:r>
      <w:r w:rsidR="00B308CA" w:rsidRPr="00B054FF">
        <w:rPr>
          <w:sz w:val="20"/>
        </w:rPr>
        <w:t>dministrador</w:t>
      </w:r>
      <w:r w:rsidRPr="00B054FF">
        <w:rPr>
          <w:rFonts w:ascii="Calibri" w:hAnsi="Calibri"/>
          <w:sz w:val="18"/>
          <w:szCs w:val="22"/>
        </w:rPr>
        <w:t>.</w:t>
      </w:r>
    </w:p>
    <w:p w14:paraId="09DC2E7A" w14:textId="77777777" w:rsidR="00DA6253" w:rsidRDefault="00DA6253" w:rsidP="002A2952">
      <w:pPr>
        <w:widowControl w:val="0"/>
        <w:suppressLineNumbers/>
        <w:suppressAutoHyphens/>
        <w:jc w:val="both"/>
        <w:rPr>
          <w:rFonts w:ascii="Calibri" w:hAnsi="Calibri"/>
          <w:sz w:val="22"/>
          <w:szCs w:val="22"/>
        </w:rPr>
      </w:pPr>
    </w:p>
    <w:p w14:paraId="38FB13BA" w14:textId="7E5F7407" w:rsidR="00E06799" w:rsidRPr="003E5CB7" w:rsidRDefault="00DA6253" w:rsidP="002A2952">
      <w:pPr>
        <w:widowControl w:val="0"/>
        <w:suppressLineNumbers/>
        <w:suppressAutoHyphens/>
        <w:jc w:val="both"/>
        <w:rPr>
          <w:b/>
          <w:sz w:val="20"/>
          <w:szCs w:val="20"/>
        </w:rPr>
      </w:pPr>
      <w:r w:rsidRPr="001E5453">
        <w:rPr>
          <w:rFonts w:ascii="Calibri" w:hAnsi="Calibri"/>
          <w:b/>
          <w:sz w:val="22"/>
        </w:rPr>
        <w:t>c.</w:t>
      </w:r>
      <w:r>
        <w:rPr>
          <w:rFonts w:ascii="Calibri" w:hAnsi="Calibri"/>
          <w:sz w:val="22"/>
          <w:szCs w:val="22"/>
        </w:rPr>
        <w:t xml:space="preserve"> </w:t>
      </w:r>
      <w:r w:rsidR="00E06799" w:rsidRPr="003E5CB7">
        <w:rPr>
          <w:b/>
          <w:sz w:val="20"/>
          <w:szCs w:val="20"/>
        </w:rPr>
        <w:t>Riesgos generales y particulares relacionados a los Créditos. Falta de inscripción de los endosos de los Créditos Prendarios.</w:t>
      </w:r>
    </w:p>
    <w:p w14:paraId="13308C68" w14:textId="77777777" w:rsidR="00E06799" w:rsidRPr="00BC0703" w:rsidRDefault="00E06799" w:rsidP="002A2952">
      <w:pPr>
        <w:widowControl w:val="0"/>
        <w:suppressLineNumbers/>
        <w:suppressAutoHyphens/>
        <w:jc w:val="both"/>
        <w:rPr>
          <w:sz w:val="20"/>
          <w:szCs w:val="20"/>
        </w:rPr>
      </w:pPr>
    </w:p>
    <w:p w14:paraId="48873059" w14:textId="14259BD4" w:rsidR="00E06799" w:rsidRPr="00647ADC" w:rsidRDefault="00E06799" w:rsidP="002A2952">
      <w:pPr>
        <w:pStyle w:val="Textoindependiente"/>
        <w:suppressLineNumbers/>
        <w:suppressAutoHyphens/>
        <w:rPr>
          <w:rFonts w:ascii="Times New Roman" w:hAnsi="Times New Roman"/>
          <w:lang w:val="es-AR"/>
        </w:rPr>
      </w:pPr>
      <w:r w:rsidRPr="00647ADC">
        <w:rPr>
          <w:rFonts w:ascii="Times New Roman" w:hAnsi="Times New Roman"/>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e inestabilidad política. Estos y otros factores pueden provocar aumentos en las tasas actuales de mora, ejecución y pérdidas.</w:t>
      </w:r>
      <w:r w:rsidR="00AF1D24">
        <w:rPr>
          <w:rFonts w:ascii="Times New Roman" w:hAnsi="Times New Roman"/>
          <w:lang w:val="es-AR"/>
        </w:rPr>
        <w:t xml:space="preserve"> </w:t>
      </w:r>
    </w:p>
    <w:p w14:paraId="05569383" w14:textId="77777777" w:rsidR="00E06799" w:rsidRPr="00647ADC" w:rsidRDefault="00E06799" w:rsidP="002A2952">
      <w:pPr>
        <w:widowControl w:val="0"/>
        <w:suppressLineNumbers/>
        <w:suppressAutoHyphens/>
        <w:jc w:val="both"/>
        <w:rPr>
          <w:b/>
          <w:bCs/>
          <w:sz w:val="20"/>
          <w:szCs w:val="20"/>
        </w:rPr>
      </w:pPr>
    </w:p>
    <w:p w14:paraId="6565BF83" w14:textId="3E1A75CA" w:rsidR="00E06799" w:rsidRDefault="00E06799" w:rsidP="002A2952">
      <w:pPr>
        <w:widowControl w:val="0"/>
        <w:suppressLineNumbers/>
        <w:suppressAutoHyphens/>
        <w:jc w:val="both"/>
        <w:rPr>
          <w:sz w:val="20"/>
          <w:szCs w:val="20"/>
        </w:rPr>
      </w:pPr>
      <w:r w:rsidRPr="00BC6E4C">
        <w:rPr>
          <w:sz w:val="20"/>
          <w:szCs w:val="20"/>
        </w:rPr>
        <w:t>Los Créditos a transferir al Fideicomiso se han originado en la venta de maquinaria agrícola. El pago de los Créditos a sus respectivos vencimientos puede verse dificultado en los casos de</w:t>
      </w:r>
      <w:r w:rsidRPr="0099582F">
        <w:rPr>
          <w:sz w:val="20"/>
          <w:szCs w:val="20"/>
        </w:rPr>
        <w:t xml:space="preserve"> (i)  factores climáticos, o (ii) factores que reduzcan los ingresos esperados por cada productor, en función de los precios de los granos, aumento de las retenciones, variación del tipo de cambio, fluctuaciones en los precios del mercado de granos interna</w:t>
      </w:r>
      <w:r w:rsidRPr="002F6AF0">
        <w:rPr>
          <w:sz w:val="20"/>
          <w:szCs w:val="20"/>
        </w:rPr>
        <w:t>cional y, en general, cualquier intervención del Estado en el mercado o circuito de comercialización granario, (iii) supuestos extraordinarios e imprevisibles como huelgas de la actividad agropecuaria, (iv) ingresos menores a los esperados, en virtud de un</w:t>
      </w:r>
      <w:r w:rsidRPr="003F72C8">
        <w:rPr>
          <w:sz w:val="20"/>
          <w:szCs w:val="20"/>
        </w:rPr>
        <w:t xml:space="preserve"> eventual incumplimiento por parte de los deudores o imposición de nuevas o mayores retenciones, impuestos o tasas sobre el precio a cobrar o (v) cualquier otro acto o hecho, del hombre o de la naturaleza que pudiera afectar la actividad agropecuaria</w:t>
      </w:r>
      <w:r w:rsidRPr="00945D20">
        <w:rPr>
          <w:sz w:val="20"/>
          <w:szCs w:val="20"/>
        </w:rPr>
        <w:t xml:space="preserve"> en g</w:t>
      </w:r>
      <w:r w:rsidRPr="00C77A9D">
        <w:rPr>
          <w:sz w:val="20"/>
          <w:szCs w:val="20"/>
        </w:rPr>
        <w:t>eneral o particular.</w:t>
      </w:r>
    </w:p>
    <w:p w14:paraId="18259E5A" w14:textId="390C1EB4" w:rsidR="00BD4792" w:rsidRDefault="00BD4792" w:rsidP="002A2952">
      <w:pPr>
        <w:widowControl w:val="0"/>
        <w:suppressLineNumbers/>
        <w:suppressAutoHyphens/>
        <w:jc w:val="both"/>
        <w:rPr>
          <w:sz w:val="20"/>
          <w:szCs w:val="20"/>
        </w:rPr>
      </w:pPr>
    </w:p>
    <w:p w14:paraId="2E59E34D" w14:textId="6C0A4465" w:rsidR="00BD4792" w:rsidRDefault="00BD4792" w:rsidP="002A2952">
      <w:pPr>
        <w:pStyle w:val="notaalpie"/>
        <w:widowControl w:val="0"/>
        <w:suppressLineNumbers/>
        <w:suppressAutoHyphens/>
        <w:rPr>
          <w:rFonts w:ascii="Times New Roman" w:hAnsi="Times New Roman"/>
          <w:color w:val="000000"/>
          <w:lang w:val="es-ES"/>
        </w:rPr>
      </w:pPr>
      <w:r>
        <w:rPr>
          <w:rFonts w:ascii="Times New Roman" w:hAnsi="Times New Roman"/>
          <w:color w:val="000000"/>
          <w:lang w:val="es-ES"/>
        </w:rPr>
        <w:t xml:space="preserve">Entre los créditos a transferir al fideicomiso, el </w:t>
      </w:r>
      <w:r w:rsidR="006B19C7">
        <w:rPr>
          <w:rFonts w:ascii="Times New Roman" w:hAnsi="Times New Roman"/>
          <w:color w:val="000000"/>
          <w:lang w:val="es-ES"/>
        </w:rPr>
        <w:t>0,54</w:t>
      </w:r>
      <w:r>
        <w:rPr>
          <w:rFonts w:ascii="Times New Roman" w:hAnsi="Times New Roman"/>
          <w:color w:val="000000"/>
          <w:lang w:val="es-ES"/>
        </w:rPr>
        <w:t xml:space="preserve">% sobre el valor nominal de los mismos, cuentan con la posibilidad de ser pagados en especie (Granos).  Sin embargo, </w:t>
      </w:r>
      <w:r w:rsidRPr="00D363C0">
        <w:rPr>
          <w:rFonts w:ascii="Times New Roman" w:hAnsi="Times New Roman"/>
          <w:color w:val="000000"/>
          <w:lang w:val="es-ES"/>
        </w:rPr>
        <w:t xml:space="preserve">no se considera esencial para el </w:t>
      </w:r>
      <w:r>
        <w:rPr>
          <w:rFonts w:ascii="Times New Roman" w:hAnsi="Times New Roman"/>
          <w:color w:val="000000"/>
          <w:lang w:val="es-ES"/>
        </w:rPr>
        <w:t>F</w:t>
      </w:r>
      <w:r w:rsidRPr="00D363C0">
        <w:rPr>
          <w:rFonts w:ascii="Times New Roman" w:hAnsi="Times New Roman"/>
          <w:color w:val="000000"/>
          <w:lang w:val="es-ES"/>
        </w:rPr>
        <w:t xml:space="preserve">ideicomiso – ni resulta de interés para los </w:t>
      </w:r>
      <w:r>
        <w:rPr>
          <w:rFonts w:ascii="Times New Roman" w:hAnsi="Times New Roman"/>
          <w:color w:val="000000"/>
          <w:lang w:val="es-ES"/>
        </w:rPr>
        <w:t>B</w:t>
      </w:r>
      <w:r w:rsidRPr="00D363C0">
        <w:rPr>
          <w:rFonts w:ascii="Times New Roman" w:hAnsi="Times New Roman"/>
          <w:color w:val="000000"/>
          <w:lang w:val="es-ES"/>
        </w:rPr>
        <w:t xml:space="preserve">eneficiarios </w:t>
      </w:r>
      <w:r>
        <w:rPr>
          <w:rFonts w:ascii="Times New Roman" w:hAnsi="Times New Roman"/>
          <w:color w:val="000000"/>
          <w:lang w:val="es-ES"/>
        </w:rPr>
        <w:t>–</w:t>
      </w:r>
      <w:r w:rsidRPr="00D363C0">
        <w:rPr>
          <w:rFonts w:ascii="Times New Roman" w:hAnsi="Times New Roman"/>
          <w:color w:val="000000"/>
          <w:lang w:val="es-ES"/>
        </w:rPr>
        <w:t xml:space="preserve"> el pago en la especie comprometida por los </w:t>
      </w:r>
      <w:r>
        <w:rPr>
          <w:rFonts w:ascii="Times New Roman" w:hAnsi="Times New Roman"/>
          <w:color w:val="000000"/>
          <w:lang w:val="es-ES"/>
        </w:rPr>
        <w:t>D</w:t>
      </w:r>
      <w:r w:rsidRPr="00D363C0">
        <w:rPr>
          <w:rFonts w:ascii="Times New Roman" w:hAnsi="Times New Roman"/>
          <w:color w:val="000000"/>
          <w:lang w:val="es-ES"/>
        </w:rPr>
        <w:t xml:space="preserve">eudores, en tanto los servicios de los </w:t>
      </w:r>
      <w:r>
        <w:rPr>
          <w:rFonts w:ascii="Times New Roman" w:hAnsi="Times New Roman"/>
          <w:color w:val="000000"/>
          <w:lang w:val="es-ES"/>
        </w:rPr>
        <w:t>V</w:t>
      </w:r>
      <w:r w:rsidRPr="00D363C0">
        <w:rPr>
          <w:rFonts w:ascii="Times New Roman" w:hAnsi="Times New Roman"/>
          <w:color w:val="000000"/>
          <w:lang w:val="es-ES"/>
        </w:rPr>
        <w:t xml:space="preserve">alores </w:t>
      </w:r>
      <w:r>
        <w:rPr>
          <w:rFonts w:ascii="Times New Roman" w:hAnsi="Times New Roman"/>
          <w:color w:val="000000"/>
          <w:lang w:val="es-ES"/>
        </w:rPr>
        <w:t>Fiduciarios se pagan en pesos. P</w:t>
      </w:r>
      <w:r w:rsidRPr="00D363C0">
        <w:rPr>
          <w:rFonts w:ascii="Times New Roman" w:hAnsi="Times New Roman"/>
          <w:color w:val="000000"/>
          <w:lang w:val="es-ES"/>
        </w:rPr>
        <w:t xml:space="preserve">ara el caso en que el </w:t>
      </w:r>
      <w:r>
        <w:rPr>
          <w:rFonts w:ascii="Times New Roman" w:hAnsi="Times New Roman"/>
          <w:color w:val="000000"/>
          <w:lang w:val="es-ES"/>
        </w:rPr>
        <w:t>F</w:t>
      </w:r>
      <w:r w:rsidRPr="00D363C0">
        <w:rPr>
          <w:rFonts w:ascii="Times New Roman" w:hAnsi="Times New Roman"/>
          <w:color w:val="000000"/>
          <w:lang w:val="es-ES"/>
        </w:rPr>
        <w:t xml:space="preserve">iduciante acepte el pago de los créditos en </w:t>
      </w:r>
      <w:r>
        <w:rPr>
          <w:rFonts w:ascii="Times New Roman" w:hAnsi="Times New Roman"/>
          <w:color w:val="000000"/>
          <w:lang w:val="es-ES"/>
        </w:rPr>
        <w:t>B</w:t>
      </w:r>
      <w:r w:rsidRPr="00D363C0">
        <w:rPr>
          <w:rFonts w:ascii="Times New Roman" w:hAnsi="Times New Roman"/>
          <w:color w:val="000000"/>
          <w:lang w:val="es-ES"/>
        </w:rPr>
        <w:t xml:space="preserve">ienes no </w:t>
      </w:r>
      <w:r>
        <w:rPr>
          <w:rFonts w:ascii="Times New Roman" w:hAnsi="Times New Roman"/>
          <w:color w:val="000000"/>
          <w:lang w:val="es-ES"/>
        </w:rPr>
        <w:t>D</w:t>
      </w:r>
      <w:r w:rsidRPr="00D363C0">
        <w:rPr>
          <w:rFonts w:ascii="Times New Roman" w:hAnsi="Times New Roman"/>
          <w:color w:val="000000"/>
          <w:lang w:val="es-ES"/>
        </w:rPr>
        <w:t>inerarios, se considerará que los recibe por su cuenta y riesgo debiendo depositar</w:t>
      </w:r>
      <w:r>
        <w:rPr>
          <w:rFonts w:ascii="Times New Roman" w:hAnsi="Times New Roman"/>
          <w:color w:val="000000"/>
          <w:lang w:val="es-ES"/>
        </w:rPr>
        <w:t xml:space="preserve"> los fondos en la Cuenta Fiduciaria producto de la venta de los Granos </w:t>
      </w:r>
      <w:r w:rsidRPr="00A12709">
        <w:rPr>
          <w:rFonts w:ascii="Times New Roman" w:hAnsi="Times New Roman"/>
          <w:color w:val="000000"/>
          <w:lang w:val="es-ES"/>
        </w:rPr>
        <w:t>dentro de los tres (3) Días Hábiles de acredita</w:t>
      </w:r>
      <w:r>
        <w:rPr>
          <w:rFonts w:ascii="Times New Roman" w:hAnsi="Times New Roman"/>
          <w:color w:val="000000"/>
          <w:lang w:val="es-ES"/>
        </w:rPr>
        <w:t>dos los mismos en una cuenta del Fiduciante por el Exportador</w:t>
      </w:r>
      <w:r w:rsidRPr="00B6164E">
        <w:rPr>
          <w:rFonts w:ascii="Times New Roman" w:hAnsi="Times New Roman"/>
          <w:color w:val="000000"/>
          <w:lang w:val="es-ES"/>
        </w:rPr>
        <w:t>, en caso de que este no los transfiera directamente a la Cuenta Fiduciaria</w:t>
      </w:r>
      <w:r w:rsidRPr="00D363C0">
        <w:rPr>
          <w:rFonts w:ascii="Times New Roman" w:hAnsi="Times New Roman"/>
          <w:color w:val="000000"/>
          <w:lang w:val="es-ES"/>
        </w:rPr>
        <w:t xml:space="preserve">, sin derecho a ningún plazo suplementario. </w:t>
      </w:r>
      <w:r>
        <w:rPr>
          <w:rFonts w:ascii="Times New Roman" w:hAnsi="Times New Roman"/>
          <w:color w:val="000000"/>
          <w:lang w:val="es-ES"/>
        </w:rPr>
        <w:t>P</w:t>
      </w:r>
      <w:r w:rsidRPr="00D363C0">
        <w:rPr>
          <w:rFonts w:ascii="Times New Roman" w:hAnsi="Times New Roman"/>
          <w:color w:val="000000"/>
          <w:lang w:val="es-ES"/>
        </w:rPr>
        <w:t xml:space="preserve">or ende, el </w:t>
      </w:r>
      <w:r>
        <w:rPr>
          <w:rFonts w:ascii="Times New Roman" w:hAnsi="Times New Roman"/>
          <w:color w:val="000000"/>
          <w:lang w:val="es-ES"/>
        </w:rPr>
        <w:t>F</w:t>
      </w:r>
      <w:r w:rsidRPr="00D363C0">
        <w:rPr>
          <w:rFonts w:ascii="Times New Roman" w:hAnsi="Times New Roman"/>
          <w:color w:val="000000"/>
          <w:lang w:val="es-ES"/>
        </w:rPr>
        <w:t>iduciario sólo podrá aceptar el pago de los</w:t>
      </w:r>
      <w:r>
        <w:rPr>
          <w:rFonts w:ascii="Times New Roman" w:hAnsi="Times New Roman"/>
          <w:color w:val="000000"/>
          <w:lang w:val="es-ES"/>
        </w:rPr>
        <w:t xml:space="preserve"> C</w:t>
      </w:r>
      <w:r w:rsidRPr="00D363C0">
        <w:rPr>
          <w:rFonts w:ascii="Times New Roman" w:hAnsi="Times New Roman"/>
          <w:color w:val="000000"/>
          <w:lang w:val="es-ES"/>
        </w:rPr>
        <w:t xml:space="preserve">réditos </w:t>
      </w:r>
      <w:r>
        <w:rPr>
          <w:rFonts w:ascii="Times New Roman" w:hAnsi="Times New Roman"/>
          <w:color w:val="000000"/>
          <w:lang w:val="es-ES"/>
        </w:rPr>
        <w:t xml:space="preserve">con Cláusula de Pago en Granos por su equivalente en pesos </w:t>
      </w:r>
      <w:r w:rsidRPr="004B3CB1">
        <w:rPr>
          <w:rFonts w:ascii="Times New Roman" w:hAnsi="Times New Roman"/>
          <w:color w:val="000000"/>
          <w:lang w:val="es-ES"/>
        </w:rPr>
        <w:t>al tipo de Cambio de Pago Aplicable al Cobro de los Créditos</w:t>
      </w:r>
      <w:r>
        <w:rPr>
          <w:rFonts w:ascii="Times New Roman" w:hAnsi="Times New Roman"/>
          <w:color w:val="000000"/>
          <w:lang w:val="es-ES"/>
        </w:rPr>
        <w:t>.</w:t>
      </w:r>
      <w:r w:rsidRPr="00B6164E">
        <w:rPr>
          <w:rFonts w:ascii="Times New Roman" w:hAnsi="Times New Roman"/>
          <w:color w:val="000000"/>
          <w:lang w:val="es-ES"/>
        </w:rPr>
        <w:t xml:space="preserve"> Si el depósito lo hiciere con fondos propios quedará subrogado en los derechos del Fideicomiso frente al Deudor de que se trate</w:t>
      </w:r>
      <w:r>
        <w:rPr>
          <w:rFonts w:ascii="Times New Roman" w:hAnsi="Times New Roman"/>
          <w:color w:val="000000"/>
          <w:lang w:val="es-ES"/>
        </w:rPr>
        <w:t xml:space="preserve">. </w:t>
      </w:r>
    </w:p>
    <w:p w14:paraId="4971CD06" w14:textId="77777777" w:rsidR="00BD4792" w:rsidRDefault="00BD4792" w:rsidP="002A2952">
      <w:pPr>
        <w:pStyle w:val="notaalpie"/>
        <w:widowControl w:val="0"/>
        <w:suppressLineNumbers/>
        <w:suppressAutoHyphens/>
        <w:rPr>
          <w:rFonts w:ascii="Times New Roman" w:hAnsi="Times New Roman"/>
          <w:color w:val="000000"/>
          <w:lang w:val="es-ES"/>
        </w:rPr>
      </w:pPr>
    </w:p>
    <w:p w14:paraId="2DD34708" w14:textId="77777777" w:rsidR="00BD4792" w:rsidRPr="00A53493" w:rsidRDefault="00BD4792" w:rsidP="002A2952">
      <w:pPr>
        <w:pStyle w:val="notaalpie"/>
        <w:widowControl w:val="0"/>
        <w:suppressLineNumbers/>
        <w:suppressAutoHyphens/>
        <w:rPr>
          <w:rFonts w:ascii="Times New Roman" w:hAnsi="Times New Roman"/>
        </w:rPr>
      </w:pPr>
      <w:r w:rsidRPr="00C35BFD">
        <w:rPr>
          <w:rFonts w:ascii="Times New Roman" w:hAnsi="Times New Roman"/>
        </w:rPr>
        <w:t>A los fines de garantizar la</w:t>
      </w:r>
      <w:r>
        <w:rPr>
          <w:rFonts w:ascii="Times New Roman" w:hAnsi="Times New Roman"/>
        </w:rPr>
        <w:t>s</w:t>
      </w:r>
      <w:r w:rsidRPr="00C35BFD">
        <w:rPr>
          <w:rFonts w:ascii="Times New Roman" w:hAnsi="Times New Roman"/>
        </w:rPr>
        <w:t xml:space="preserve"> obligaci</w:t>
      </w:r>
      <w:r>
        <w:rPr>
          <w:rFonts w:ascii="Times New Roman" w:hAnsi="Times New Roman"/>
        </w:rPr>
        <w:t>ones</w:t>
      </w:r>
      <w:r w:rsidRPr="00C35BFD">
        <w:rPr>
          <w:rFonts w:ascii="Times New Roman" w:hAnsi="Times New Roman"/>
        </w:rPr>
        <w:t xml:space="preserve">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w:t>
      </w:r>
      <w:r w:rsidRPr="00FE40AE">
        <w:rPr>
          <w:rFonts w:ascii="Times New Roman" w:hAnsi="Times New Roman"/>
        </w:rPr>
        <w:t>(ii) integrar al Fideicomiso el Aporte por la Diferencia de Cambio cuando el mismo no haya sido cubierto con la cobranza mensual rendida</w:t>
      </w:r>
      <w:r w:rsidRPr="00C35BFD">
        <w:rPr>
          <w:rFonts w:ascii="Times New Roman" w:hAnsi="Times New Roman"/>
        </w:rPr>
        <w:t>, el Administrador de los Créditos ha librado a favor del Fiduciario pagarés</w:t>
      </w:r>
      <w:r>
        <w:rPr>
          <w:rFonts w:ascii="Times New Roman" w:hAnsi="Times New Roman"/>
        </w:rPr>
        <w:t xml:space="preserve"> en dólares</w:t>
      </w:r>
      <w:r w:rsidRPr="00C35BFD">
        <w:rPr>
          <w:rFonts w:ascii="Times New Roman" w:hAnsi="Times New Roman"/>
        </w:rPr>
        <w:t>, cada uno equivalente al importe del Flujo Teórico de Fondos de cada mes correspondiente a los Créditos con Cláusula de Pago en Grano</w:t>
      </w:r>
      <w:r w:rsidRPr="00A53493">
        <w:rPr>
          <w:rFonts w:ascii="Times New Roman" w:hAnsi="Times New Roman"/>
        </w:rPr>
        <w:t xml:space="preserve"> (l</w:t>
      </w:r>
      <w:r>
        <w:rPr>
          <w:rFonts w:ascii="Times New Roman" w:hAnsi="Times New Roman"/>
        </w:rPr>
        <w:t>os</w:t>
      </w:r>
      <w:r w:rsidRPr="00A53493">
        <w:rPr>
          <w:rFonts w:ascii="Times New Roman" w:hAnsi="Times New Roman"/>
        </w:rPr>
        <w:t xml:space="preserve"> “Pagaré</w:t>
      </w:r>
      <w:r>
        <w:rPr>
          <w:rFonts w:ascii="Times New Roman" w:hAnsi="Times New Roman"/>
        </w:rPr>
        <w:t>s</w:t>
      </w:r>
      <w:r w:rsidRPr="00A53493">
        <w:rPr>
          <w:rFonts w:ascii="Times New Roman" w:hAnsi="Times New Roman"/>
        </w:rPr>
        <w:t xml:space="preserve"> en Garantía”), a los fines de garantizar respectivamente las obligaciones detalladas en los puntos (i) y (ii)</w:t>
      </w:r>
      <w:r w:rsidRPr="00C35BFD">
        <w:rPr>
          <w:rFonts w:ascii="Times New Roman" w:hAnsi="Times New Roman"/>
        </w:rPr>
        <w:t xml:space="preserve">. Los Pagarés en Garantía , sólo podrán ser ejecutados por el Fiduciario en caso de que: (i) los Deudores </w:t>
      </w:r>
      <w:r w:rsidRPr="00C35BFD">
        <w:rPr>
          <w:rFonts w:ascii="Times New Roman" w:hAnsi="Times New Roman"/>
          <w:color w:val="000000"/>
          <w:lang w:val="es-ES"/>
        </w:rPr>
        <w:t xml:space="preserve">de los Créditos con Cláusula de Pago en Granos </w:t>
      </w:r>
      <w:r w:rsidRPr="00C35BFD">
        <w:rPr>
          <w:rFonts w:ascii="Times New Roman" w:hAnsi="Times New Roman"/>
        </w:rPr>
        <w:t xml:space="preserve">hayan abonado la cuota en Granos y el Fiduciante no haya realizado la venta de los mismos a través de los Exportadores o no haya depositado en la Cuenta Fiduciaria su equivalente en </w:t>
      </w:r>
      <w:r>
        <w:rPr>
          <w:rFonts w:ascii="Times New Roman" w:hAnsi="Times New Roman"/>
        </w:rPr>
        <w:t>p</w:t>
      </w:r>
      <w:r w:rsidRPr="00C35BFD">
        <w:rPr>
          <w:rFonts w:ascii="Times New Roman" w:hAnsi="Times New Roman"/>
        </w:rPr>
        <w:t xml:space="preserve">esos </w:t>
      </w:r>
      <w:r w:rsidRPr="00C35BFD">
        <w:rPr>
          <w:rFonts w:ascii="Times New Roman" w:hAnsi="Times New Roman"/>
          <w:color w:val="000000"/>
          <w:lang w:val="es-ES"/>
        </w:rPr>
        <w:t>dentro de los 3 Días Hábiles</w:t>
      </w:r>
      <w:r w:rsidRPr="00C35BFD">
        <w:rPr>
          <w:rFonts w:ascii="Times New Roman" w:hAnsi="Times New Roman"/>
        </w:rPr>
        <w:t>, o (ii) los Exportadores no hayan de</w:t>
      </w:r>
      <w:r w:rsidRPr="00A53493">
        <w:rPr>
          <w:rFonts w:ascii="Times New Roman" w:hAnsi="Times New Roman"/>
        </w:rPr>
        <w:t xml:space="preserve">positado en la cuenta del Fiduciante o en la Cuenta Fiduciaria la liquidación de los </w:t>
      </w:r>
      <w:r w:rsidRPr="00FE40AE">
        <w:rPr>
          <w:rFonts w:ascii="Times New Roman" w:hAnsi="Times New Roman"/>
        </w:rPr>
        <w:t>mismos (o) (iii) el Fiduciante no transfiera el Aporte por la Diferencia de Cambio conforme lo dispuesto en el artículo 1.4. I. La ejecución</w:t>
      </w:r>
      <w:r w:rsidRPr="00A53493">
        <w:rPr>
          <w:rFonts w:ascii="Times New Roman" w:hAnsi="Times New Roman"/>
        </w:rPr>
        <w:t xml:space="preserve"> de los Pagarés en Garantía se efectuará por hasta los montos efectivamente adeudados.</w:t>
      </w:r>
    </w:p>
    <w:p w14:paraId="0B70E3E7" w14:textId="77777777" w:rsidR="00E06799" w:rsidRDefault="00E06799" w:rsidP="002A2952">
      <w:pPr>
        <w:pStyle w:val="Textoindependiente"/>
        <w:suppressLineNumbers/>
        <w:suppressAutoHyphens/>
        <w:rPr>
          <w:rFonts w:ascii="Times New Roman" w:hAnsi="Times New Roman"/>
          <w:color w:val="000000"/>
          <w:lang w:val="es-ES"/>
        </w:rPr>
      </w:pPr>
    </w:p>
    <w:p w14:paraId="2A94628D" w14:textId="5F61DA4F" w:rsidR="00E06799" w:rsidRPr="00A05F0D"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 xml:space="preserve">En relación a los </w:t>
      </w:r>
      <w:r w:rsidR="00FB2E3D" w:rsidRPr="00A05F0D">
        <w:rPr>
          <w:rFonts w:ascii="Times New Roman" w:hAnsi="Times New Roman"/>
          <w:lang w:val="es-ES"/>
        </w:rPr>
        <w:t>Créditos,</w:t>
      </w:r>
      <w:r w:rsidRPr="00A05F0D">
        <w:rPr>
          <w:rFonts w:ascii="Times New Roman" w:hAnsi="Times New Roman"/>
          <w:lang w:val="es-ES"/>
        </w:rPr>
        <w:t xml:space="preserve"> los mismos fueron originados por Metalfor S.A. y registrad</w:t>
      </w:r>
      <w:r w:rsidR="009E76F1">
        <w:rPr>
          <w:rFonts w:ascii="Times New Roman" w:hAnsi="Times New Roman"/>
          <w:lang w:val="es-ES"/>
        </w:rPr>
        <w:t>a</w:t>
      </w:r>
      <w:r w:rsidRPr="00A05F0D">
        <w:rPr>
          <w:rFonts w:ascii="Times New Roman" w:hAnsi="Times New Roman"/>
          <w:lang w:val="es-ES"/>
        </w:rPr>
        <w:t>s</w:t>
      </w:r>
      <w:r w:rsidR="009E76F1">
        <w:rPr>
          <w:rFonts w:ascii="Times New Roman" w:hAnsi="Times New Roman"/>
          <w:lang w:val="es-ES"/>
        </w:rPr>
        <w:t xml:space="preserve"> las prendas</w:t>
      </w:r>
      <w:r w:rsidRPr="00A05F0D">
        <w:rPr>
          <w:rFonts w:ascii="Times New Roman" w:hAnsi="Times New Roman"/>
          <w:lang w:val="es-ES"/>
        </w:rPr>
        <w:t xml:space="preserve"> a su nombre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rendarios</w:t>
      </w:r>
      <w:r w:rsidR="005761B3">
        <w:rPr>
          <w:rFonts w:ascii="Times New Roman" w:hAnsi="Times New Roman"/>
          <w:lang w:val="es-ES"/>
        </w:rPr>
        <w:t>.</w:t>
      </w:r>
      <w:r w:rsidR="004C093A">
        <w:rPr>
          <w:rFonts w:ascii="Times New Roman" w:hAnsi="Times New Roman"/>
          <w:lang w:val="es-ES"/>
        </w:rPr>
        <w:t xml:space="preserve"> </w:t>
      </w:r>
      <w:r w:rsidR="005761B3">
        <w:rPr>
          <w:rFonts w:ascii="Times New Roman" w:hAnsi="Times New Roman"/>
          <w:lang w:val="es-ES"/>
        </w:rPr>
        <w:t>E</w:t>
      </w:r>
      <w:r w:rsidRPr="00A05F0D">
        <w:rPr>
          <w:rFonts w:ascii="Times New Roman" w:hAnsi="Times New Roman"/>
          <w:lang w:val="es-ES"/>
        </w:rPr>
        <w:t>l Fiduciante ha endosado</w:t>
      </w:r>
      <w:r w:rsidR="007165FF">
        <w:rPr>
          <w:rFonts w:ascii="Times New Roman" w:hAnsi="Times New Roman"/>
          <w:lang w:val="es-ES"/>
        </w:rPr>
        <w:t xml:space="preserve"> </w:t>
      </w:r>
      <w:r w:rsidR="005761B3">
        <w:rPr>
          <w:rFonts w:ascii="Times New Roman" w:hAnsi="Times New Roman"/>
          <w:lang w:val="es-ES"/>
        </w:rPr>
        <w:t>sin</w:t>
      </w:r>
      <w:r>
        <w:rPr>
          <w:rFonts w:ascii="Times New Roman" w:hAnsi="Times New Roman"/>
          <w:lang w:val="es-ES"/>
        </w:rPr>
        <w:t xml:space="preserve"> recurso</w:t>
      </w:r>
      <w:r w:rsidRPr="00A05F0D">
        <w:rPr>
          <w:rFonts w:ascii="Times New Roman" w:hAnsi="Times New Roman"/>
          <w:lang w:val="es-ES"/>
        </w:rPr>
        <w:t xml:space="preserve"> los contratos prendarios</w:t>
      </w:r>
      <w:r w:rsidR="00D953C6">
        <w:rPr>
          <w:rFonts w:ascii="Times New Roman" w:hAnsi="Times New Roman"/>
          <w:lang w:val="es-ES"/>
        </w:rPr>
        <w:t xml:space="preserve"> y</w:t>
      </w:r>
      <w:r w:rsidRPr="00A05F0D">
        <w:rPr>
          <w:rFonts w:ascii="Times New Roman" w:hAnsi="Times New Roman"/>
          <w:lang w:val="es-ES"/>
        </w:rPr>
        <w:t xml:space="preserve"> certificados de prenda con registro que instrumentan los Créditos a favor del Fiduciario</w:t>
      </w:r>
      <w:r w:rsidR="00972D9C">
        <w:rPr>
          <w:rFonts w:ascii="Times New Roman" w:hAnsi="Times New Roman"/>
          <w:lang w:val="es-ES"/>
        </w:rPr>
        <w:t>.</w:t>
      </w:r>
      <w:r w:rsidRPr="00A05F0D">
        <w:rPr>
          <w:rFonts w:ascii="Times New Roman" w:hAnsi="Times New Roman"/>
          <w:lang w:val="es-ES"/>
        </w:rPr>
        <w:t xml:space="preserve"> No obstante, dichos endosos no se encuentran inscriptos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 xml:space="preserve">rendarios </w:t>
      </w:r>
      <w:r w:rsidRPr="00A05F0D">
        <w:rPr>
          <w:rFonts w:ascii="Times New Roman" w:hAnsi="Times New Roman"/>
          <w:lang w:val="es-ES"/>
        </w:rPr>
        <w:t xml:space="preserve">en los que oportunamente fueron inscriptos dichos Créditos a nombre del Fiduciante. Conforme al Contrato de Fideicomiso, cuando existan Créditos en Mora (es decir que revistieren un atraso en sus obligaciones de pago superior a 90 (noventa) días, o sus Deudores se encontraren en concurso preventivo o quiebra, entre otros supuestos previstos en el Contrato Suplementario de Fideicomiso), o en cualquier caso que el Fiduciario lo considerare conveniente o necesario, procederá a la inscripción del endoso de los Créditos en los registros </w:t>
      </w:r>
      <w:r w:rsidR="005761B3">
        <w:rPr>
          <w:rFonts w:ascii="Times New Roman" w:hAnsi="Times New Roman"/>
          <w:lang w:val="es-ES"/>
        </w:rPr>
        <w:t xml:space="preserve">de créditos prendarios </w:t>
      </w:r>
      <w:r w:rsidRPr="00A05F0D">
        <w:rPr>
          <w:rFonts w:ascii="Times New Roman" w:hAnsi="Times New Roman"/>
          <w:lang w:val="es-ES"/>
        </w:rPr>
        <w:t>respectivos. El Fiduciante otorgó al Fiduciario un poder especial irrevocable por el plazo de duración del Fideicomiso, a los fines de que el Fiduciario en los casos en que corresponda conforme lo arriba indicado, inscriba el endoso de las Prendas a su favor.</w:t>
      </w:r>
    </w:p>
    <w:p w14:paraId="19959271" w14:textId="77777777" w:rsidR="00E06799" w:rsidRPr="00A05F0D" w:rsidRDefault="00E06799" w:rsidP="002A2952">
      <w:pPr>
        <w:pStyle w:val="Textoindependiente"/>
        <w:suppressLineNumbers/>
        <w:suppressAutoHyphens/>
        <w:rPr>
          <w:rFonts w:ascii="Times New Roman" w:hAnsi="Times New Roman"/>
          <w:lang w:val="es-ES"/>
        </w:rPr>
      </w:pPr>
    </w:p>
    <w:p w14:paraId="1A1FBD03" w14:textId="77777777" w:rsidR="00E06799" w:rsidRPr="00A05F0D"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La falta de inscripción del endoso no afecta la validez de la cesión de los créditos y de sus garantías, no obstante la ausencia de dicho recaudo importa que no pueda ejecutarse la Prenda por la vía ejecutiva especial del Decreto-Ley Nº 15.348/46 ratificado por la Ley Nº 12.962 y modificado por el Decreto-Ley Nº 6810/63, texto ordenado según Decreto Nº 897/95 (la “Ley de Prenda con Registro”), pero no quita validez a las convenciones allí pactadas conforme a los principios generales de los Contratos establecidos en el Capítulo 1 del Título II Libro Tercero del Código Civil y Comercial.</w:t>
      </w:r>
    </w:p>
    <w:p w14:paraId="4EA2EC43" w14:textId="77777777" w:rsidR="00E06799" w:rsidRPr="00A05F0D" w:rsidRDefault="00E06799" w:rsidP="002A2952">
      <w:pPr>
        <w:pStyle w:val="Textoindependiente"/>
        <w:suppressLineNumbers/>
        <w:suppressAutoHyphens/>
        <w:rPr>
          <w:rFonts w:ascii="Times New Roman" w:hAnsi="Times New Roman"/>
          <w:lang w:val="es-ES"/>
        </w:rPr>
      </w:pPr>
    </w:p>
    <w:p w14:paraId="5B4EADD1" w14:textId="77777777" w:rsidR="00E06799"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 xml:space="preserve">Existe cierta jurisprudencia según la cual no obsta a la verificación del crédito en el concurso del cedente el hecho de que el endoso de la Prenda haya sido inscripto con posterioridad a la fecha de la presentación en concurso, en caso en que no se presente ningún acreedor o tercero pretendiendo hacer valer un mejor derecho resultante de una inscripción registral sobre el bien en el que recae el privilegio. </w:t>
      </w:r>
    </w:p>
    <w:p w14:paraId="746EFED8" w14:textId="77777777" w:rsidR="00F31512" w:rsidRPr="00A05F0D" w:rsidRDefault="00F31512" w:rsidP="002A2952">
      <w:pPr>
        <w:pStyle w:val="Textoindependiente"/>
        <w:suppressLineNumbers/>
        <w:suppressAutoHyphens/>
        <w:rPr>
          <w:rFonts w:ascii="Times New Roman" w:hAnsi="Times New Roman"/>
          <w:lang w:val="es-ES"/>
        </w:rPr>
      </w:pPr>
    </w:p>
    <w:p w14:paraId="61338F17" w14:textId="77777777" w:rsidR="00E06799" w:rsidRPr="00BC6E4C" w:rsidRDefault="00E06799" w:rsidP="002A2952">
      <w:pPr>
        <w:widowControl w:val="0"/>
        <w:suppressLineNumbers/>
        <w:suppressAutoHyphens/>
        <w:jc w:val="both"/>
        <w:rPr>
          <w:sz w:val="20"/>
          <w:szCs w:val="20"/>
        </w:rPr>
      </w:pPr>
      <w:r w:rsidRPr="00A52114">
        <w:rPr>
          <w:color w:val="000000"/>
          <w:sz w:val="20"/>
          <w:szCs w:val="20"/>
        </w:rPr>
        <w:t>Por otra parte, t</w:t>
      </w:r>
      <w:r w:rsidRPr="00292D5E">
        <w:rPr>
          <w:color w:val="000000"/>
          <w:sz w:val="20"/>
          <w:szCs w:val="20"/>
        </w:rPr>
        <w:t>al como se prevé en el artículo 3.2</w:t>
      </w:r>
      <w:r w:rsidRPr="00803A3E">
        <w:rPr>
          <w:color w:val="000000"/>
          <w:sz w:val="20"/>
          <w:szCs w:val="20"/>
        </w:rPr>
        <w:t xml:space="preserve"> del Contrato Suplementario de Fideicomiso</w:t>
      </w:r>
      <w:r w:rsidRPr="00803A3E">
        <w:rPr>
          <w:sz w:val="20"/>
          <w:szCs w:val="20"/>
        </w:rPr>
        <w:t>, el Administrador de los Créditos no estará obligado a iniciar el proceso de verificación de los Créditos que correspondan a Deudores concursados o declarados en quiebra cuando considere que resulta antieconómico para el Fideicomiso, y el Fiduciario verifique que así sea y preste su consentimiento en tal sentido.</w:t>
      </w:r>
    </w:p>
    <w:p w14:paraId="1205517B" w14:textId="77777777" w:rsidR="00E06799" w:rsidRPr="006C3610" w:rsidRDefault="00E06799" w:rsidP="002A2952">
      <w:pPr>
        <w:widowControl w:val="0"/>
        <w:suppressLineNumbers/>
        <w:suppressAutoHyphens/>
        <w:jc w:val="both"/>
        <w:rPr>
          <w:sz w:val="20"/>
          <w:szCs w:val="20"/>
        </w:rPr>
      </w:pPr>
    </w:p>
    <w:p w14:paraId="71139347" w14:textId="0371891B" w:rsidR="00E06799" w:rsidRPr="00977D3A" w:rsidRDefault="00D05CBF" w:rsidP="002A2952">
      <w:pPr>
        <w:pStyle w:val="Textoindependiente2"/>
        <w:widowControl w:val="0"/>
        <w:suppressLineNumbers/>
        <w:suppressAutoHyphens/>
        <w:rPr>
          <w:rFonts w:ascii="Times New Roman" w:hAnsi="Times New Roman"/>
          <w:b/>
          <w:i w:val="0"/>
        </w:rPr>
      </w:pPr>
      <w:r>
        <w:rPr>
          <w:rFonts w:ascii="Times New Roman" w:hAnsi="Times New Roman"/>
          <w:b/>
          <w:i w:val="0"/>
          <w:color w:val="000000"/>
          <w:lang w:val="es-AR"/>
        </w:rPr>
        <w:t>d</w:t>
      </w:r>
      <w:r w:rsidR="00836F6E">
        <w:rPr>
          <w:rFonts w:ascii="Times New Roman" w:hAnsi="Times New Roman"/>
          <w:b/>
          <w:i w:val="0"/>
          <w:color w:val="000000"/>
          <w:lang w:val="es-AR"/>
        </w:rPr>
        <w:t>.</w:t>
      </w:r>
      <w:r w:rsidR="00E06799" w:rsidRPr="00977D3A">
        <w:rPr>
          <w:rFonts w:ascii="Times New Roman" w:hAnsi="Times New Roman"/>
          <w:b/>
          <w:i w:val="0"/>
          <w:color w:val="000000"/>
        </w:rPr>
        <w:tab/>
        <w:t>Dependencia de la actuación del Fiduciante como Administrador de los Créditos</w:t>
      </w:r>
      <w:r w:rsidR="00A535FB">
        <w:rPr>
          <w:rFonts w:ascii="Times New Roman" w:hAnsi="Times New Roman"/>
          <w:b/>
          <w:i w:val="0"/>
          <w:color w:val="000000"/>
          <w:lang w:val="es-MX"/>
        </w:rPr>
        <w:t xml:space="preserve"> y Agente de Cobro de los Créditos</w:t>
      </w:r>
      <w:r w:rsidR="00E06799" w:rsidRPr="00977D3A">
        <w:rPr>
          <w:rFonts w:ascii="Times New Roman" w:hAnsi="Times New Roman"/>
          <w:b/>
          <w:i w:val="0"/>
          <w:color w:val="000000"/>
        </w:rPr>
        <w:t>.</w:t>
      </w:r>
    </w:p>
    <w:p w14:paraId="17060275" w14:textId="77777777" w:rsidR="00E06799" w:rsidRPr="00977D3A" w:rsidRDefault="00E06799" w:rsidP="002A2952">
      <w:pPr>
        <w:widowControl w:val="0"/>
        <w:suppressLineNumbers/>
        <w:suppressAutoHyphens/>
        <w:rPr>
          <w:sz w:val="20"/>
          <w:szCs w:val="20"/>
        </w:rPr>
      </w:pPr>
    </w:p>
    <w:p w14:paraId="5C98F920" w14:textId="77777777" w:rsidR="00E06799" w:rsidRPr="00760D41" w:rsidRDefault="00E06799" w:rsidP="002A2952">
      <w:pPr>
        <w:widowControl w:val="0"/>
        <w:suppressLineNumbers/>
        <w:suppressAutoHyphens/>
        <w:autoSpaceDE w:val="0"/>
        <w:autoSpaceDN w:val="0"/>
        <w:adjustRightInd w:val="0"/>
        <w:jc w:val="both"/>
        <w:rPr>
          <w:color w:val="000000"/>
          <w:sz w:val="20"/>
          <w:szCs w:val="20"/>
        </w:rPr>
      </w:pPr>
      <w:r w:rsidRPr="00977D3A">
        <w:rPr>
          <w:color w:val="000000"/>
          <w:sz w:val="20"/>
          <w:szCs w:val="20"/>
        </w:rPr>
        <w:t xml:space="preserve">El Fiduciante actuará como Administrador de los Créditos, y tendrá a su cargo la administración y cobranza regular de los Créditos, de conformidad con las funciones detalladas en el Contrato Suplementario de Fideicomiso. El incumplimiento de las funciones correspondientes a tal rol por parte del Fiduciante puede perjudicar la administración de los Créditos y resultar en pérdidas respecto de los mismos, y consecuentemente, en pérdidas para los inversores. </w:t>
      </w:r>
    </w:p>
    <w:p w14:paraId="739A2A6C" w14:textId="77777777" w:rsidR="00E06799" w:rsidRPr="003E5CB7" w:rsidRDefault="00E06799" w:rsidP="002A2952">
      <w:pPr>
        <w:pStyle w:val="Textoindependiente2"/>
        <w:widowControl w:val="0"/>
        <w:suppressLineNumbers/>
        <w:suppressAutoHyphens/>
        <w:rPr>
          <w:b/>
          <w:color w:val="000000"/>
        </w:rPr>
      </w:pPr>
    </w:p>
    <w:p w14:paraId="337FAABE" w14:textId="5B73A754" w:rsidR="00A535FB" w:rsidRDefault="002A10D9" w:rsidP="002A2952">
      <w:pPr>
        <w:pStyle w:val="Textoindependiente2"/>
        <w:widowControl w:val="0"/>
        <w:suppressLineNumbers/>
        <w:suppressAutoHyphens/>
        <w:rPr>
          <w:rFonts w:ascii="Times New Roman" w:hAnsi="Times New Roman"/>
          <w:b/>
          <w:i w:val="0"/>
          <w:color w:val="000000"/>
          <w:lang w:val="es-ES_tradnl"/>
        </w:rPr>
      </w:pPr>
      <w:r>
        <w:rPr>
          <w:rFonts w:ascii="Times New Roman" w:hAnsi="Times New Roman"/>
          <w:b/>
          <w:i w:val="0"/>
          <w:color w:val="000000"/>
          <w:lang w:val="es-MX"/>
        </w:rPr>
        <w:t>e</w:t>
      </w:r>
      <w:r w:rsidR="00A535FB" w:rsidRPr="003E5CB7">
        <w:rPr>
          <w:rFonts w:ascii="Times New Roman" w:hAnsi="Times New Roman"/>
          <w:b/>
          <w:i w:val="0"/>
          <w:color w:val="000000"/>
        </w:rPr>
        <w:t xml:space="preserve">. </w:t>
      </w:r>
      <w:r>
        <w:rPr>
          <w:rFonts w:ascii="Times New Roman" w:hAnsi="Times New Roman"/>
          <w:b/>
          <w:i w:val="0"/>
          <w:color w:val="000000"/>
        </w:rPr>
        <w:tab/>
      </w:r>
      <w:r w:rsidR="00A535FB" w:rsidRPr="003E5CB7">
        <w:rPr>
          <w:rFonts w:ascii="Times New Roman" w:hAnsi="Times New Roman"/>
          <w:b/>
          <w:i w:val="0"/>
          <w:color w:val="000000"/>
        </w:rPr>
        <w:t>Supuesto de declaración de quiebra</w:t>
      </w:r>
    </w:p>
    <w:p w14:paraId="17405BB4" w14:textId="77777777" w:rsidR="00616AA1" w:rsidRPr="00F36243" w:rsidRDefault="00616AA1" w:rsidP="002A2952">
      <w:pPr>
        <w:pStyle w:val="Textoindependiente2"/>
        <w:widowControl w:val="0"/>
        <w:suppressLineNumbers/>
        <w:suppressAutoHyphens/>
        <w:rPr>
          <w:b/>
          <w:color w:val="000000"/>
          <w:lang w:val="es-ES_tradnl"/>
        </w:rPr>
      </w:pPr>
    </w:p>
    <w:p w14:paraId="7C5A5D5A" w14:textId="77777777" w:rsidR="00E06799" w:rsidRPr="00760D41" w:rsidRDefault="00E06799" w:rsidP="002A2952">
      <w:pPr>
        <w:widowControl w:val="0"/>
        <w:suppressLineNumbers/>
        <w:suppressAutoHyphens/>
        <w:autoSpaceDE w:val="0"/>
        <w:autoSpaceDN w:val="0"/>
        <w:adjustRightInd w:val="0"/>
        <w:jc w:val="both"/>
        <w:rPr>
          <w:color w:val="000000"/>
          <w:sz w:val="20"/>
          <w:szCs w:val="20"/>
        </w:rPr>
      </w:pPr>
      <w:r w:rsidRPr="00760D41">
        <w:rPr>
          <w:color w:val="000000"/>
          <w:sz w:val="20"/>
          <w:szCs w:val="20"/>
        </w:rPr>
        <w:t xml:space="preserve">Asimismo, en el supuesto que Metalfor S.A. fuera declarada en quiebra por un tribunal competente con posterioridad a la cesión al Fiduciario de los Créditos y dicho tribunal, a pedido de un acreedor de Metalfor S.A., determinase que (i) la </w:t>
      </w:r>
      <w:r>
        <w:rPr>
          <w:color w:val="000000"/>
          <w:sz w:val="20"/>
          <w:szCs w:val="20"/>
        </w:rPr>
        <w:t>transferencia</w:t>
      </w:r>
      <w:r w:rsidRPr="00760D41">
        <w:rPr>
          <w:color w:val="000000"/>
          <w:sz w:val="20"/>
          <w:szCs w:val="20"/>
        </w:rPr>
        <w:t xml:space="preserve"> de los Créditos ocurrió durante el período entre la fecha en que Metalfor S.A. entró en estado de cesación de pagos conforme lo dispusiere dicho tribunal y la fecha de la declaración de su quiebra (el “Período de Sospecha”), y (ii) la cesión constituyó una disposición fraudulenta de los Créditos por parte de Metalfor S.A. (lo cual deberá fundarse en una declaración del tribunal de que el Fiduciario tenía conocimiento del estado de insolvencia de Metalfor S.A. al tiempo de la cesión, a menos que el Fiduciario pudiera probar que la cesión se realizó sin perjuicio a los acreedores de Metalfor S.A.), la </w:t>
      </w:r>
      <w:r>
        <w:rPr>
          <w:color w:val="000000"/>
          <w:sz w:val="20"/>
          <w:szCs w:val="20"/>
        </w:rPr>
        <w:t>transferencia</w:t>
      </w:r>
      <w:r w:rsidRPr="00760D41">
        <w:rPr>
          <w:color w:val="000000"/>
          <w:sz w:val="20"/>
          <w:szCs w:val="20"/>
        </w:rPr>
        <w:t xml:space="preserve"> de los Créditos no será oponible a otros acreedores de Metalfor S.A., pudiendo tales acreedores, en ese supuesto, solicitar la ineficacia de </w:t>
      </w:r>
      <w:r>
        <w:rPr>
          <w:color w:val="000000"/>
          <w:sz w:val="20"/>
          <w:szCs w:val="20"/>
        </w:rPr>
        <w:t>dicha transferencia</w:t>
      </w:r>
      <w:r w:rsidRPr="00760D41">
        <w:rPr>
          <w:color w:val="000000"/>
          <w:sz w:val="20"/>
          <w:szCs w:val="20"/>
        </w:rPr>
        <w:t xml:space="preserve"> en los términos del </w:t>
      </w:r>
      <w:r>
        <w:rPr>
          <w:color w:val="000000"/>
          <w:sz w:val="20"/>
          <w:szCs w:val="20"/>
        </w:rPr>
        <w:t>a</w:t>
      </w:r>
      <w:r w:rsidRPr="00760D41">
        <w:rPr>
          <w:color w:val="000000"/>
          <w:sz w:val="20"/>
          <w:szCs w:val="20"/>
        </w:rPr>
        <w:t xml:space="preserve">rtículo 119 de la ley de Concursos y Quiebras 24.522, y su reincorporación al patrimonio común de Metalfor S.A.. En este caso, el Fiduciario, en beneficio de los </w:t>
      </w:r>
      <w:r>
        <w:rPr>
          <w:color w:val="000000"/>
          <w:sz w:val="20"/>
          <w:szCs w:val="20"/>
        </w:rPr>
        <w:t>t</w:t>
      </w:r>
      <w:r w:rsidRPr="00760D41">
        <w:rPr>
          <w:color w:val="000000"/>
          <w:sz w:val="20"/>
          <w:szCs w:val="20"/>
        </w:rPr>
        <w:t>enedores de los Valores Fiduciarios, no tendrá en adelante acción alguna ni derecho de propiedad fiduciaria respecto de los Créditos y, en cambio, sólo tendrá un derecho contra Metalfor S.A. equiparable al de cualquier otro acreedor no garantizado.</w:t>
      </w:r>
    </w:p>
    <w:p w14:paraId="31BC4A18" w14:textId="77777777" w:rsidR="00E06799" w:rsidRPr="00760D41" w:rsidRDefault="00E06799" w:rsidP="002A2952">
      <w:pPr>
        <w:widowControl w:val="0"/>
        <w:suppressLineNumbers/>
        <w:tabs>
          <w:tab w:val="left" w:pos="3283"/>
        </w:tabs>
        <w:suppressAutoHyphens/>
        <w:jc w:val="both"/>
        <w:rPr>
          <w:sz w:val="18"/>
          <w:szCs w:val="20"/>
        </w:rPr>
      </w:pPr>
      <w:r>
        <w:rPr>
          <w:sz w:val="18"/>
          <w:szCs w:val="20"/>
          <w:lang w:val="es-AR"/>
        </w:rPr>
        <w:tab/>
      </w:r>
    </w:p>
    <w:p w14:paraId="1F735310" w14:textId="7EE72DA3" w:rsidR="00E06799" w:rsidRPr="002F6AF0" w:rsidRDefault="002A10D9" w:rsidP="002A2952">
      <w:pPr>
        <w:widowControl w:val="0"/>
        <w:suppressLineNumbers/>
        <w:suppressAutoHyphens/>
        <w:jc w:val="both"/>
        <w:rPr>
          <w:b/>
          <w:sz w:val="20"/>
          <w:szCs w:val="20"/>
        </w:rPr>
      </w:pPr>
      <w:r>
        <w:rPr>
          <w:b/>
          <w:sz w:val="20"/>
          <w:szCs w:val="20"/>
        </w:rPr>
        <w:t>f</w:t>
      </w:r>
      <w:r w:rsidR="00E06799" w:rsidRPr="002F6AF0">
        <w:rPr>
          <w:b/>
          <w:sz w:val="20"/>
          <w:szCs w:val="20"/>
        </w:rPr>
        <w:t>.</w:t>
      </w:r>
      <w:r w:rsidR="00E06799" w:rsidRPr="002F6AF0">
        <w:rPr>
          <w:b/>
          <w:sz w:val="20"/>
          <w:szCs w:val="20"/>
        </w:rPr>
        <w:tab/>
        <w:t>Mejoramiento del Crédito de los Valores de Deuda Fiduciaria.</w:t>
      </w:r>
    </w:p>
    <w:p w14:paraId="26464636" w14:textId="77777777" w:rsidR="00E06799" w:rsidRPr="003F72C8" w:rsidRDefault="00E06799" w:rsidP="002A2952">
      <w:pPr>
        <w:widowControl w:val="0"/>
        <w:suppressLineNumbers/>
        <w:suppressAutoHyphens/>
        <w:jc w:val="both"/>
        <w:rPr>
          <w:b/>
          <w:sz w:val="20"/>
          <w:szCs w:val="20"/>
        </w:rPr>
      </w:pPr>
    </w:p>
    <w:p w14:paraId="71003E56" w14:textId="77777777" w:rsidR="00E06799" w:rsidRDefault="00E06799" w:rsidP="002A2952">
      <w:pPr>
        <w:widowControl w:val="0"/>
        <w:suppressLineNumbers/>
        <w:suppressAutoHyphens/>
        <w:jc w:val="both"/>
        <w:rPr>
          <w:sz w:val="20"/>
          <w:szCs w:val="20"/>
        </w:rPr>
      </w:pPr>
      <w:r w:rsidRPr="003F72C8">
        <w:rPr>
          <w:sz w:val="20"/>
          <w:szCs w:val="20"/>
        </w:rPr>
        <w:t>Si bien la subord</w:t>
      </w:r>
      <w:r w:rsidRPr="00945D20">
        <w:rPr>
          <w:sz w:val="20"/>
          <w:szCs w:val="20"/>
        </w:rPr>
        <w:t>inación resultante de la emisión de Certificados de Participación se propone mejorar la posibilidad de cobro de los VDF, no puede asegurarse que las pérdidas que ocurran por mora en los Créditos no excedan el nivel de mejoramiento del crédito alcanzado med</w:t>
      </w:r>
      <w:r w:rsidRPr="00C77A9D">
        <w:rPr>
          <w:sz w:val="20"/>
          <w:szCs w:val="20"/>
        </w:rPr>
        <w:t>iante la subordinación. En el caso que las pérdidas netas excedan el nivel de subordinación, los pagos a los VDF se verían perjudicados.</w:t>
      </w:r>
    </w:p>
    <w:p w14:paraId="71510D10" w14:textId="77777777" w:rsidR="00E06799" w:rsidRPr="00D3103A" w:rsidRDefault="00E06799" w:rsidP="002A2952">
      <w:pPr>
        <w:widowControl w:val="0"/>
        <w:suppressLineNumbers/>
        <w:suppressAutoHyphens/>
        <w:jc w:val="both"/>
        <w:rPr>
          <w:b/>
          <w:sz w:val="20"/>
        </w:rPr>
      </w:pPr>
    </w:p>
    <w:p w14:paraId="4D6F0743" w14:textId="05CEAFA5" w:rsidR="00E06799" w:rsidRPr="00EF2F36" w:rsidRDefault="002A10D9" w:rsidP="002A2952">
      <w:pPr>
        <w:widowControl w:val="0"/>
        <w:suppressLineNumbers/>
        <w:suppressAutoHyphens/>
        <w:jc w:val="both"/>
        <w:rPr>
          <w:b/>
          <w:bCs/>
          <w:sz w:val="20"/>
          <w:szCs w:val="20"/>
        </w:rPr>
      </w:pPr>
      <w:r>
        <w:rPr>
          <w:b/>
          <w:bCs/>
          <w:sz w:val="20"/>
          <w:szCs w:val="20"/>
        </w:rPr>
        <w:t>g</w:t>
      </w:r>
      <w:r w:rsidR="00E06799" w:rsidRPr="00EF2F36">
        <w:rPr>
          <w:b/>
          <w:bCs/>
          <w:sz w:val="20"/>
          <w:szCs w:val="20"/>
        </w:rPr>
        <w:t>.</w:t>
      </w:r>
      <w:r w:rsidR="00E06799" w:rsidRPr="00EF2F36">
        <w:rPr>
          <w:b/>
          <w:bCs/>
          <w:sz w:val="20"/>
          <w:szCs w:val="20"/>
        </w:rPr>
        <w:tab/>
        <w:t>Insuficiente desarrollo de un mercado secundario para la negociación de los Valores Fiduciarios.</w:t>
      </w:r>
    </w:p>
    <w:p w14:paraId="37767746" w14:textId="77777777" w:rsidR="00E06799" w:rsidRPr="00A3518C" w:rsidRDefault="00E06799" w:rsidP="002A2952">
      <w:pPr>
        <w:widowControl w:val="0"/>
        <w:suppressLineNumbers/>
        <w:suppressAutoHyphens/>
        <w:rPr>
          <w:b/>
          <w:sz w:val="20"/>
          <w:szCs w:val="20"/>
        </w:rPr>
      </w:pPr>
    </w:p>
    <w:p w14:paraId="56CA7B6A" w14:textId="77777777" w:rsidR="00E06799" w:rsidRPr="004C33AF" w:rsidRDefault="00E06799" w:rsidP="002A2952">
      <w:pPr>
        <w:widowControl w:val="0"/>
        <w:suppressLineNumbers/>
        <w:suppressAutoHyphens/>
        <w:jc w:val="both"/>
        <w:rPr>
          <w:sz w:val="20"/>
          <w:szCs w:val="20"/>
        </w:rPr>
      </w:pPr>
      <w:r w:rsidRPr="00A3518C">
        <w:rPr>
          <w:sz w:val="20"/>
          <w:szCs w:val="20"/>
        </w:rPr>
        <w:t>No puede garantizarse el desarrollo de un mercado secundari</w:t>
      </w:r>
      <w:r w:rsidRPr="004C33AF">
        <w:rPr>
          <w:sz w:val="20"/>
          <w:szCs w:val="20"/>
        </w:rPr>
        <w:t>o para los Valores Fiduciarios o, en caso de desarrollarse, que el mismo proveerá a los inversores un nivel de liquidez satisfactorio, o acorde al plazo de los Valores Fiduciarios.</w:t>
      </w:r>
    </w:p>
    <w:p w14:paraId="30ED7A2F" w14:textId="77777777" w:rsidR="00E06799" w:rsidRPr="00724B8B" w:rsidRDefault="00E06799" w:rsidP="002A2952">
      <w:pPr>
        <w:widowControl w:val="0"/>
        <w:suppressLineNumbers/>
        <w:suppressAutoHyphens/>
        <w:jc w:val="both"/>
        <w:rPr>
          <w:sz w:val="20"/>
          <w:szCs w:val="20"/>
        </w:rPr>
      </w:pPr>
    </w:p>
    <w:p w14:paraId="40DEE78A" w14:textId="093A066B" w:rsidR="00073B2C" w:rsidRPr="004A1F38" w:rsidRDefault="002A10D9" w:rsidP="002A2952">
      <w:pPr>
        <w:pStyle w:val="Prrafodelista"/>
        <w:widowControl w:val="0"/>
        <w:suppressLineNumbers/>
        <w:suppressAutoHyphens/>
        <w:ind w:left="0"/>
        <w:rPr>
          <w:rFonts w:ascii="Times New Roman" w:hAnsi="Times New Roman"/>
          <w:b/>
          <w:sz w:val="20"/>
          <w:szCs w:val="20"/>
        </w:rPr>
      </w:pPr>
      <w:r>
        <w:rPr>
          <w:rFonts w:ascii="Times New Roman" w:hAnsi="Times New Roman"/>
          <w:b/>
          <w:sz w:val="20"/>
          <w:szCs w:val="20"/>
        </w:rPr>
        <w:t>h</w:t>
      </w:r>
      <w:r w:rsidR="00E06799" w:rsidRPr="00622E96">
        <w:rPr>
          <w:rFonts w:ascii="Times New Roman" w:hAnsi="Times New Roman"/>
          <w:b/>
          <w:sz w:val="20"/>
          <w:szCs w:val="20"/>
        </w:rPr>
        <w:t xml:space="preserve">. </w:t>
      </w:r>
      <w:r w:rsidR="00E06799" w:rsidRPr="00622E96">
        <w:rPr>
          <w:rFonts w:ascii="Times New Roman" w:hAnsi="Times New Roman"/>
          <w:b/>
          <w:sz w:val="20"/>
          <w:szCs w:val="20"/>
        </w:rPr>
        <w:tab/>
      </w:r>
      <w:bookmarkStart w:id="0" w:name="_DV_M119"/>
      <w:bookmarkStart w:id="1" w:name="_DV_M120"/>
      <w:bookmarkStart w:id="2" w:name="_DV_M121"/>
      <w:bookmarkEnd w:id="0"/>
      <w:bookmarkEnd w:id="1"/>
      <w:bookmarkEnd w:id="2"/>
      <w:r w:rsidR="00B80ECB">
        <w:rPr>
          <w:rFonts w:ascii="Times New Roman" w:hAnsi="Times New Roman"/>
          <w:b/>
          <w:sz w:val="20"/>
          <w:szCs w:val="20"/>
        </w:rPr>
        <w:t>Insuficiencia del Flujo de Fondos</w:t>
      </w:r>
      <w:r w:rsidR="000F4564">
        <w:rPr>
          <w:rFonts w:ascii="Times New Roman" w:hAnsi="Times New Roman"/>
          <w:b/>
          <w:sz w:val="20"/>
          <w:szCs w:val="20"/>
        </w:rPr>
        <w:t xml:space="preserve"> por riesgo derivado de la apreciación del peso.</w:t>
      </w:r>
    </w:p>
    <w:p w14:paraId="6FEE78AC" w14:textId="4515E82E" w:rsidR="00BD4792" w:rsidRDefault="000F4564" w:rsidP="002A2952">
      <w:pPr>
        <w:widowControl w:val="0"/>
        <w:suppressLineNumbers/>
        <w:suppressAutoHyphens/>
        <w:jc w:val="both"/>
        <w:rPr>
          <w:sz w:val="20"/>
          <w:szCs w:val="20"/>
        </w:rPr>
      </w:pPr>
      <w:r>
        <w:rPr>
          <w:sz w:val="20"/>
          <w:szCs w:val="20"/>
        </w:rPr>
        <w:t>Los Créditos se encuentran originados en Dólares</w:t>
      </w:r>
      <w:r w:rsidR="00BC510F">
        <w:rPr>
          <w:sz w:val="20"/>
          <w:szCs w:val="20"/>
        </w:rPr>
        <w:t xml:space="preserve"> </w:t>
      </w:r>
      <w:r>
        <w:rPr>
          <w:sz w:val="20"/>
          <w:szCs w:val="20"/>
        </w:rPr>
        <w:t>y el pago de los mismos a su vencimiento se efectúa por los Deudores</w:t>
      </w:r>
      <w:r w:rsidR="00DE2DAB">
        <w:rPr>
          <w:sz w:val="20"/>
          <w:szCs w:val="20"/>
        </w:rPr>
        <w:t>: (i) respecto de los Créditos Pagaderos en Dólares, los pagos se realizan</w:t>
      </w:r>
      <w:r w:rsidR="001747D3">
        <w:rPr>
          <w:sz w:val="20"/>
          <w:szCs w:val="20"/>
        </w:rPr>
        <w:t xml:space="preserve"> </w:t>
      </w:r>
      <w:r>
        <w:rPr>
          <w:sz w:val="20"/>
          <w:szCs w:val="20"/>
        </w:rPr>
        <w:t>en pesos al tipo de cambio ve</w:t>
      </w:r>
      <w:r w:rsidRPr="00DE0987">
        <w:rPr>
          <w:sz w:val="20"/>
          <w:szCs w:val="20"/>
        </w:rPr>
        <w:t xml:space="preserve">ndedor </w:t>
      </w:r>
      <w:r w:rsidR="00045C26" w:rsidRPr="00DE0987">
        <w:rPr>
          <w:sz w:val="20"/>
          <w:szCs w:val="20"/>
        </w:rPr>
        <w:t xml:space="preserve">billete </w:t>
      </w:r>
      <w:r w:rsidRPr="00B056B9">
        <w:rPr>
          <w:sz w:val="20"/>
          <w:szCs w:val="20"/>
        </w:rPr>
        <w:t>publicado por el Banco de la Nación Argentina del día hábil anterior al pago</w:t>
      </w:r>
      <w:r w:rsidR="00BA3BBA">
        <w:rPr>
          <w:sz w:val="20"/>
          <w:szCs w:val="20"/>
        </w:rPr>
        <w:t xml:space="preserve">, no obstante la cobranza de </w:t>
      </w:r>
      <w:r w:rsidR="00AC0E76">
        <w:rPr>
          <w:sz w:val="20"/>
          <w:szCs w:val="20"/>
        </w:rPr>
        <w:t xml:space="preserve">los Créditos </w:t>
      </w:r>
      <w:r w:rsidR="00CF1652">
        <w:rPr>
          <w:sz w:val="20"/>
          <w:szCs w:val="20"/>
        </w:rPr>
        <w:t xml:space="preserve">Pagaderos </w:t>
      </w:r>
      <w:r w:rsidR="00AC0E76">
        <w:rPr>
          <w:sz w:val="20"/>
          <w:szCs w:val="20"/>
        </w:rPr>
        <w:t>en Dólares</w:t>
      </w:r>
      <w:r w:rsidR="00BA3BBA">
        <w:rPr>
          <w:sz w:val="20"/>
          <w:szCs w:val="20"/>
        </w:rPr>
        <w:t xml:space="preserve"> será rendida </w:t>
      </w:r>
      <w:r w:rsidR="001747D3">
        <w:rPr>
          <w:sz w:val="20"/>
          <w:szCs w:val="20"/>
        </w:rPr>
        <w:t xml:space="preserve">por el Administrador </w:t>
      </w:r>
      <w:r w:rsidR="00BA3BBA">
        <w:rPr>
          <w:sz w:val="20"/>
          <w:szCs w:val="20"/>
        </w:rPr>
        <w:t>al tipo de cambio vendedor cotización divisas publicado por el Banco de la Nación Argentina del día hábil anterior al pago</w:t>
      </w:r>
      <w:r w:rsidR="00AC0E76">
        <w:rPr>
          <w:sz w:val="20"/>
          <w:szCs w:val="20"/>
        </w:rPr>
        <w:t xml:space="preserve">, ello </w:t>
      </w:r>
      <w:r w:rsidR="00B32275">
        <w:rPr>
          <w:sz w:val="20"/>
          <w:szCs w:val="20"/>
        </w:rPr>
        <w:t>debido</w:t>
      </w:r>
      <w:r w:rsidR="00AC0E76">
        <w:rPr>
          <w:sz w:val="20"/>
          <w:szCs w:val="20"/>
        </w:rPr>
        <w:t xml:space="preserve"> a que para la integración de los Valores Fiduciarios se toma el tipo de cambio vendedor divisas publicado por </w:t>
      </w:r>
      <w:r w:rsidR="00AC0E76" w:rsidRPr="00B32275">
        <w:rPr>
          <w:sz w:val="20"/>
          <w:szCs w:val="20"/>
        </w:rPr>
        <w:t>el Banco de la Nación Argentina</w:t>
      </w:r>
      <w:r w:rsidR="00BD4792">
        <w:rPr>
          <w:sz w:val="20"/>
          <w:szCs w:val="20"/>
        </w:rPr>
        <w:t xml:space="preserve">, </w:t>
      </w:r>
      <w:r w:rsidR="00BD4792" w:rsidRPr="00B32275">
        <w:rPr>
          <w:sz w:val="20"/>
          <w:szCs w:val="20"/>
        </w:rPr>
        <w:t xml:space="preserve">y (ii) </w:t>
      </w:r>
      <w:r w:rsidR="00BD4792" w:rsidRPr="00D77223">
        <w:rPr>
          <w:sz w:val="20"/>
          <w:szCs w:val="20"/>
        </w:rPr>
        <w:t>para el caso de los Créditos con Cláusula de Pago en Granos su pago se realiza al tipo de cambio vendedor cotización divisas publicado por el Banco de la Nación Argentina del día hábil anterior al pago.</w:t>
      </w:r>
      <w:r w:rsidR="00BD4792" w:rsidRPr="003E5CB7">
        <w:rPr>
          <w:sz w:val="20"/>
          <w:szCs w:val="20"/>
        </w:rPr>
        <w:t xml:space="preserve"> </w:t>
      </w:r>
      <w:r w:rsidR="00BD4792" w:rsidRPr="00B056B9">
        <w:rPr>
          <w:sz w:val="20"/>
          <w:szCs w:val="20"/>
        </w:rPr>
        <w:t>Para la transferencia de l</w:t>
      </w:r>
      <w:r w:rsidR="00BD4792">
        <w:rPr>
          <w:sz w:val="20"/>
          <w:szCs w:val="20"/>
        </w:rPr>
        <w:t>os Créditos con Cláusula de Pago en Granos se tomó</w:t>
      </w:r>
      <w:r w:rsidR="00BD4792" w:rsidRPr="00DE0987">
        <w:rPr>
          <w:sz w:val="20"/>
          <w:szCs w:val="20"/>
        </w:rPr>
        <w:t xml:space="preserve"> un precio de U$S </w:t>
      </w:r>
      <w:r w:rsidR="006B19C7">
        <w:rPr>
          <w:sz w:val="20"/>
          <w:szCs w:val="20"/>
        </w:rPr>
        <w:t>436,96</w:t>
      </w:r>
      <w:r w:rsidR="0016601A">
        <w:rPr>
          <w:sz w:val="20"/>
          <w:szCs w:val="20"/>
        </w:rPr>
        <w:t xml:space="preserve"> </w:t>
      </w:r>
      <w:r w:rsidR="00BD4792" w:rsidRPr="00DE0987">
        <w:rPr>
          <w:sz w:val="20"/>
          <w:szCs w:val="20"/>
        </w:rPr>
        <w:t>por tonelada de soja</w:t>
      </w:r>
      <w:r w:rsidR="00BD4792">
        <w:rPr>
          <w:sz w:val="20"/>
          <w:szCs w:val="20"/>
        </w:rPr>
        <w:t>.</w:t>
      </w:r>
      <w:r w:rsidR="00BD4792" w:rsidRPr="00DE0987">
        <w:rPr>
          <w:sz w:val="20"/>
          <w:szCs w:val="20"/>
        </w:rPr>
        <w:t xml:space="preserve"> </w:t>
      </w:r>
    </w:p>
    <w:p w14:paraId="2A9848A9" w14:textId="77777777" w:rsidR="00BD4792" w:rsidRPr="00DE0987" w:rsidRDefault="00BD4792" w:rsidP="002A2952">
      <w:pPr>
        <w:widowControl w:val="0"/>
        <w:suppressLineNumbers/>
        <w:suppressAutoHyphens/>
        <w:jc w:val="both"/>
        <w:rPr>
          <w:sz w:val="20"/>
          <w:szCs w:val="20"/>
        </w:rPr>
      </w:pPr>
      <w:r>
        <w:rPr>
          <w:sz w:val="20"/>
          <w:szCs w:val="20"/>
        </w:rPr>
        <w:t>Para la rendición de la Cobranza de los Créditos con Cláusula de Pago en Granos se tomará</w:t>
      </w:r>
      <w:r w:rsidRPr="00DE0987">
        <w:rPr>
          <w:sz w:val="20"/>
          <w:szCs w:val="20"/>
        </w:rPr>
        <w:t xml:space="preserve"> el </w:t>
      </w:r>
      <w:r w:rsidRPr="00D77223">
        <w:rPr>
          <w:sz w:val="20"/>
          <w:szCs w:val="20"/>
        </w:rPr>
        <w:t xml:space="preserve">Tipo de Cambio de Transferencia </w:t>
      </w:r>
      <w:r w:rsidRPr="00B054FF">
        <w:rPr>
          <w:sz w:val="20"/>
          <w:szCs w:val="20"/>
        </w:rPr>
        <w:t>de los Créditos con Cláusula de pago en Granos</w:t>
      </w:r>
      <w:r w:rsidRPr="00DE0987">
        <w:rPr>
          <w:sz w:val="20"/>
          <w:szCs w:val="20"/>
        </w:rPr>
        <w:t>.</w:t>
      </w:r>
    </w:p>
    <w:p w14:paraId="2F283DB5" w14:textId="77777777" w:rsidR="00BD4792" w:rsidRDefault="00BD4792" w:rsidP="002A2952">
      <w:pPr>
        <w:widowControl w:val="0"/>
        <w:suppressLineNumbers/>
        <w:suppressAutoHyphens/>
        <w:jc w:val="both"/>
        <w:rPr>
          <w:sz w:val="20"/>
          <w:szCs w:val="20"/>
        </w:rPr>
      </w:pPr>
    </w:p>
    <w:p w14:paraId="35D41914" w14:textId="77777777" w:rsidR="00BD4792" w:rsidRDefault="00BD4792" w:rsidP="002A2952">
      <w:pPr>
        <w:widowControl w:val="0"/>
        <w:suppressLineNumbers/>
        <w:suppressAutoHyphens/>
        <w:jc w:val="both"/>
        <w:rPr>
          <w:sz w:val="20"/>
          <w:szCs w:val="20"/>
        </w:rPr>
      </w:pPr>
      <w:r>
        <w:rPr>
          <w:sz w:val="20"/>
          <w:szCs w:val="20"/>
        </w:rPr>
        <w:t xml:space="preserve">Si respecto de los Créditos con Cláusula de Pago en Granos </w:t>
      </w:r>
      <w:r w:rsidRPr="00DE0987">
        <w:rPr>
          <w:sz w:val="20"/>
          <w:szCs w:val="20"/>
        </w:rPr>
        <w:t xml:space="preserve">cayera el valor de la soja por debajo de los valores indicados en el párrafo anterior, podría verse afectado el pago de los Valores Fiduciarios en perjuicio de los Tenedores dado que el Flujo de Fondos podría resultar insuficiente. Sin perjuicio de lo expuesto, el Fiduciante asumirá la diferencia verificada entre el importe cobrado </w:t>
      </w:r>
      <w:r>
        <w:rPr>
          <w:sz w:val="20"/>
          <w:szCs w:val="20"/>
        </w:rPr>
        <w:t xml:space="preserve">de los Créditos con Cláusula de Pago en Granos </w:t>
      </w:r>
      <w:r w:rsidRPr="00FE40AE">
        <w:rPr>
          <w:sz w:val="20"/>
          <w:szCs w:val="20"/>
        </w:rPr>
        <w:t>y la valuación de la cartera establecida en el párrafo anterior y en consecuencia transferirá los importes resultantes al Fideicomiso (el “Aporte por la Diferencia de Cambio”).</w:t>
      </w:r>
    </w:p>
    <w:p w14:paraId="4265670F" w14:textId="4DE14C3D" w:rsidR="00B80ECB" w:rsidRPr="00DE0987" w:rsidRDefault="00B80ECB" w:rsidP="002A2952">
      <w:pPr>
        <w:widowControl w:val="0"/>
        <w:suppressLineNumbers/>
        <w:suppressAutoHyphens/>
        <w:jc w:val="both"/>
        <w:rPr>
          <w:sz w:val="20"/>
          <w:szCs w:val="20"/>
        </w:rPr>
      </w:pPr>
    </w:p>
    <w:p w14:paraId="6584545C" w14:textId="35417E19" w:rsidR="00BD4792" w:rsidRPr="00F36243" w:rsidRDefault="00D74E50" w:rsidP="002A2952">
      <w:pPr>
        <w:pStyle w:val="Textoindependiente2"/>
        <w:widowControl w:val="0"/>
        <w:suppressLineNumbers/>
        <w:suppressAutoHyphens/>
        <w:spacing w:line="240" w:lineRule="auto"/>
        <w:rPr>
          <w:rFonts w:ascii="Times New Roman" w:hAnsi="Times New Roman"/>
          <w:b/>
          <w:i w:val="0"/>
        </w:rPr>
      </w:pPr>
      <w:r>
        <w:rPr>
          <w:rFonts w:ascii="Times New Roman" w:hAnsi="Times New Roman"/>
          <w:b/>
          <w:i w:val="0"/>
          <w:color w:val="000000"/>
          <w:lang w:val="es-AR"/>
        </w:rPr>
        <w:t>i</w:t>
      </w:r>
      <w:r w:rsidR="00BD4792" w:rsidRPr="00F36243">
        <w:rPr>
          <w:rFonts w:ascii="Times New Roman" w:hAnsi="Times New Roman"/>
          <w:b/>
          <w:i w:val="0"/>
          <w:color w:val="000000"/>
          <w:lang w:val="es-AR"/>
        </w:rPr>
        <w:t xml:space="preserve">) </w:t>
      </w:r>
      <w:r w:rsidR="00BD4792" w:rsidRPr="00F36243">
        <w:rPr>
          <w:rFonts w:ascii="Times New Roman" w:hAnsi="Times New Roman"/>
          <w:b/>
          <w:i w:val="0"/>
          <w:color w:val="000000"/>
        </w:rPr>
        <w:t>Dependencia de la actuación de</w:t>
      </w:r>
      <w:r w:rsidR="00BD4792" w:rsidRPr="00F36243">
        <w:rPr>
          <w:rFonts w:ascii="Times New Roman" w:hAnsi="Times New Roman"/>
          <w:b/>
          <w:i w:val="0"/>
          <w:color w:val="000000"/>
          <w:lang w:val="es-AR"/>
        </w:rPr>
        <w:t xml:space="preserve"> Sojas Argentinas S.R.L. </w:t>
      </w:r>
      <w:r w:rsidR="00BD4792" w:rsidRPr="00F36243">
        <w:rPr>
          <w:rFonts w:ascii="Times New Roman" w:hAnsi="Times New Roman"/>
          <w:b/>
          <w:i w:val="0"/>
          <w:color w:val="000000"/>
        </w:rPr>
        <w:t xml:space="preserve">como Administrador </w:t>
      </w:r>
      <w:r w:rsidR="00BD4792" w:rsidRPr="00F36243">
        <w:rPr>
          <w:rFonts w:ascii="Times New Roman" w:hAnsi="Times New Roman"/>
          <w:b/>
          <w:i w:val="0"/>
          <w:color w:val="000000"/>
          <w:lang w:val="es-AR"/>
        </w:rPr>
        <w:t xml:space="preserve">Sustituto </w:t>
      </w:r>
      <w:r w:rsidR="00BD4792" w:rsidRPr="00F36243">
        <w:rPr>
          <w:rFonts w:ascii="Times New Roman" w:hAnsi="Times New Roman"/>
          <w:b/>
          <w:i w:val="0"/>
          <w:color w:val="000000"/>
        </w:rPr>
        <w:t>de los Créditos</w:t>
      </w:r>
      <w:r w:rsidR="00BD4792" w:rsidRPr="00F36243">
        <w:rPr>
          <w:rFonts w:ascii="Times New Roman" w:hAnsi="Times New Roman"/>
          <w:b/>
          <w:i w:val="0"/>
          <w:color w:val="000000"/>
          <w:lang w:val="es-AR"/>
        </w:rPr>
        <w:t xml:space="preserve"> con Cláusula de Pago en Granos</w:t>
      </w:r>
      <w:r w:rsidR="00BD4792" w:rsidRPr="00F36243">
        <w:rPr>
          <w:rFonts w:ascii="Times New Roman" w:hAnsi="Times New Roman"/>
          <w:b/>
          <w:i w:val="0"/>
          <w:color w:val="000000"/>
        </w:rPr>
        <w:t>.</w:t>
      </w:r>
    </w:p>
    <w:p w14:paraId="20A529A9" w14:textId="77777777" w:rsidR="00BD4792" w:rsidRPr="00F36243" w:rsidRDefault="00BD4792" w:rsidP="002A2952">
      <w:pPr>
        <w:widowControl w:val="0"/>
        <w:suppressLineNumbers/>
        <w:suppressAutoHyphens/>
        <w:rPr>
          <w:sz w:val="20"/>
          <w:szCs w:val="20"/>
          <w:lang w:val="x-none"/>
        </w:rPr>
      </w:pPr>
    </w:p>
    <w:p w14:paraId="63CAD443" w14:textId="7B3C02DF" w:rsidR="00E750C7" w:rsidRDefault="00BD4792" w:rsidP="002A2952">
      <w:pPr>
        <w:widowControl w:val="0"/>
        <w:suppressLineNumbers/>
        <w:suppressAutoHyphens/>
        <w:jc w:val="both"/>
        <w:rPr>
          <w:sz w:val="20"/>
          <w:szCs w:val="20"/>
        </w:rPr>
      </w:pPr>
      <w:r w:rsidRPr="00F36243">
        <w:rPr>
          <w:color w:val="000000"/>
          <w:sz w:val="20"/>
          <w:szCs w:val="20"/>
        </w:rPr>
        <w:t>Sojas Argentinas S.R.L actuará como Administrador Sustituto de los Créditos</w:t>
      </w:r>
      <w:r w:rsidRPr="00F36243">
        <w:rPr>
          <w:color w:val="000000"/>
          <w:sz w:val="20"/>
          <w:szCs w:val="20"/>
          <w:lang w:val="es-AR"/>
        </w:rPr>
        <w:t xml:space="preserve"> con Cláusula de Pago en Granos</w:t>
      </w:r>
      <w:r w:rsidRPr="00F36243">
        <w:rPr>
          <w:color w:val="000000"/>
          <w:sz w:val="20"/>
          <w:szCs w:val="20"/>
        </w:rPr>
        <w:t xml:space="preserve"> en caso de remoción de Metalfor S.A cómo Administrador de los Créditos. En dicho caso tendrá a su cargo la administración y cobranza de los Créditos</w:t>
      </w:r>
      <w:r w:rsidRPr="00F36243">
        <w:rPr>
          <w:color w:val="000000"/>
          <w:sz w:val="20"/>
          <w:szCs w:val="20"/>
          <w:lang w:val="es-AR"/>
        </w:rPr>
        <w:t xml:space="preserve"> con Cláusula de Pago en Granos</w:t>
      </w:r>
      <w:r w:rsidRPr="00F36243">
        <w:rPr>
          <w:color w:val="000000"/>
          <w:sz w:val="20"/>
          <w:szCs w:val="20"/>
        </w:rPr>
        <w:t>, de conformidad con las funciones detalladas en el Contrato Suplementario de Fideicomiso. El incumplimiento de las funciones correspondientes a tal rol por parte de Sojas Argentinas S.R.L puede perjudicar la administración de los Créditos</w:t>
      </w:r>
      <w:r w:rsidRPr="00F36243">
        <w:rPr>
          <w:color w:val="000000"/>
          <w:sz w:val="20"/>
          <w:szCs w:val="20"/>
          <w:lang w:val="es-AR"/>
        </w:rPr>
        <w:t xml:space="preserve"> con Cláusula de Pago en Granos</w:t>
      </w:r>
      <w:r w:rsidRPr="00F36243">
        <w:rPr>
          <w:color w:val="000000"/>
          <w:sz w:val="20"/>
          <w:szCs w:val="20"/>
        </w:rPr>
        <w:t xml:space="preserve"> y resultar en pérdidas respecto de los mismos, y consecuentemente, en pérdidas para los inversores.</w:t>
      </w:r>
    </w:p>
    <w:p w14:paraId="63E674D9" w14:textId="77777777" w:rsidR="00DB2A85" w:rsidRPr="006705BE" w:rsidRDefault="00DB2A85" w:rsidP="002A2952">
      <w:pPr>
        <w:widowControl w:val="0"/>
        <w:suppressLineNumbers/>
        <w:suppressAutoHyphens/>
        <w:jc w:val="both"/>
        <w:rPr>
          <w:sz w:val="20"/>
          <w:szCs w:val="20"/>
        </w:rPr>
      </w:pPr>
    </w:p>
    <w:p w14:paraId="4E43222A" w14:textId="134F9348" w:rsidR="00E42262" w:rsidRPr="002F6AF0" w:rsidRDefault="00E42262" w:rsidP="002A2952">
      <w:pPr>
        <w:pStyle w:val="Textoindependiente"/>
        <w:suppressLineNumbers/>
        <w:suppressAutoHyphens/>
        <w:jc w:val="center"/>
        <w:rPr>
          <w:rFonts w:ascii="Times New Roman" w:hAnsi="Times New Roman"/>
          <w:b/>
          <w:sz w:val="22"/>
          <w:szCs w:val="22"/>
          <w:u w:val="single"/>
          <w:lang w:val="es-ES"/>
        </w:rPr>
      </w:pPr>
      <w:r w:rsidRPr="00647ADC">
        <w:rPr>
          <w:rFonts w:ascii="Times New Roman" w:hAnsi="Times New Roman"/>
          <w:b/>
          <w:sz w:val="22"/>
          <w:szCs w:val="22"/>
          <w:lang w:val="es-ES"/>
        </w:rPr>
        <w:t>I</w:t>
      </w:r>
      <w:r w:rsidR="00E06799">
        <w:rPr>
          <w:rFonts w:ascii="Times New Roman" w:hAnsi="Times New Roman"/>
          <w:b/>
          <w:sz w:val="22"/>
          <w:szCs w:val="22"/>
          <w:lang w:val="es-ES"/>
        </w:rPr>
        <w:t>I</w:t>
      </w:r>
      <w:r w:rsidR="00014CBB">
        <w:rPr>
          <w:rFonts w:ascii="Times New Roman" w:hAnsi="Times New Roman"/>
          <w:b/>
          <w:sz w:val="22"/>
          <w:szCs w:val="22"/>
          <w:lang w:val="es-ES"/>
        </w:rPr>
        <w:t>I</w:t>
      </w:r>
      <w:r w:rsidRPr="00647ADC">
        <w:rPr>
          <w:rFonts w:ascii="Times New Roman" w:hAnsi="Times New Roman"/>
          <w:b/>
          <w:sz w:val="22"/>
          <w:szCs w:val="22"/>
          <w:lang w:val="es-ES"/>
        </w:rPr>
        <w:t>.-</w:t>
      </w:r>
      <w:r w:rsidRPr="00BC6E4C">
        <w:rPr>
          <w:rFonts w:ascii="Times New Roman" w:hAnsi="Times New Roman"/>
          <w:b/>
          <w:sz w:val="22"/>
          <w:szCs w:val="22"/>
          <w:u w:val="single"/>
          <w:lang w:val="es-ES"/>
        </w:rPr>
        <w:t>RESUMEN DE TÉRMINOS Y CONDICIONES DE LOS VALORES FIDUCIARIOS DEL FIDEICOMISO FINANCIERO “</w:t>
      </w:r>
      <w:r w:rsidR="0054050F">
        <w:rPr>
          <w:rFonts w:ascii="Times New Roman" w:hAnsi="Times New Roman"/>
          <w:b/>
          <w:sz w:val="22"/>
          <w:szCs w:val="22"/>
          <w:u w:val="single"/>
          <w:lang w:val="es-ES"/>
        </w:rPr>
        <w:t xml:space="preserve">METALCRED </w:t>
      </w:r>
      <w:r w:rsidR="001E3573">
        <w:rPr>
          <w:rFonts w:ascii="Times New Roman" w:hAnsi="Times New Roman"/>
          <w:b/>
          <w:sz w:val="22"/>
          <w:szCs w:val="22"/>
          <w:u w:val="single"/>
          <w:lang w:val="es-ES"/>
        </w:rPr>
        <w:t>XI</w:t>
      </w:r>
      <w:r w:rsidR="00C66933">
        <w:rPr>
          <w:rFonts w:ascii="Times New Roman" w:hAnsi="Times New Roman"/>
          <w:b/>
          <w:sz w:val="22"/>
          <w:szCs w:val="22"/>
          <w:u w:val="single"/>
          <w:lang w:val="es-ES"/>
        </w:rPr>
        <w:t>I</w:t>
      </w:r>
      <w:r w:rsidR="00DC144F">
        <w:rPr>
          <w:rFonts w:ascii="Times New Roman" w:hAnsi="Times New Roman"/>
          <w:b/>
          <w:sz w:val="22"/>
          <w:szCs w:val="22"/>
          <w:u w:val="single"/>
          <w:lang w:val="es-ES"/>
        </w:rPr>
        <w:t>I</w:t>
      </w:r>
      <w:r w:rsidRPr="002F6AF0">
        <w:rPr>
          <w:rFonts w:ascii="Times New Roman" w:hAnsi="Times New Roman"/>
          <w:b/>
          <w:sz w:val="22"/>
          <w:szCs w:val="22"/>
          <w:u w:val="single"/>
          <w:lang w:val="es-ES"/>
        </w:rPr>
        <w:t>”</w:t>
      </w:r>
    </w:p>
    <w:p w14:paraId="00827B81" w14:textId="77777777" w:rsidR="00E42262" w:rsidRPr="003F72C8" w:rsidRDefault="00E42262" w:rsidP="002A2952">
      <w:pPr>
        <w:pStyle w:val="Textoindependiente"/>
        <w:suppressLineNumbers/>
        <w:suppressAutoHyphens/>
        <w:rPr>
          <w:rFonts w:ascii="Times New Roman" w:hAnsi="Times New Roman"/>
          <w:b/>
          <w:sz w:val="22"/>
          <w:szCs w:val="22"/>
          <w:lang w:val="es-ES"/>
        </w:rPr>
      </w:pPr>
    </w:p>
    <w:p w14:paraId="28C8B9F7" w14:textId="77777777" w:rsidR="00E42262" w:rsidRPr="008E3FF6" w:rsidRDefault="00E42262" w:rsidP="002A2952">
      <w:pPr>
        <w:widowControl w:val="0"/>
        <w:suppressLineNumbers/>
        <w:suppressAutoHyphens/>
        <w:jc w:val="center"/>
        <w:rPr>
          <w:b/>
          <w:sz w:val="20"/>
          <w:szCs w:val="20"/>
        </w:rPr>
      </w:pPr>
      <w:r w:rsidRPr="008E3FF6">
        <w:rPr>
          <w:b/>
          <w:sz w:val="20"/>
          <w:szCs w:val="20"/>
        </w:rPr>
        <w:t>Los términos en mayúscula se definen en el Contrato Suplementario inserto en el presente, o en el Contrato Marco inserto en el Prospecto del Programa.</w:t>
      </w:r>
    </w:p>
    <w:p w14:paraId="3792F1C1" w14:textId="77777777" w:rsidR="00E33815" w:rsidRPr="00C77A9D" w:rsidRDefault="00E33815" w:rsidP="002A2952">
      <w:pPr>
        <w:widowControl w:val="0"/>
        <w:suppressLineNumbers/>
        <w:suppressAutoHyphens/>
        <w:rPr>
          <w:b/>
          <w:sz w:val="22"/>
          <w:szCs w:val="2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21"/>
        <w:gridCol w:w="6678"/>
      </w:tblGrid>
      <w:tr w:rsidR="003357FE" w:rsidRPr="004A1F38" w14:paraId="230D9C74" w14:textId="77777777" w:rsidTr="00D3103A">
        <w:trPr>
          <w:cantSplit/>
        </w:trPr>
        <w:tc>
          <w:tcPr>
            <w:tcW w:w="0" w:type="auto"/>
            <w:tcBorders>
              <w:bottom w:val="single" w:sz="6" w:space="0" w:color="auto"/>
            </w:tcBorders>
          </w:tcPr>
          <w:p w14:paraId="1B5140DC" w14:textId="77777777" w:rsidR="003357FE" w:rsidRPr="004A1F38" w:rsidRDefault="00014CBB" w:rsidP="002A2952">
            <w:pPr>
              <w:widowControl w:val="0"/>
              <w:suppressLineNumbers/>
              <w:suppressAutoHyphens/>
              <w:rPr>
                <w:b/>
                <w:sz w:val="20"/>
                <w:szCs w:val="20"/>
              </w:rPr>
            </w:pPr>
            <w:r>
              <w:rPr>
                <w:b/>
                <w:sz w:val="20"/>
                <w:szCs w:val="20"/>
              </w:rPr>
              <w:t xml:space="preserve">Denominación del </w:t>
            </w:r>
            <w:r w:rsidR="003357FE" w:rsidRPr="004A1F38">
              <w:rPr>
                <w:b/>
                <w:sz w:val="20"/>
                <w:szCs w:val="20"/>
              </w:rPr>
              <w:t>Fideicomiso Financiero</w:t>
            </w:r>
          </w:p>
        </w:tc>
        <w:tc>
          <w:tcPr>
            <w:tcW w:w="0" w:type="auto"/>
            <w:tcBorders>
              <w:bottom w:val="single" w:sz="6" w:space="0" w:color="auto"/>
            </w:tcBorders>
          </w:tcPr>
          <w:p w14:paraId="1731FB83" w14:textId="31421898" w:rsidR="003357FE" w:rsidRPr="004A1F38" w:rsidRDefault="00014CBB" w:rsidP="002A2952">
            <w:pPr>
              <w:pStyle w:val="Textonotapie"/>
              <w:widowControl w:val="0"/>
              <w:suppressLineNumbers/>
              <w:suppressAutoHyphens/>
              <w:rPr>
                <w:rFonts w:ascii="Times New Roman" w:hAnsi="Times New Roman"/>
                <w:szCs w:val="20"/>
              </w:rPr>
            </w:pPr>
            <w:r>
              <w:rPr>
                <w:rFonts w:ascii="Times New Roman" w:hAnsi="Times New Roman"/>
                <w:szCs w:val="20"/>
              </w:rPr>
              <w:t>Fideicomiso Financiero “</w:t>
            </w:r>
            <w:r w:rsidR="0054050F">
              <w:rPr>
                <w:rFonts w:ascii="Times New Roman" w:hAnsi="Times New Roman"/>
                <w:szCs w:val="20"/>
              </w:rPr>
              <w:t xml:space="preserve">METALCRED </w:t>
            </w:r>
            <w:r w:rsidR="009A4E68">
              <w:rPr>
                <w:rFonts w:ascii="Times New Roman" w:hAnsi="Times New Roman"/>
                <w:szCs w:val="20"/>
              </w:rPr>
              <w:t>X</w:t>
            </w:r>
            <w:r w:rsidR="001E3573">
              <w:rPr>
                <w:rFonts w:ascii="Times New Roman" w:hAnsi="Times New Roman"/>
                <w:szCs w:val="20"/>
              </w:rPr>
              <w:t>I</w:t>
            </w:r>
            <w:r w:rsidR="00C66933">
              <w:rPr>
                <w:rFonts w:ascii="Times New Roman" w:hAnsi="Times New Roman"/>
                <w:szCs w:val="20"/>
              </w:rPr>
              <w:t>I</w:t>
            </w:r>
            <w:r w:rsidR="00DC144F">
              <w:rPr>
                <w:rFonts w:ascii="Times New Roman" w:hAnsi="Times New Roman"/>
                <w:szCs w:val="20"/>
              </w:rPr>
              <w:t>I</w:t>
            </w:r>
            <w:r>
              <w:rPr>
                <w:rFonts w:ascii="Times New Roman" w:hAnsi="Times New Roman"/>
                <w:szCs w:val="20"/>
              </w:rPr>
              <w:t>”, a emitirse bajo el Programa Global de Valores Fiduciarios METALFOR</w:t>
            </w:r>
          </w:p>
          <w:p w14:paraId="738A7DEB" w14:textId="77777777" w:rsidR="00B6510D" w:rsidRPr="00FB122C" w:rsidRDefault="00B6510D" w:rsidP="002A2952">
            <w:pPr>
              <w:pStyle w:val="Textonotapie"/>
              <w:widowControl w:val="0"/>
              <w:suppressLineNumbers/>
              <w:suppressAutoHyphens/>
              <w:rPr>
                <w:rFonts w:ascii="Times New Roman" w:hAnsi="Times New Roman"/>
                <w:szCs w:val="20"/>
              </w:rPr>
            </w:pPr>
          </w:p>
        </w:tc>
      </w:tr>
      <w:tr w:rsidR="00014CBB" w:rsidRPr="004A1F38" w14:paraId="71614669" w14:textId="77777777" w:rsidTr="00D3103A">
        <w:trPr>
          <w:cantSplit/>
        </w:trPr>
        <w:tc>
          <w:tcPr>
            <w:tcW w:w="0" w:type="auto"/>
            <w:tcBorders>
              <w:bottom w:val="single" w:sz="6" w:space="0" w:color="auto"/>
            </w:tcBorders>
          </w:tcPr>
          <w:p w14:paraId="5C37E030" w14:textId="77777777" w:rsidR="00014CBB" w:rsidRPr="004A1F38" w:rsidRDefault="00014CBB" w:rsidP="002A2952">
            <w:pPr>
              <w:widowControl w:val="0"/>
              <w:suppressLineNumbers/>
              <w:suppressAutoHyphens/>
              <w:rPr>
                <w:b/>
                <w:sz w:val="20"/>
                <w:szCs w:val="20"/>
              </w:rPr>
            </w:pPr>
            <w:r w:rsidRPr="004A1F38">
              <w:rPr>
                <w:b/>
                <w:sz w:val="20"/>
                <w:szCs w:val="20"/>
              </w:rPr>
              <w:t>Monto de Emisión</w:t>
            </w:r>
          </w:p>
        </w:tc>
        <w:tc>
          <w:tcPr>
            <w:tcW w:w="0" w:type="auto"/>
            <w:tcBorders>
              <w:bottom w:val="single" w:sz="6" w:space="0" w:color="auto"/>
            </w:tcBorders>
          </w:tcPr>
          <w:p w14:paraId="66A0674E" w14:textId="3F9AA893" w:rsidR="00014CBB" w:rsidRPr="004A1F38" w:rsidRDefault="00B35CAF" w:rsidP="002A2952">
            <w:pPr>
              <w:pStyle w:val="notaalpie"/>
              <w:widowControl w:val="0"/>
              <w:suppressLineNumbers/>
              <w:suppressAutoHyphens/>
              <w:rPr>
                <w:rFonts w:ascii="Times New Roman" w:hAnsi="Times New Roman"/>
              </w:rPr>
            </w:pPr>
            <w:r>
              <w:rPr>
                <w:rFonts w:ascii="Times New Roman" w:hAnsi="Times New Roman"/>
              </w:rPr>
              <w:t>U</w:t>
            </w:r>
            <w:r w:rsidR="00014CBB">
              <w:rPr>
                <w:rFonts w:ascii="Times New Roman" w:hAnsi="Times New Roman"/>
              </w:rPr>
              <w:t>$</w:t>
            </w:r>
            <w:r>
              <w:rPr>
                <w:rFonts w:ascii="Times New Roman" w:hAnsi="Times New Roman"/>
              </w:rPr>
              <w:t>S</w:t>
            </w:r>
            <w:r w:rsidR="00152BF1">
              <w:rPr>
                <w:rFonts w:ascii="Times New Roman" w:hAnsi="Times New Roman"/>
              </w:rPr>
              <w:t xml:space="preserve"> </w:t>
            </w:r>
            <w:r w:rsidR="00762D79">
              <w:rPr>
                <w:rFonts w:ascii="Times New Roman" w:hAnsi="Times New Roman"/>
              </w:rPr>
              <w:t>5.344.443</w:t>
            </w:r>
            <w:r w:rsidR="00BA48B1">
              <w:rPr>
                <w:rFonts w:ascii="Times New Roman" w:hAnsi="Times New Roman"/>
              </w:rPr>
              <w:t>.-</w:t>
            </w:r>
            <w:r w:rsidR="001148D6">
              <w:rPr>
                <w:rFonts w:ascii="Times New Roman" w:hAnsi="Times New Roman"/>
              </w:rPr>
              <w:t xml:space="preserve"> </w:t>
            </w:r>
            <w:r w:rsidR="00014CBB" w:rsidRPr="00381C65">
              <w:rPr>
                <w:rFonts w:ascii="Times New Roman" w:hAnsi="Times New Roman"/>
              </w:rPr>
              <w:t>(</w:t>
            </w:r>
            <w:r>
              <w:rPr>
                <w:rFonts w:ascii="Times New Roman" w:hAnsi="Times New Roman"/>
              </w:rPr>
              <w:t>Dólares</w:t>
            </w:r>
            <w:r w:rsidR="00385005">
              <w:rPr>
                <w:rFonts w:ascii="Times New Roman" w:hAnsi="Times New Roman"/>
              </w:rPr>
              <w:t xml:space="preserve"> </w:t>
            </w:r>
            <w:r w:rsidR="00046AE0">
              <w:rPr>
                <w:rFonts w:ascii="Times New Roman" w:hAnsi="Times New Roman"/>
              </w:rPr>
              <w:t>cinco millones trescientos cuarenta y cuatro mil cuatrocientos cuarenta y tres</w:t>
            </w:r>
            <w:r w:rsidR="00152BF1">
              <w:rPr>
                <w:rFonts w:ascii="Times New Roman" w:hAnsi="Times New Roman"/>
              </w:rPr>
              <w:t>)</w:t>
            </w:r>
          </w:p>
          <w:p w14:paraId="32A7FB52" w14:textId="77777777" w:rsidR="00014CBB" w:rsidRPr="004A1F38" w:rsidRDefault="00014CBB" w:rsidP="002A2952">
            <w:pPr>
              <w:pStyle w:val="notaalpie"/>
              <w:widowControl w:val="0"/>
              <w:suppressLineNumbers/>
              <w:suppressAutoHyphens/>
              <w:rPr>
                <w:rFonts w:ascii="Times New Roman" w:hAnsi="Times New Roman"/>
                <w:bCs/>
                <w:lang w:val="es-ES"/>
              </w:rPr>
            </w:pPr>
          </w:p>
        </w:tc>
      </w:tr>
      <w:tr w:rsidR="00014CBB" w:rsidRPr="004A1F38" w14:paraId="4B84D3E2" w14:textId="77777777" w:rsidTr="00D3103A">
        <w:trPr>
          <w:cantSplit/>
        </w:trPr>
        <w:tc>
          <w:tcPr>
            <w:tcW w:w="0" w:type="auto"/>
            <w:tcBorders>
              <w:bottom w:val="single" w:sz="6" w:space="0" w:color="auto"/>
            </w:tcBorders>
          </w:tcPr>
          <w:p w14:paraId="3BD7313E" w14:textId="77777777" w:rsidR="00014CBB" w:rsidRPr="004A1F38" w:rsidRDefault="00014CBB" w:rsidP="002A2952">
            <w:pPr>
              <w:widowControl w:val="0"/>
              <w:suppressLineNumbers/>
              <w:suppressAutoHyphens/>
              <w:rPr>
                <w:b/>
                <w:sz w:val="20"/>
                <w:szCs w:val="20"/>
              </w:rPr>
            </w:pPr>
            <w:r>
              <w:rPr>
                <w:b/>
                <w:sz w:val="20"/>
                <w:szCs w:val="20"/>
              </w:rPr>
              <w:t>Fiduciario</w:t>
            </w:r>
          </w:p>
        </w:tc>
        <w:tc>
          <w:tcPr>
            <w:tcW w:w="0" w:type="auto"/>
            <w:tcBorders>
              <w:bottom w:val="single" w:sz="6" w:space="0" w:color="auto"/>
            </w:tcBorders>
          </w:tcPr>
          <w:p w14:paraId="4988DE2E" w14:textId="77777777" w:rsidR="00014CBB" w:rsidRDefault="00014CBB"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2C06F91" w14:textId="77777777" w:rsidR="00014CBB" w:rsidRPr="004A1F38" w:rsidRDefault="00014CBB" w:rsidP="002A2952">
            <w:pPr>
              <w:pStyle w:val="Textonotapie"/>
              <w:widowControl w:val="0"/>
              <w:suppressLineNumbers/>
              <w:suppressAutoHyphens/>
              <w:rPr>
                <w:rFonts w:ascii="Times New Roman" w:hAnsi="Times New Roman"/>
                <w:szCs w:val="20"/>
                <w:lang w:val="es-ES"/>
              </w:rPr>
            </w:pPr>
          </w:p>
        </w:tc>
      </w:tr>
      <w:tr w:rsidR="003357FE" w:rsidRPr="004A1F38" w14:paraId="0ADF02CA" w14:textId="77777777" w:rsidTr="00D3103A">
        <w:trPr>
          <w:cantSplit/>
        </w:trPr>
        <w:tc>
          <w:tcPr>
            <w:tcW w:w="0" w:type="auto"/>
            <w:tcBorders>
              <w:bottom w:val="single" w:sz="6" w:space="0" w:color="auto"/>
            </w:tcBorders>
          </w:tcPr>
          <w:p w14:paraId="41C16682" w14:textId="77777777" w:rsidR="003357FE" w:rsidRPr="004A1F38" w:rsidRDefault="003357FE" w:rsidP="002A2952">
            <w:pPr>
              <w:widowControl w:val="0"/>
              <w:suppressLineNumbers/>
              <w:suppressAutoHyphens/>
              <w:rPr>
                <w:b/>
                <w:sz w:val="20"/>
                <w:szCs w:val="20"/>
              </w:rPr>
            </w:pPr>
            <w:r w:rsidRPr="004A1F38">
              <w:rPr>
                <w:b/>
                <w:sz w:val="20"/>
                <w:szCs w:val="20"/>
              </w:rPr>
              <w:t xml:space="preserve">Fiduciante </w:t>
            </w:r>
          </w:p>
        </w:tc>
        <w:tc>
          <w:tcPr>
            <w:tcW w:w="0" w:type="auto"/>
            <w:tcBorders>
              <w:bottom w:val="single" w:sz="6" w:space="0" w:color="auto"/>
            </w:tcBorders>
          </w:tcPr>
          <w:p w14:paraId="33866829" w14:textId="77777777" w:rsidR="003357FE" w:rsidRPr="004A1F38" w:rsidRDefault="00087194"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METALFOR</w:t>
            </w:r>
            <w:r w:rsidR="00AC7E47" w:rsidRPr="004A1F38">
              <w:rPr>
                <w:rFonts w:ascii="Times New Roman" w:hAnsi="Times New Roman"/>
                <w:szCs w:val="20"/>
                <w:lang w:val="es-ES"/>
              </w:rPr>
              <w:t xml:space="preserve"> S.A </w:t>
            </w:r>
          </w:p>
          <w:p w14:paraId="4656CC0E" w14:textId="77777777" w:rsidR="003357FE" w:rsidRPr="004A1F38" w:rsidRDefault="003357FE" w:rsidP="002A2952">
            <w:pPr>
              <w:pStyle w:val="Textonotapie"/>
              <w:widowControl w:val="0"/>
              <w:suppressLineNumbers/>
              <w:suppressAutoHyphens/>
              <w:rPr>
                <w:rFonts w:ascii="Times New Roman" w:hAnsi="Times New Roman"/>
                <w:szCs w:val="20"/>
                <w:lang w:val="es-ES"/>
              </w:rPr>
            </w:pPr>
          </w:p>
        </w:tc>
      </w:tr>
      <w:tr w:rsidR="00014CBB" w:rsidRPr="004A1F38" w14:paraId="19C88F69" w14:textId="77777777" w:rsidTr="00D3103A">
        <w:trPr>
          <w:cantSplit/>
        </w:trPr>
        <w:tc>
          <w:tcPr>
            <w:tcW w:w="0" w:type="auto"/>
            <w:tcBorders>
              <w:bottom w:val="single" w:sz="6" w:space="0" w:color="auto"/>
            </w:tcBorders>
          </w:tcPr>
          <w:p w14:paraId="287AC0B9" w14:textId="77777777" w:rsidR="00014CBB" w:rsidRPr="004A1F38" w:rsidRDefault="00014CBB" w:rsidP="002A2952">
            <w:pPr>
              <w:widowControl w:val="0"/>
              <w:suppressLineNumbers/>
              <w:suppressAutoHyphens/>
              <w:rPr>
                <w:b/>
                <w:sz w:val="20"/>
                <w:szCs w:val="20"/>
              </w:rPr>
            </w:pPr>
            <w:r>
              <w:rPr>
                <w:b/>
                <w:sz w:val="20"/>
                <w:szCs w:val="20"/>
              </w:rPr>
              <w:t>Emisor</w:t>
            </w:r>
          </w:p>
        </w:tc>
        <w:tc>
          <w:tcPr>
            <w:tcW w:w="0" w:type="auto"/>
            <w:tcBorders>
              <w:bottom w:val="single" w:sz="6" w:space="0" w:color="auto"/>
            </w:tcBorders>
          </w:tcPr>
          <w:p w14:paraId="08403BAC" w14:textId="77777777" w:rsidR="00014CBB" w:rsidRDefault="00014CBB"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33DED62" w14:textId="77777777" w:rsidR="00014CBB" w:rsidRPr="004A1F38" w:rsidRDefault="00014CBB" w:rsidP="002A2952">
            <w:pPr>
              <w:pStyle w:val="Textonotapie"/>
              <w:widowControl w:val="0"/>
              <w:suppressLineNumbers/>
              <w:suppressAutoHyphens/>
              <w:rPr>
                <w:rFonts w:ascii="Times New Roman" w:hAnsi="Times New Roman"/>
                <w:szCs w:val="20"/>
                <w:lang w:val="es-ES"/>
              </w:rPr>
            </w:pPr>
          </w:p>
        </w:tc>
      </w:tr>
      <w:tr w:rsidR="00014CBB" w:rsidRPr="004A1F38" w14:paraId="7F6C1C4D" w14:textId="77777777" w:rsidTr="00D3103A">
        <w:trPr>
          <w:cantSplit/>
          <w:trHeight w:val="293"/>
        </w:trPr>
        <w:tc>
          <w:tcPr>
            <w:tcW w:w="0" w:type="auto"/>
            <w:tcBorders>
              <w:bottom w:val="single" w:sz="6" w:space="0" w:color="auto"/>
            </w:tcBorders>
          </w:tcPr>
          <w:p w14:paraId="3E327B92" w14:textId="77777777" w:rsidR="00014CBB" w:rsidRPr="00BC0703" w:rsidRDefault="00014CBB" w:rsidP="002A2952">
            <w:pPr>
              <w:widowControl w:val="0"/>
              <w:suppressLineNumbers/>
              <w:suppressAutoHyphens/>
              <w:rPr>
                <w:b/>
                <w:color w:val="000000"/>
                <w:sz w:val="20"/>
                <w:szCs w:val="20"/>
              </w:rPr>
            </w:pPr>
            <w:r>
              <w:rPr>
                <w:b/>
                <w:color w:val="000000"/>
                <w:sz w:val="20"/>
                <w:szCs w:val="20"/>
              </w:rPr>
              <w:t>Fideicomisario</w:t>
            </w:r>
          </w:p>
        </w:tc>
        <w:tc>
          <w:tcPr>
            <w:tcW w:w="0" w:type="auto"/>
            <w:tcBorders>
              <w:bottom w:val="single" w:sz="6" w:space="0" w:color="auto"/>
            </w:tcBorders>
          </w:tcPr>
          <w:p w14:paraId="31BB745F" w14:textId="77777777" w:rsidR="00014CBB" w:rsidRPr="00BC0703" w:rsidRDefault="00014CBB" w:rsidP="002A2952">
            <w:pPr>
              <w:widowControl w:val="0"/>
              <w:suppressLineNumbers/>
              <w:suppressAutoHyphens/>
              <w:rPr>
                <w:sz w:val="20"/>
                <w:szCs w:val="20"/>
                <w:lang w:val="es-AR"/>
              </w:rPr>
            </w:pPr>
            <w:r>
              <w:rPr>
                <w:sz w:val="20"/>
                <w:szCs w:val="20"/>
                <w:lang w:val="es-AR"/>
              </w:rPr>
              <w:t>Los beneficiarios de los Certificados de Participación.</w:t>
            </w:r>
          </w:p>
        </w:tc>
      </w:tr>
      <w:tr w:rsidR="003357FE" w:rsidRPr="004A1F38" w14:paraId="27C216F8" w14:textId="77777777" w:rsidTr="00D3103A">
        <w:trPr>
          <w:cantSplit/>
        </w:trPr>
        <w:tc>
          <w:tcPr>
            <w:tcW w:w="0" w:type="auto"/>
            <w:tcBorders>
              <w:bottom w:val="single" w:sz="6" w:space="0" w:color="auto"/>
            </w:tcBorders>
          </w:tcPr>
          <w:p w14:paraId="7186B439" w14:textId="77777777" w:rsidR="003357FE" w:rsidRPr="004A1F38" w:rsidRDefault="003357FE" w:rsidP="002A2952">
            <w:pPr>
              <w:widowControl w:val="0"/>
              <w:suppressLineNumbers/>
              <w:suppressAutoHyphens/>
              <w:rPr>
                <w:b/>
                <w:sz w:val="20"/>
                <w:szCs w:val="20"/>
              </w:rPr>
            </w:pPr>
            <w:r w:rsidRPr="004A1F38">
              <w:rPr>
                <w:b/>
                <w:sz w:val="20"/>
                <w:szCs w:val="20"/>
              </w:rPr>
              <w:t>Organizador</w:t>
            </w:r>
          </w:p>
        </w:tc>
        <w:tc>
          <w:tcPr>
            <w:tcW w:w="0" w:type="auto"/>
            <w:tcBorders>
              <w:bottom w:val="single" w:sz="6" w:space="0" w:color="auto"/>
            </w:tcBorders>
          </w:tcPr>
          <w:p w14:paraId="57BCF175" w14:textId="77777777" w:rsidR="00E17574" w:rsidRPr="004A1F38" w:rsidRDefault="00014CBB" w:rsidP="002A2952">
            <w:pPr>
              <w:pStyle w:val="Textonotapie"/>
              <w:widowControl w:val="0"/>
              <w:suppressLineNumbers/>
              <w:suppressAutoHyphens/>
              <w:rPr>
                <w:rFonts w:ascii="Times New Roman" w:hAnsi="Times New Roman"/>
                <w:szCs w:val="20"/>
                <w:lang w:val="es-ES"/>
              </w:rPr>
            </w:pPr>
            <w:r w:rsidRPr="00FB122C">
              <w:rPr>
                <w:rFonts w:ascii="Times New Roman" w:hAnsi="Times New Roman"/>
                <w:szCs w:val="20"/>
                <w:lang w:val="es-ES"/>
              </w:rPr>
              <w:t>Worcap S.A.</w:t>
            </w:r>
          </w:p>
          <w:p w14:paraId="0687EE00" w14:textId="77777777" w:rsidR="003357FE" w:rsidRPr="004A1F38" w:rsidRDefault="003357FE" w:rsidP="002A2952">
            <w:pPr>
              <w:pStyle w:val="Textonotapie"/>
              <w:widowControl w:val="0"/>
              <w:suppressLineNumbers/>
              <w:suppressAutoHyphens/>
              <w:rPr>
                <w:rFonts w:ascii="Times New Roman" w:hAnsi="Times New Roman"/>
                <w:szCs w:val="20"/>
                <w:lang w:val="es-ES"/>
              </w:rPr>
            </w:pPr>
          </w:p>
        </w:tc>
      </w:tr>
      <w:tr w:rsidR="00AC7E47" w:rsidRPr="004A1F38" w14:paraId="064BF8E7" w14:textId="77777777" w:rsidTr="00D3103A">
        <w:trPr>
          <w:cantSplit/>
          <w:trHeight w:val="600"/>
        </w:trPr>
        <w:tc>
          <w:tcPr>
            <w:tcW w:w="0" w:type="auto"/>
            <w:tcBorders>
              <w:bottom w:val="single" w:sz="6" w:space="0" w:color="auto"/>
            </w:tcBorders>
          </w:tcPr>
          <w:p w14:paraId="5BF7FEEF" w14:textId="29371DB9" w:rsidR="00AC7E47" w:rsidRPr="004A1F38" w:rsidRDefault="00AC7E47" w:rsidP="002A2952">
            <w:pPr>
              <w:widowControl w:val="0"/>
              <w:suppressLineNumbers/>
              <w:suppressAutoHyphens/>
              <w:rPr>
                <w:b/>
                <w:color w:val="000000"/>
                <w:sz w:val="20"/>
                <w:szCs w:val="20"/>
              </w:rPr>
            </w:pPr>
            <w:r w:rsidRPr="004A1F38">
              <w:rPr>
                <w:b/>
                <w:sz w:val="20"/>
                <w:szCs w:val="20"/>
              </w:rPr>
              <w:t xml:space="preserve">Administrador de los Créditos </w:t>
            </w:r>
          </w:p>
        </w:tc>
        <w:tc>
          <w:tcPr>
            <w:tcW w:w="0" w:type="auto"/>
            <w:tcBorders>
              <w:bottom w:val="single" w:sz="6" w:space="0" w:color="auto"/>
            </w:tcBorders>
          </w:tcPr>
          <w:p w14:paraId="53FC04AB" w14:textId="77777777" w:rsidR="00AC7E47" w:rsidRPr="004A1F38" w:rsidRDefault="00AC7E47" w:rsidP="002A2952">
            <w:pPr>
              <w:widowControl w:val="0"/>
              <w:suppressLineNumbers/>
              <w:suppressAutoHyphens/>
              <w:rPr>
                <w:sz w:val="20"/>
                <w:szCs w:val="20"/>
                <w:lang w:val="es-AR"/>
              </w:rPr>
            </w:pPr>
            <w:r w:rsidRPr="004A1F38">
              <w:rPr>
                <w:sz w:val="20"/>
                <w:szCs w:val="20"/>
              </w:rPr>
              <w:t>El Fiduciante</w:t>
            </w:r>
            <w:r w:rsidR="00730874">
              <w:rPr>
                <w:sz w:val="20"/>
                <w:szCs w:val="20"/>
              </w:rPr>
              <w:t>.</w:t>
            </w:r>
          </w:p>
        </w:tc>
      </w:tr>
      <w:tr w:rsidR="00DE24E4" w:rsidRPr="004A1F38" w14:paraId="6902E1D1" w14:textId="77777777" w:rsidTr="00D3103A">
        <w:trPr>
          <w:cantSplit/>
          <w:trHeight w:val="600"/>
        </w:trPr>
        <w:tc>
          <w:tcPr>
            <w:tcW w:w="0" w:type="auto"/>
            <w:tcBorders>
              <w:bottom w:val="single" w:sz="6" w:space="0" w:color="auto"/>
            </w:tcBorders>
          </w:tcPr>
          <w:p w14:paraId="4EC94C11" w14:textId="0D5DBDEF" w:rsidR="00DE24E4" w:rsidRPr="004A1F38" w:rsidRDefault="00DE24E4" w:rsidP="002A2952">
            <w:pPr>
              <w:widowControl w:val="0"/>
              <w:suppressLineNumbers/>
              <w:suppressAutoHyphens/>
              <w:rPr>
                <w:b/>
                <w:sz w:val="20"/>
                <w:szCs w:val="20"/>
              </w:rPr>
            </w:pPr>
            <w:r>
              <w:rPr>
                <w:b/>
                <w:sz w:val="20"/>
                <w:szCs w:val="20"/>
              </w:rPr>
              <w:t>Agente de Cobro</w:t>
            </w:r>
          </w:p>
        </w:tc>
        <w:tc>
          <w:tcPr>
            <w:tcW w:w="0" w:type="auto"/>
            <w:tcBorders>
              <w:bottom w:val="single" w:sz="6" w:space="0" w:color="auto"/>
            </w:tcBorders>
          </w:tcPr>
          <w:p w14:paraId="1B781679" w14:textId="19D99756" w:rsidR="00DE24E4" w:rsidRPr="004A1F38" w:rsidRDefault="00DE24E4" w:rsidP="002A2952">
            <w:pPr>
              <w:widowControl w:val="0"/>
              <w:suppressLineNumbers/>
              <w:suppressAutoHyphens/>
              <w:rPr>
                <w:sz w:val="20"/>
                <w:szCs w:val="20"/>
              </w:rPr>
            </w:pPr>
            <w:r w:rsidRPr="004A1F38">
              <w:rPr>
                <w:sz w:val="20"/>
                <w:szCs w:val="20"/>
              </w:rPr>
              <w:t>El Fiduciante</w:t>
            </w:r>
            <w:r>
              <w:rPr>
                <w:sz w:val="20"/>
                <w:szCs w:val="20"/>
              </w:rPr>
              <w:t>.</w:t>
            </w:r>
          </w:p>
        </w:tc>
      </w:tr>
      <w:tr w:rsidR="00BD4792" w:rsidRPr="004A1F38" w14:paraId="222209D3" w14:textId="77777777" w:rsidTr="00D3103A">
        <w:trPr>
          <w:cantSplit/>
          <w:trHeight w:val="600"/>
        </w:trPr>
        <w:tc>
          <w:tcPr>
            <w:tcW w:w="0" w:type="auto"/>
            <w:tcBorders>
              <w:bottom w:val="single" w:sz="6" w:space="0" w:color="auto"/>
            </w:tcBorders>
          </w:tcPr>
          <w:p w14:paraId="00547C34" w14:textId="0A03945A" w:rsidR="00BD4792" w:rsidRDefault="00BD4792" w:rsidP="002A2952">
            <w:pPr>
              <w:widowControl w:val="0"/>
              <w:suppressLineNumbers/>
              <w:suppressAutoHyphens/>
              <w:rPr>
                <w:b/>
                <w:sz w:val="20"/>
                <w:szCs w:val="20"/>
              </w:rPr>
            </w:pPr>
            <w:r w:rsidRPr="00BD4792">
              <w:rPr>
                <w:b/>
                <w:sz w:val="20"/>
                <w:szCs w:val="20"/>
              </w:rPr>
              <w:t>Administrador Sustituto de los Créditos con Cláusula de Pago en Granos</w:t>
            </w:r>
          </w:p>
        </w:tc>
        <w:tc>
          <w:tcPr>
            <w:tcW w:w="0" w:type="auto"/>
            <w:tcBorders>
              <w:bottom w:val="single" w:sz="6" w:space="0" w:color="auto"/>
            </w:tcBorders>
          </w:tcPr>
          <w:p w14:paraId="442D8A5E" w14:textId="38EA0FF6" w:rsidR="00BD4792" w:rsidRPr="004A1F38" w:rsidRDefault="00BD4792" w:rsidP="002A2952">
            <w:pPr>
              <w:widowControl w:val="0"/>
              <w:suppressLineNumbers/>
              <w:suppressAutoHyphens/>
              <w:rPr>
                <w:sz w:val="20"/>
                <w:szCs w:val="20"/>
              </w:rPr>
            </w:pPr>
            <w:r>
              <w:rPr>
                <w:color w:val="0D0D0D"/>
                <w:sz w:val="20"/>
                <w:szCs w:val="20"/>
              </w:rPr>
              <w:t>Sojas Argentinas SRL</w:t>
            </w:r>
          </w:p>
        </w:tc>
      </w:tr>
      <w:tr w:rsidR="00014CBB" w:rsidRPr="004A1F38" w14:paraId="7C8A3B6E" w14:textId="77777777" w:rsidTr="00D3103A">
        <w:trPr>
          <w:cantSplit/>
          <w:trHeight w:val="379"/>
        </w:trPr>
        <w:tc>
          <w:tcPr>
            <w:tcW w:w="0" w:type="auto"/>
            <w:tcBorders>
              <w:bottom w:val="single" w:sz="6" w:space="0" w:color="auto"/>
            </w:tcBorders>
          </w:tcPr>
          <w:p w14:paraId="628A6268" w14:textId="77777777" w:rsidR="00014CBB" w:rsidRPr="00BC0703" w:rsidRDefault="00014CBB" w:rsidP="002A2952">
            <w:pPr>
              <w:widowControl w:val="0"/>
              <w:suppressLineNumbers/>
              <w:suppressAutoHyphens/>
              <w:rPr>
                <w:b/>
                <w:sz w:val="20"/>
                <w:szCs w:val="20"/>
                <w:lang w:val="es-AR"/>
              </w:rPr>
            </w:pPr>
            <w:r>
              <w:rPr>
                <w:b/>
                <w:sz w:val="20"/>
                <w:szCs w:val="20"/>
                <w:lang w:val="es-AR"/>
              </w:rPr>
              <w:t>Agente de Custodia</w:t>
            </w:r>
          </w:p>
        </w:tc>
        <w:tc>
          <w:tcPr>
            <w:tcW w:w="0" w:type="auto"/>
            <w:tcBorders>
              <w:bottom w:val="single" w:sz="6" w:space="0" w:color="auto"/>
            </w:tcBorders>
          </w:tcPr>
          <w:p w14:paraId="71EE1216" w14:textId="77777777" w:rsidR="00014CBB" w:rsidRDefault="00341504" w:rsidP="002A2952">
            <w:pPr>
              <w:pStyle w:val="Textonotapie"/>
              <w:widowControl w:val="0"/>
              <w:suppressLineNumbers/>
              <w:suppressAutoHyphens/>
              <w:rPr>
                <w:rFonts w:ascii="Times New Roman" w:hAnsi="Times New Roman"/>
                <w:szCs w:val="20"/>
                <w:lang w:val="es-MX"/>
              </w:rPr>
            </w:pPr>
            <w:r w:rsidRPr="00341504">
              <w:rPr>
                <w:rFonts w:ascii="Times New Roman" w:hAnsi="Times New Roman"/>
                <w:szCs w:val="20"/>
                <w:lang w:val="es-MX"/>
              </w:rPr>
              <w:t>Centibox S.A.</w:t>
            </w:r>
            <w:r w:rsidR="00014CBB">
              <w:rPr>
                <w:rFonts w:ascii="Times New Roman" w:hAnsi="Times New Roman"/>
                <w:szCs w:val="20"/>
                <w:lang w:val="es-MX"/>
              </w:rPr>
              <w:t>, tendrá la custodia de las Prendas.</w:t>
            </w:r>
          </w:p>
          <w:p w14:paraId="5538BBD2" w14:textId="77777777" w:rsidR="00014CBB" w:rsidRPr="00BC0703" w:rsidRDefault="00014CBB" w:rsidP="002A2952">
            <w:pPr>
              <w:pStyle w:val="Textonotapie"/>
              <w:widowControl w:val="0"/>
              <w:suppressLineNumbers/>
              <w:suppressAutoHyphens/>
              <w:rPr>
                <w:rFonts w:ascii="Times New Roman" w:hAnsi="Times New Roman"/>
                <w:szCs w:val="20"/>
                <w:lang w:val="es-MX"/>
              </w:rPr>
            </w:pPr>
          </w:p>
        </w:tc>
      </w:tr>
      <w:tr w:rsidR="0059311B" w:rsidRPr="004A1F38" w14:paraId="1ED4A561" w14:textId="77777777" w:rsidTr="00D3103A">
        <w:trPr>
          <w:cantSplit/>
        </w:trPr>
        <w:tc>
          <w:tcPr>
            <w:tcW w:w="0" w:type="auto"/>
            <w:tcBorders>
              <w:bottom w:val="single" w:sz="6" w:space="0" w:color="auto"/>
            </w:tcBorders>
          </w:tcPr>
          <w:p w14:paraId="5E16EA7D" w14:textId="77777777" w:rsidR="0059311B" w:rsidRPr="004A1F38" w:rsidRDefault="0059311B" w:rsidP="002A2952">
            <w:pPr>
              <w:widowControl w:val="0"/>
              <w:suppressLineNumbers/>
              <w:suppressAutoHyphens/>
              <w:rPr>
                <w:b/>
                <w:sz w:val="20"/>
                <w:szCs w:val="20"/>
              </w:rPr>
            </w:pPr>
            <w:r w:rsidRPr="004A1F38">
              <w:rPr>
                <w:b/>
                <w:sz w:val="20"/>
                <w:szCs w:val="20"/>
              </w:rPr>
              <w:t>Agente de Control y Revisión</w:t>
            </w:r>
            <w:r>
              <w:rPr>
                <w:b/>
                <w:sz w:val="20"/>
                <w:szCs w:val="20"/>
              </w:rPr>
              <w:t xml:space="preserve"> Titular</w:t>
            </w:r>
          </w:p>
        </w:tc>
        <w:tc>
          <w:tcPr>
            <w:tcW w:w="0" w:type="auto"/>
            <w:tcBorders>
              <w:bottom w:val="single" w:sz="6" w:space="0" w:color="auto"/>
            </w:tcBorders>
          </w:tcPr>
          <w:p w14:paraId="302E9D3F" w14:textId="14CECD94" w:rsidR="0059311B" w:rsidRDefault="0059311B" w:rsidP="002A2952">
            <w:pPr>
              <w:widowControl w:val="0"/>
              <w:suppressLineNumbers/>
              <w:suppressAutoHyphens/>
              <w:spacing w:line="240" w:lineRule="atLeast"/>
              <w:jc w:val="both"/>
              <w:rPr>
                <w:sz w:val="20"/>
                <w:szCs w:val="20"/>
              </w:rPr>
            </w:pPr>
            <w:r w:rsidRPr="00BD0BFE">
              <w:rPr>
                <w:sz w:val="20"/>
                <w:szCs w:val="20"/>
              </w:rPr>
              <w:t>Ignacio Manuel Valdez, Contador Público (Universidad Nacional de Rosario), inscripto en el Consejo Profesional de Ciencias Económicas de la Provincia de Santa Fe</w:t>
            </w:r>
            <w:r w:rsidR="00007290">
              <w:rPr>
                <w:sz w:val="20"/>
                <w:szCs w:val="20"/>
              </w:rPr>
              <w:t xml:space="preserve">, con </w:t>
            </w:r>
            <w:r w:rsidRPr="00BD0BFE">
              <w:rPr>
                <w:sz w:val="20"/>
                <w:szCs w:val="20"/>
              </w:rPr>
              <w:t>matrícula Nº</w:t>
            </w:r>
            <w:r w:rsidRPr="00BD0BFE">
              <w:rPr>
                <w:sz w:val="20"/>
                <w:szCs w:val="20"/>
                <w:lang w:val="es-AR"/>
              </w:rPr>
              <w:t xml:space="preserve">14.331 </w:t>
            </w:r>
            <w:r w:rsidRPr="00BD0BFE">
              <w:rPr>
                <w:sz w:val="20"/>
                <w:szCs w:val="20"/>
              </w:rPr>
              <w:t>con fecha 08/08/2005</w:t>
            </w:r>
            <w:r w:rsidR="0030566F">
              <w:rPr>
                <w:sz w:val="20"/>
                <w:szCs w:val="20"/>
              </w:rPr>
              <w:t xml:space="preserve"> </w:t>
            </w:r>
            <w:r w:rsidRPr="0083673B">
              <w:rPr>
                <w:sz w:val="20"/>
                <w:szCs w:val="20"/>
              </w:rPr>
              <w:t>e inscripto en el Consejo Profesional de Ciencias Económicas de la Ciudad Autónoma de Buenos Aires, bajo el Tomo 400 Folio 098</w:t>
            </w:r>
            <w:r>
              <w:rPr>
                <w:sz w:val="20"/>
                <w:szCs w:val="20"/>
              </w:rPr>
              <w:t xml:space="preserve"> con fecha septiembre de 2016</w:t>
            </w:r>
            <w:r w:rsidRPr="00BD0BFE">
              <w:rPr>
                <w:sz w:val="20"/>
                <w:szCs w:val="20"/>
              </w:rPr>
              <w:t>.</w:t>
            </w:r>
          </w:p>
          <w:p w14:paraId="07533994" w14:textId="77777777" w:rsidR="0059311B" w:rsidRPr="00A045A7" w:rsidRDefault="0059311B" w:rsidP="002A2952">
            <w:pPr>
              <w:widowControl w:val="0"/>
              <w:suppressLineNumbers/>
              <w:suppressAutoHyphens/>
              <w:autoSpaceDE w:val="0"/>
              <w:autoSpaceDN w:val="0"/>
              <w:adjustRightInd w:val="0"/>
              <w:jc w:val="both"/>
              <w:rPr>
                <w:sz w:val="20"/>
                <w:szCs w:val="20"/>
              </w:rPr>
            </w:pPr>
          </w:p>
        </w:tc>
      </w:tr>
      <w:tr w:rsidR="0059311B" w:rsidRPr="004A1F38" w14:paraId="45FFD9DA" w14:textId="77777777" w:rsidTr="00D3103A">
        <w:trPr>
          <w:cantSplit/>
        </w:trPr>
        <w:tc>
          <w:tcPr>
            <w:tcW w:w="0" w:type="auto"/>
            <w:tcBorders>
              <w:bottom w:val="single" w:sz="6" w:space="0" w:color="auto"/>
            </w:tcBorders>
          </w:tcPr>
          <w:p w14:paraId="5ED94012" w14:textId="77777777" w:rsidR="0059311B" w:rsidRPr="004A1F38" w:rsidRDefault="0059311B" w:rsidP="002A2952">
            <w:pPr>
              <w:widowControl w:val="0"/>
              <w:suppressLineNumbers/>
              <w:suppressAutoHyphens/>
              <w:rPr>
                <w:b/>
                <w:sz w:val="20"/>
                <w:szCs w:val="20"/>
              </w:rPr>
            </w:pPr>
            <w:r w:rsidRPr="004A1F38">
              <w:rPr>
                <w:b/>
                <w:sz w:val="20"/>
                <w:szCs w:val="20"/>
              </w:rPr>
              <w:t>Agente de Control y Revisión</w:t>
            </w:r>
            <w:r>
              <w:rPr>
                <w:b/>
                <w:sz w:val="20"/>
                <w:szCs w:val="20"/>
              </w:rPr>
              <w:t xml:space="preserve"> Suplent</w:t>
            </w:r>
            <w:r w:rsidR="00693CB2">
              <w:rPr>
                <w:b/>
                <w:sz w:val="20"/>
                <w:szCs w:val="20"/>
              </w:rPr>
              <w:t>e</w:t>
            </w:r>
          </w:p>
        </w:tc>
        <w:tc>
          <w:tcPr>
            <w:tcW w:w="0" w:type="auto"/>
            <w:tcBorders>
              <w:bottom w:val="single" w:sz="6" w:space="0" w:color="auto"/>
            </w:tcBorders>
          </w:tcPr>
          <w:p w14:paraId="4F7BD778" w14:textId="13232EA2" w:rsidR="0059311B" w:rsidRPr="00BD0BFE" w:rsidRDefault="0059311B" w:rsidP="002A2952">
            <w:pPr>
              <w:widowControl w:val="0"/>
              <w:suppressLineNumbers/>
              <w:suppressAutoHyphens/>
              <w:autoSpaceDE w:val="0"/>
              <w:autoSpaceDN w:val="0"/>
              <w:adjustRightInd w:val="0"/>
              <w:jc w:val="both"/>
              <w:rPr>
                <w:sz w:val="20"/>
              </w:rPr>
            </w:pPr>
            <w:r>
              <w:rPr>
                <w:sz w:val="20"/>
              </w:rPr>
              <w:t>Mónica Beatriz Pinther</w:t>
            </w:r>
            <w:r w:rsidRPr="00E233D6">
              <w:rPr>
                <w:sz w:val="20"/>
              </w:rPr>
              <w:t>, Contador</w:t>
            </w:r>
            <w:r>
              <w:rPr>
                <w:sz w:val="20"/>
              </w:rPr>
              <w:t>a</w:t>
            </w:r>
            <w:r w:rsidRPr="00E233D6">
              <w:rPr>
                <w:sz w:val="20"/>
              </w:rPr>
              <w:t xml:space="preserve"> Públic</w:t>
            </w:r>
            <w:r>
              <w:rPr>
                <w:sz w:val="20"/>
              </w:rPr>
              <w:t>a (Universidad Nacional de Rosario),</w:t>
            </w:r>
            <w:r w:rsidR="005B2ED4">
              <w:rPr>
                <w:sz w:val="20"/>
              </w:rPr>
              <w:t xml:space="preserve"> </w:t>
            </w:r>
            <w:r w:rsidRPr="003B2206">
              <w:rPr>
                <w:sz w:val="20"/>
              </w:rPr>
              <w:t>inscripta en el Consejo Profesional de Ciencias Económicas de la Provincia de Santa Fe, con matrícula N° 4.443 desde el año 1975</w:t>
            </w:r>
            <w:r w:rsidRPr="00BD0BFE">
              <w:rPr>
                <w:sz w:val="20"/>
              </w:rPr>
              <w:t>, quien actuará como Agente de Control y Revisión en caso de ausencia o vacancia –cualquiera sea el motivo que la haya originado- del Agente de Control y Revisión Titular.</w:t>
            </w:r>
          </w:p>
          <w:p w14:paraId="5D05E3C5" w14:textId="77777777" w:rsidR="0059311B" w:rsidRPr="00BD0BFE" w:rsidRDefault="0059311B" w:rsidP="002A2952">
            <w:pPr>
              <w:widowControl w:val="0"/>
              <w:suppressLineNumbers/>
              <w:suppressAutoHyphens/>
              <w:spacing w:line="240" w:lineRule="atLeast"/>
              <w:jc w:val="both"/>
              <w:rPr>
                <w:sz w:val="20"/>
                <w:szCs w:val="20"/>
              </w:rPr>
            </w:pPr>
          </w:p>
        </w:tc>
      </w:tr>
      <w:tr w:rsidR="0059311B" w:rsidRPr="004A1F38" w14:paraId="431C14F6" w14:textId="77777777" w:rsidTr="00D3103A">
        <w:trPr>
          <w:cantSplit/>
          <w:trHeight w:val="379"/>
        </w:trPr>
        <w:tc>
          <w:tcPr>
            <w:tcW w:w="0" w:type="auto"/>
            <w:tcBorders>
              <w:bottom w:val="single" w:sz="6" w:space="0" w:color="auto"/>
            </w:tcBorders>
          </w:tcPr>
          <w:p w14:paraId="03555F82" w14:textId="77777777" w:rsidR="0059311B" w:rsidRPr="00BC0703" w:rsidRDefault="0059311B" w:rsidP="002A2952">
            <w:pPr>
              <w:widowControl w:val="0"/>
              <w:suppressLineNumbers/>
              <w:suppressAutoHyphens/>
              <w:rPr>
                <w:b/>
                <w:sz w:val="20"/>
                <w:szCs w:val="20"/>
                <w:lang w:val="es-AR"/>
              </w:rPr>
            </w:pPr>
            <w:r w:rsidRPr="004A1F38">
              <w:rPr>
                <w:b/>
                <w:sz w:val="20"/>
                <w:szCs w:val="20"/>
                <w:lang w:val="es-AR"/>
              </w:rPr>
              <w:t xml:space="preserve">Asesores Legales de la </w:t>
            </w:r>
            <w:r w:rsidRPr="00BC0703">
              <w:rPr>
                <w:b/>
                <w:sz w:val="20"/>
                <w:szCs w:val="20"/>
                <w:lang w:val="es-AR"/>
              </w:rPr>
              <w:t xml:space="preserve">transacción </w:t>
            </w:r>
          </w:p>
        </w:tc>
        <w:tc>
          <w:tcPr>
            <w:tcW w:w="0" w:type="auto"/>
            <w:tcBorders>
              <w:bottom w:val="single" w:sz="6" w:space="0" w:color="auto"/>
            </w:tcBorders>
          </w:tcPr>
          <w:p w14:paraId="7D3DB37F" w14:textId="77777777" w:rsidR="0059311B" w:rsidRPr="00647ADC" w:rsidRDefault="0059311B" w:rsidP="002A2952">
            <w:pPr>
              <w:pStyle w:val="Textonotapie"/>
              <w:widowControl w:val="0"/>
              <w:suppressLineNumbers/>
              <w:suppressAutoHyphens/>
              <w:rPr>
                <w:rFonts w:ascii="Times New Roman" w:hAnsi="Times New Roman"/>
                <w:szCs w:val="20"/>
                <w:lang w:val="es-ES"/>
              </w:rPr>
            </w:pPr>
            <w:r w:rsidRPr="00003009">
              <w:rPr>
                <w:rFonts w:ascii="Times New Roman" w:hAnsi="Times New Roman"/>
                <w:szCs w:val="20"/>
                <w:lang w:val="es-MX"/>
              </w:rPr>
              <w:t xml:space="preserve">Nicholson y Cano </w:t>
            </w:r>
            <w:r w:rsidRPr="00BC0703">
              <w:rPr>
                <w:rFonts w:ascii="Times New Roman" w:hAnsi="Times New Roman"/>
                <w:szCs w:val="20"/>
                <w:lang w:val="es-MX"/>
              </w:rPr>
              <w:t>Abogados</w:t>
            </w:r>
            <w:r w:rsidRPr="00003009">
              <w:rPr>
                <w:rFonts w:ascii="Times New Roman" w:hAnsi="Times New Roman"/>
                <w:szCs w:val="20"/>
                <w:lang w:val="es-MX"/>
              </w:rPr>
              <w:t>.</w:t>
            </w:r>
          </w:p>
        </w:tc>
      </w:tr>
      <w:tr w:rsidR="0059311B" w:rsidRPr="004A1F38" w14:paraId="5BB86CDA" w14:textId="77777777" w:rsidTr="00D3103A">
        <w:trPr>
          <w:cantSplit/>
        </w:trPr>
        <w:tc>
          <w:tcPr>
            <w:tcW w:w="0" w:type="auto"/>
            <w:tcBorders>
              <w:bottom w:val="single" w:sz="6" w:space="0" w:color="auto"/>
            </w:tcBorders>
          </w:tcPr>
          <w:p w14:paraId="275CFBA8" w14:textId="77777777" w:rsidR="0059311B" w:rsidRPr="004A1F38" w:rsidRDefault="0059311B" w:rsidP="002A2952">
            <w:pPr>
              <w:widowControl w:val="0"/>
              <w:suppressLineNumbers/>
              <w:suppressAutoHyphens/>
              <w:rPr>
                <w:b/>
                <w:sz w:val="20"/>
                <w:szCs w:val="20"/>
              </w:rPr>
            </w:pPr>
            <w:r w:rsidRPr="004A1F38">
              <w:rPr>
                <w:b/>
                <w:sz w:val="20"/>
                <w:szCs w:val="20"/>
              </w:rPr>
              <w:t>Asesores Legales del Fiduciario</w:t>
            </w:r>
          </w:p>
        </w:tc>
        <w:tc>
          <w:tcPr>
            <w:tcW w:w="0" w:type="auto"/>
            <w:tcBorders>
              <w:bottom w:val="single" w:sz="6" w:space="0" w:color="auto"/>
            </w:tcBorders>
          </w:tcPr>
          <w:p w14:paraId="352F3127" w14:textId="77777777" w:rsidR="0059311B" w:rsidRPr="004A1F38" w:rsidRDefault="0059311B" w:rsidP="002A2952">
            <w:pPr>
              <w:widowControl w:val="0"/>
              <w:suppressLineNumbers/>
              <w:suppressAutoHyphens/>
              <w:autoSpaceDE w:val="0"/>
              <w:autoSpaceDN w:val="0"/>
              <w:adjustRightInd w:val="0"/>
              <w:jc w:val="both"/>
              <w:rPr>
                <w:b/>
                <w:sz w:val="20"/>
                <w:szCs w:val="20"/>
              </w:rPr>
            </w:pPr>
            <w:r w:rsidRPr="004A1F38">
              <w:rPr>
                <w:sz w:val="20"/>
                <w:szCs w:val="20"/>
                <w:lang w:val="es-MX"/>
              </w:rPr>
              <w:t>Estudio Jurídico Dres. Cristiá.</w:t>
            </w:r>
          </w:p>
          <w:p w14:paraId="6E7D65D4" w14:textId="77777777" w:rsidR="0059311B" w:rsidRPr="004A1F38" w:rsidRDefault="0059311B" w:rsidP="002A2952">
            <w:pPr>
              <w:pStyle w:val="notaalpie"/>
              <w:widowControl w:val="0"/>
              <w:suppressLineNumbers/>
              <w:suppressAutoHyphens/>
              <w:rPr>
                <w:rFonts w:ascii="Times New Roman" w:hAnsi="Times New Roman"/>
                <w:bCs/>
                <w:lang w:val="es-ES"/>
              </w:rPr>
            </w:pPr>
          </w:p>
        </w:tc>
      </w:tr>
      <w:tr w:rsidR="0059311B" w:rsidRPr="004A1F38" w14:paraId="0D94F522" w14:textId="77777777" w:rsidTr="00D3103A">
        <w:trPr>
          <w:cantSplit/>
          <w:trHeight w:val="293"/>
        </w:trPr>
        <w:tc>
          <w:tcPr>
            <w:tcW w:w="0" w:type="auto"/>
            <w:tcBorders>
              <w:bottom w:val="single" w:sz="6" w:space="0" w:color="auto"/>
            </w:tcBorders>
          </w:tcPr>
          <w:p w14:paraId="4D34C455" w14:textId="77777777" w:rsidR="0059311B" w:rsidRPr="004A1F38" w:rsidRDefault="0059311B" w:rsidP="002A2952">
            <w:pPr>
              <w:widowControl w:val="0"/>
              <w:suppressLineNumbers/>
              <w:suppressAutoHyphens/>
              <w:jc w:val="both"/>
              <w:rPr>
                <w:b/>
                <w:sz w:val="20"/>
                <w:szCs w:val="20"/>
              </w:rPr>
            </w:pPr>
            <w:r w:rsidRPr="004A1F38">
              <w:rPr>
                <w:b/>
                <w:sz w:val="20"/>
                <w:szCs w:val="20"/>
              </w:rPr>
              <w:t>Asesor Financiero</w:t>
            </w:r>
          </w:p>
        </w:tc>
        <w:tc>
          <w:tcPr>
            <w:tcW w:w="0" w:type="auto"/>
            <w:tcBorders>
              <w:bottom w:val="single" w:sz="6" w:space="0" w:color="auto"/>
            </w:tcBorders>
          </w:tcPr>
          <w:p w14:paraId="1D956FA9" w14:textId="77777777" w:rsidR="0059311B" w:rsidRDefault="0059311B" w:rsidP="002A2952">
            <w:pPr>
              <w:pStyle w:val="notaalpie"/>
              <w:widowControl w:val="0"/>
              <w:suppressLineNumbers/>
              <w:suppressAutoHyphens/>
              <w:rPr>
                <w:rFonts w:ascii="Times New Roman" w:hAnsi="Times New Roman"/>
                <w:lang w:val="es-ES"/>
              </w:rPr>
            </w:pPr>
            <w:r w:rsidRPr="008A7AC7">
              <w:rPr>
                <w:rFonts w:ascii="Times New Roman" w:hAnsi="Times New Roman"/>
                <w:lang w:val="es-ES"/>
              </w:rPr>
              <w:t>Worcap S.A.</w:t>
            </w:r>
          </w:p>
          <w:p w14:paraId="7C5CC23F" w14:textId="77777777" w:rsidR="001A4114" w:rsidRPr="004A1F38" w:rsidRDefault="001A4114" w:rsidP="002A2952">
            <w:pPr>
              <w:pStyle w:val="notaalpie"/>
              <w:widowControl w:val="0"/>
              <w:suppressLineNumbers/>
              <w:suppressAutoHyphens/>
              <w:rPr>
                <w:rFonts w:ascii="Times New Roman" w:hAnsi="Times New Roman"/>
              </w:rPr>
            </w:pPr>
          </w:p>
        </w:tc>
      </w:tr>
      <w:tr w:rsidR="0059311B" w:rsidRPr="004A1F38" w14:paraId="335B8920" w14:textId="77777777" w:rsidTr="00D3103A">
        <w:trPr>
          <w:cantSplit/>
          <w:trHeight w:val="293"/>
        </w:trPr>
        <w:tc>
          <w:tcPr>
            <w:tcW w:w="0" w:type="auto"/>
            <w:tcBorders>
              <w:bottom w:val="single" w:sz="6" w:space="0" w:color="auto"/>
            </w:tcBorders>
          </w:tcPr>
          <w:p w14:paraId="268CD1C6" w14:textId="77777777" w:rsidR="0059311B" w:rsidRPr="004A1F38" w:rsidRDefault="0059311B" w:rsidP="002A2952">
            <w:pPr>
              <w:widowControl w:val="0"/>
              <w:suppressLineNumbers/>
              <w:suppressAutoHyphens/>
              <w:jc w:val="both"/>
              <w:rPr>
                <w:b/>
                <w:sz w:val="20"/>
                <w:szCs w:val="20"/>
              </w:rPr>
            </w:pPr>
            <w:r w:rsidRPr="004A1F38">
              <w:rPr>
                <w:b/>
                <w:sz w:val="20"/>
                <w:szCs w:val="20"/>
              </w:rPr>
              <w:t>Colocadores</w:t>
            </w:r>
          </w:p>
        </w:tc>
        <w:tc>
          <w:tcPr>
            <w:tcW w:w="0" w:type="auto"/>
            <w:tcBorders>
              <w:bottom w:val="single" w:sz="6" w:space="0" w:color="auto"/>
            </w:tcBorders>
          </w:tcPr>
          <w:p w14:paraId="03586A28" w14:textId="1C072A41" w:rsidR="0059311B" w:rsidRPr="00BC0703" w:rsidRDefault="001D2C28" w:rsidP="002A2952">
            <w:pPr>
              <w:pStyle w:val="notaalpie"/>
              <w:widowControl w:val="0"/>
              <w:suppressLineNumbers/>
              <w:suppressAutoHyphens/>
              <w:rPr>
                <w:rFonts w:ascii="Times New Roman" w:hAnsi="Times New Roman"/>
              </w:rPr>
            </w:pPr>
            <w:r w:rsidRPr="00FF3503">
              <w:rPr>
                <w:rFonts w:ascii="Times New Roman" w:hAnsi="Times New Roman"/>
                <w:lang w:val="es-AR"/>
              </w:rPr>
              <w:t>StoneX</w:t>
            </w:r>
            <w:r w:rsidR="000C27AA" w:rsidRPr="00FF3503">
              <w:rPr>
                <w:rFonts w:ascii="Times New Roman" w:hAnsi="Times New Roman"/>
                <w:lang w:val="es-AR"/>
              </w:rPr>
              <w:t xml:space="preserve"> S</w:t>
            </w:r>
            <w:r w:rsidR="00ED18F9" w:rsidRPr="00FF3503">
              <w:rPr>
                <w:rFonts w:ascii="Times New Roman" w:hAnsi="Times New Roman"/>
                <w:lang w:val="es-AR"/>
              </w:rPr>
              <w:t>ecurities</w:t>
            </w:r>
            <w:r w:rsidR="00BC1B9A" w:rsidRPr="00FF3503">
              <w:rPr>
                <w:rFonts w:ascii="Times New Roman" w:hAnsi="Times New Roman"/>
                <w:lang w:val="es-AR"/>
              </w:rPr>
              <w:t xml:space="preserve"> S.A.</w:t>
            </w:r>
            <w:r w:rsidR="00A441AF" w:rsidRPr="00FF3503">
              <w:rPr>
                <w:rFonts w:ascii="Times New Roman" w:hAnsi="Times New Roman"/>
                <w:lang w:val="es-AR"/>
              </w:rPr>
              <w:t xml:space="preserve"> Banco Supervielle S.A.</w:t>
            </w:r>
            <w:r w:rsidR="00DB2A85" w:rsidRPr="00FF3503">
              <w:rPr>
                <w:rFonts w:ascii="Times New Roman" w:hAnsi="Times New Roman"/>
                <w:lang w:val="es-AR"/>
              </w:rPr>
              <w:t xml:space="preserve"> </w:t>
            </w:r>
            <w:r w:rsidR="0059311B">
              <w:rPr>
                <w:rFonts w:ascii="Times New Roman" w:hAnsi="Times New Roman"/>
              </w:rPr>
              <w:t>y los agentes miembros del Mercado Argentino de Valores S.A</w:t>
            </w:r>
            <w:r w:rsidR="0059311B" w:rsidRPr="00BC0703">
              <w:rPr>
                <w:rFonts w:ascii="Times New Roman" w:hAnsi="Times New Roman"/>
              </w:rPr>
              <w:t>.</w:t>
            </w:r>
          </w:p>
          <w:p w14:paraId="71ED301C" w14:textId="77777777" w:rsidR="0059311B" w:rsidRPr="00003009" w:rsidRDefault="0059311B" w:rsidP="002A2952">
            <w:pPr>
              <w:pStyle w:val="notaalpie"/>
              <w:widowControl w:val="0"/>
              <w:suppressLineNumbers/>
              <w:suppressAutoHyphens/>
              <w:rPr>
                <w:rFonts w:ascii="Times New Roman" w:hAnsi="Times New Roman"/>
              </w:rPr>
            </w:pPr>
          </w:p>
        </w:tc>
      </w:tr>
      <w:tr w:rsidR="0059311B" w:rsidRPr="004A1F38" w14:paraId="35559C21" w14:textId="77777777" w:rsidTr="00D3103A">
        <w:trPr>
          <w:cantSplit/>
        </w:trPr>
        <w:tc>
          <w:tcPr>
            <w:tcW w:w="0" w:type="auto"/>
            <w:tcBorders>
              <w:bottom w:val="single" w:sz="6" w:space="0" w:color="auto"/>
            </w:tcBorders>
          </w:tcPr>
          <w:p w14:paraId="59A85A47" w14:textId="77777777" w:rsidR="0059311B" w:rsidRPr="004A1F38" w:rsidRDefault="0059311B" w:rsidP="002A2952">
            <w:pPr>
              <w:widowControl w:val="0"/>
              <w:suppressLineNumbers/>
              <w:suppressAutoHyphens/>
              <w:rPr>
                <w:b/>
                <w:sz w:val="20"/>
                <w:szCs w:val="20"/>
              </w:rPr>
            </w:pPr>
            <w:r>
              <w:rPr>
                <w:b/>
                <w:sz w:val="20"/>
                <w:szCs w:val="20"/>
              </w:rPr>
              <w:t>Relaciones económicas y jurídicas entre las partes</w:t>
            </w:r>
          </w:p>
        </w:tc>
        <w:tc>
          <w:tcPr>
            <w:tcW w:w="0" w:type="auto"/>
            <w:tcBorders>
              <w:bottom w:val="single" w:sz="6" w:space="0" w:color="auto"/>
            </w:tcBorders>
          </w:tcPr>
          <w:p w14:paraId="2A9C44D7" w14:textId="2B41E20D" w:rsidR="00D953C6" w:rsidRPr="00D316BE" w:rsidRDefault="002B7EA2">
            <w:pPr>
              <w:pStyle w:val="TDC1"/>
            </w:pPr>
            <w:r>
              <w:rPr>
                <w:caps w:val="0"/>
              </w:rPr>
              <w:t>A</w:t>
            </w:r>
            <w:r w:rsidRPr="00D316BE">
              <w:rPr>
                <w:caps w:val="0"/>
              </w:rPr>
              <w:t xml:space="preserve"> </w:t>
            </w:r>
            <w:r w:rsidRPr="00DA31E1">
              <w:rPr>
                <w:caps w:val="0"/>
              </w:rPr>
              <w:t xml:space="preserve">la fecha del presente </w:t>
            </w:r>
            <w:r>
              <w:rPr>
                <w:caps w:val="0"/>
              </w:rPr>
              <w:t>S</w:t>
            </w:r>
            <w:r w:rsidRPr="00DA31E1">
              <w:rPr>
                <w:caps w:val="0"/>
              </w:rPr>
              <w:t xml:space="preserve">uplemento de </w:t>
            </w:r>
            <w:r>
              <w:rPr>
                <w:caps w:val="0"/>
              </w:rPr>
              <w:t>P</w:t>
            </w:r>
            <w:r w:rsidRPr="00DA31E1">
              <w:rPr>
                <w:caps w:val="0"/>
              </w:rPr>
              <w:t xml:space="preserve">rospecto, las relaciones económicas o jurídicas entre el </w:t>
            </w:r>
            <w:r>
              <w:rPr>
                <w:caps w:val="0"/>
              </w:rPr>
              <w:t>F</w:t>
            </w:r>
            <w:r w:rsidRPr="00DA31E1">
              <w:rPr>
                <w:caps w:val="0"/>
              </w:rPr>
              <w:t xml:space="preserve">iduciario y el </w:t>
            </w:r>
            <w:r>
              <w:rPr>
                <w:caps w:val="0"/>
              </w:rPr>
              <w:t>F</w:t>
            </w:r>
            <w:r w:rsidRPr="00DA31E1">
              <w:rPr>
                <w:caps w:val="0"/>
              </w:rPr>
              <w:t>iduciante son las entabladas con relación al presente fideicomiso y</w:t>
            </w:r>
            <w:r>
              <w:rPr>
                <w:caps w:val="0"/>
              </w:rPr>
              <w:t xml:space="preserve"> los fideicomisos financieros</w:t>
            </w:r>
            <w:r w:rsidR="00210BF9">
              <w:t>,</w:t>
            </w:r>
            <w:r w:rsidR="0067469A">
              <w:t xml:space="preserve"> METALCRED VI</w:t>
            </w:r>
            <w:r w:rsidR="006A586C">
              <w:t>I</w:t>
            </w:r>
            <w:r w:rsidR="00D74E50">
              <w:t xml:space="preserve"> a </w:t>
            </w:r>
            <w:r w:rsidR="0016601A">
              <w:rPr>
                <w:lang w:val="es-ES"/>
              </w:rPr>
              <w:t>xi</w:t>
            </w:r>
            <w:r w:rsidR="00DC144F">
              <w:rPr>
                <w:lang w:val="es-ES"/>
              </w:rPr>
              <w:t>I</w:t>
            </w:r>
          </w:p>
          <w:p w14:paraId="4809A6ED" w14:textId="48B7B109" w:rsidR="00DC144F" w:rsidRPr="007F57A5" w:rsidRDefault="0059311B" w:rsidP="002A2952">
            <w:pPr>
              <w:pStyle w:val="notaalpie"/>
              <w:widowControl w:val="0"/>
              <w:suppressLineNumbers/>
              <w:suppressAutoHyphens/>
              <w:rPr>
                <w:rFonts w:ascii="Times New Roman" w:hAnsi="Times New Roman"/>
                <w:lang w:val="es-ES"/>
              </w:rPr>
            </w:pPr>
            <w:r w:rsidRPr="00803A3E">
              <w:rPr>
                <w:rFonts w:ascii="Times New Roman" w:hAnsi="Times New Roman"/>
                <w:lang w:val="es-ES"/>
              </w:rPr>
              <w:t>La única relación jurídica y económica que el Fiduciario y el Fiduciante mantienen con los demás participantes es la entablada con relación a</w:t>
            </w:r>
            <w:r w:rsidR="00D74E50">
              <w:rPr>
                <w:rFonts w:ascii="Times New Roman" w:hAnsi="Times New Roman"/>
                <w:lang w:val="es-ES"/>
              </w:rPr>
              <w:t xml:space="preserve"> </w:t>
            </w:r>
            <w:r w:rsidRPr="00803A3E">
              <w:rPr>
                <w:rFonts w:ascii="Times New Roman" w:hAnsi="Times New Roman"/>
                <w:lang w:val="es-ES"/>
              </w:rPr>
              <w:t>l</w:t>
            </w:r>
            <w:r w:rsidR="00D74E50">
              <w:rPr>
                <w:rFonts w:ascii="Times New Roman" w:hAnsi="Times New Roman"/>
                <w:lang w:val="es-ES"/>
              </w:rPr>
              <w:t>os fideicomisos financieros antes indicados</w:t>
            </w:r>
            <w:r w:rsidR="007E31AB">
              <w:rPr>
                <w:rFonts w:ascii="Times New Roman" w:hAnsi="Times New Roman"/>
                <w:lang w:val="es-ES"/>
              </w:rPr>
              <w:t>.</w:t>
            </w:r>
          </w:p>
        </w:tc>
      </w:tr>
      <w:tr w:rsidR="0059311B" w:rsidRPr="004A1F38" w14:paraId="0E16FC82" w14:textId="77777777" w:rsidTr="00D3103A">
        <w:trPr>
          <w:cantSplit/>
        </w:trPr>
        <w:tc>
          <w:tcPr>
            <w:tcW w:w="0" w:type="auto"/>
            <w:tcBorders>
              <w:bottom w:val="single" w:sz="6" w:space="0" w:color="auto"/>
            </w:tcBorders>
          </w:tcPr>
          <w:p w14:paraId="30536326" w14:textId="77777777" w:rsidR="0059311B" w:rsidRPr="004A1F38" w:rsidRDefault="0059311B" w:rsidP="002A2952">
            <w:pPr>
              <w:widowControl w:val="0"/>
              <w:suppressLineNumbers/>
              <w:suppressAutoHyphens/>
              <w:rPr>
                <w:b/>
                <w:sz w:val="20"/>
                <w:szCs w:val="20"/>
              </w:rPr>
            </w:pPr>
            <w:r>
              <w:rPr>
                <w:b/>
                <w:sz w:val="20"/>
                <w:szCs w:val="20"/>
              </w:rPr>
              <w:t xml:space="preserve">Objeto del Fideicomiso </w:t>
            </w:r>
          </w:p>
        </w:tc>
        <w:tc>
          <w:tcPr>
            <w:tcW w:w="0" w:type="auto"/>
            <w:tcBorders>
              <w:bottom w:val="single" w:sz="6" w:space="0" w:color="auto"/>
            </w:tcBorders>
          </w:tcPr>
          <w:p w14:paraId="13B97A41" w14:textId="77777777" w:rsidR="0059311B" w:rsidRDefault="0059311B" w:rsidP="002A2952">
            <w:pPr>
              <w:pStyle w:val="notaalpie"/>
              <w:widowControl w:val="0"/>
              <w:suppressLineNumbers/>
              <w:suppressAutoHyphens/>
              <w:rPr>
                <w:rFonts w:ascii="Times New Roman" w:hAnsi="Times New Roman"/>
              </w:rPr>
            </w:pPr>
            <w:r>
              <w:rPr>
                <w:rFonts w:ascii="Times New Roman" w:hAnsi="Times New Roman"/>
              </w:rPr>
              <w:t>Titulización de créditos</w:t>
            </w:r>
          </w:p>
          <w:p w14:paraId="0A0F7563" w14:textId="77777777" w:rsidR="00DB2A85" w:rsidRPr="004A1F38" w:rsidRDefault="00DB2A85" w:rsidP="002A2952">
            <w:pPr>
              <w:pStyle w:val="notaalpie"/>
              <w:widowControl w:val="0"/>
              <w:suppressLineNumbers/>
              <w:suppressAutoHyphens/>
              <w:rPr>
                <w:rFonts w:ascii="Times New Roman" w:hAnsi="Times New Roman"/>
              </w:rPr>
            </w:pPr>
          </w:p>
        </w:tc>
      </w:tr>
      <w:tr w:rsidR="0059311B" w:rsidRPr="004A1F38" w14:paraId="10B1E664" w14:textId="77777777" w:rsidTr="005D023F">
        <w:trPr>
          <w:cantSplit/>
          <w:trHeight w:val="6987"/>
        </w:trPr>
        <w:tc>
          <w:tcPr>
            <w:tcW w:w="0" w:type="auto"/>
            <w:tcBorders>
              <w:bottom w:val="single" w:sz="6" w:space="0" w:color="auto"/>
            </w:tcBorders>
          </w:tcPr>
          <w:p w14:paraId="22E1BAC8" w14:textId="77777777" w:rsidR="0059311B" w:rsidRPr="004A1F38" w:rsidRDefault="0059311B" w:rsidP="002A2952">
            <w:pPr>
              <w:widowControl w:val="0"/>
              <w:suppressLineNumbers/>
              <w:suppressAutoHyphens/>
              <w:rPr>
                <w:sz w:val="20"/>
                <w:szCs w:val="20"/>
              </w:rPr>
            </w:pPr>
            <w:r w:rsidRPr="007C5811">
              <w:rPr>
                <w:b/>
                <w:sz w:val="20"/>
                <w:szCs w:val="20"/>
              </w:rPr>
              <w:t>Bienes Fideicomitidos</w:t>
            </w:r>
          </w:p>
        </w:tc>
        <w:tc>
          <w:tcPr>
            <w:tcW w:w="0" w:type="auto"/>
            <w:tcBorders>
              <w:bottom w:val="single" w:sz="6" w:space="0" w:color="auto"/>
            </w:tcBorders>
          </w:tcPr>
          <w:p w14:paraId="48C73CEF" w14:textId="1223A946" w:rsidR="00426470" w:rsidRDefault="0059311B" w:rsidP="002A2952">
            <w:pPr>
              <w:pStyle w:val="notaalpie"/>
              <w:widowControl w:val="0"/>
              <w:suppressLineNumbers/>
              <w:suppressAutoHyphens/>
              <w:rPr>
                <w:rFonts w:ascii="Times New Roman" w:hAnsi="Times New Roman"/>
              </w:rPr>
            </w:pPr>
            <w:r w:rsidRPr="004A1F38">
              <w:rPr>
                <w:rFonts w:ascii="Times New Roman" w:hAnsi="Times New Roman"/>
              </w:rPr>
              <w:t>Son: (</w:t>
            </w:r>
            <w:r w:rsidRPr="0027176B">
              <w:rPr>
                <w:rFonts w:ascii="Times New Roman" w:hAnsi="Times New Roman"/>
              </w:rPr>
              <w:t xml:space="preserve">i) </w:t>
            </w:r>
            <w:r w:rsidR="00A13E3F">
              <w:rPr>
                <w:rFonts w:ascii="Times New Roman" w:hAnsi="Times New Roman"/>
              </w:rPr>
              <w:t xml:space="preserve">los </w:t>
            </w:r>
            <w:r w:rsidR="00A13E3F">
              <w:rPr>
                <w:rFonts w:ascii="Times New Roman" w:hAnsi="Times New Roman"/>
                <w:color w:val="000000"/>
                <w:lang w:val="es-ES"/>
              </w:rPr>
              <w:t xml:space="preserve">Créditos Pagaderos en Dólares </w:t>
            </w:r>
            <w:r w:rsidR="00BD4792">
              <w:rPr>
                <w:rFonts w:ascii="Times New Roman" w:hAnsi="Times New Roman"/>
                <w:color w:val="000000"/>
                <w:lang w:val="es-ES"/>
              </w:rPr>
              <w:t>y los Créditos con Cláusula de Pago en Granos, ambos nominados en Dólares</w:t>
            </w:r>
            <w:r w:rsidR="00D74E50">
              <w:rPr>
                <w:rFonts w:ascii="Times New Roman" w:hAnsi="Times New Roman"/>
                <w:color w:val="000000"/>
                <w:lang w:val="es-ES"/>
              </w:rPr>
              <w:t xml:space="preserve"> e</w:t>
            </w:r>
            <w:r w:rsidR="00BD4792" w:rsidRPr="00FA2168">
              <w:rPr>
                <w:rFonts w:ascii="Times New Roman" w:hAnsi="Times New Roman"/>
                <w:color w:val="000000"/>
                <w:lang w:val="es-ES"/>
              </w:rPr>
              <w:t xml:space="preserve"> </w:t>
            </w:r>
            <w:r w:rsidR="00A13E3F" w:rsidRPr="00FA2168">
              <w:rPr>
                <w:rFonts w:ascii="Times New Roman" w:hAnsi="Times New Roman"/>
                <w:color w:val="000000"/>
                <w:lang w:val="es-ES"/>
              </w:rPr>
              <w:t>instrumentados en contratos de prenda con registro, otorgados por el Fiduciante, derivados de la venta de maquinaria agrícola</w:t>
            </w:r>
            <w:r w:rsidR="00A13E3F">
              <w:rPr>
                <w:rFonts w:ascii="Times New Roman" w:hAnsi="Times New Roman"/>
                <w:color w:val="000000"/>
                <w:lang w:val="es-ES"/>
              </w:rPr>
              <w:t xml:space="preserve"> (los</w:t>
            </w:r>
            <w:r w:rsidR="00A13E3F" w:rsidRPr="00FA2168">
              <w:rPr>
                <w:rFonts w:ascii="Times New Roman" w:hAnsi="Times New Roman"/>
                <w:color w:val="000000"/>
              </w:rPr>
              <w:t xml:space="preserve"> </w:t>
            </w:r>
            <w:r w:rsidR="00A13E3F">
              <w:rPr>
                <w:rFonts w:ascii="Times New Roman" w:hAnsi="Times New Roman"/>
                <w:color w:val="000000"/>
              </w:rPr>
              <w:t>“</w:t>
            </w:r>
            <w:r w:rsidRPr="0027176B">
              <w:rPr>
                <w:rFonts w:ascii="Times New Roman" w:hAnsi="Times New Roman"/>
              </w:rPr>
              <w:t>Créditos</w:t>
            </w:r>
            <w:r w:rsidR="00A13E3F">
              <w:rPr>
                <w:rFonts w:ascii="Times New Roman" w:hAnsi="Times New Roman"/>
              </w:rPr>
              <w:t>”)</w:t>
            </w:r>
            <w:r w:rsidRPr="001D287B">
              <w:rPr>
                <w:rFonts w:ascii="Times New Roman" w:hAnsi="Times New Roman"/>
              </w:rPr>
              <w:t>.</w:t>
            </w:r>
          </w:p>
          <w:p w14:paraId="1E797218" w14:textId="3F023C41" w:rsidR="0059311B" w:rsidRPr="00647ADC" w:rsidRDefault="0059311B" w:rsidP="002A2952">
            <w:pPr>
              <w:pStyle w:val="notaalpie"/>
              <w:widowControl w:val="0"/>
              <w:suppressLineNumbers/>
              <w:suppressAutoHyphens/>
              <w:rPr>
                <w:rFonts w:ascii="Times New Roman" w:hAnsi="Times New Roman"/>
              </w:rPr>
            </w:pPr>
            <w:r w:rsidRPr="00003009">
              <w:rPr>
                <w:rFonts w:ascii="Times New Roman" w:hAnsi="Times New Roman"/>
              </w:rPr>
              <w:t>(ii) el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w:t>
            </w:r>
          </w:p>
          <w:p w14:paraId="341AD152" w14:textId="53CE68D9" w:rsidR="0059311B" w:rsidRPr="00647ADC" w:rsidRDefault="0059311B" w:rsidP="002A2952">
            <w:pPr>
              <w:pStyle w:val="notaalpie"/>
              <w:widowControl w:val="0"/>
              <w:suppressLineNumbers/>
              <w:suppressAutoHyphens/>
              <w:rPr>
                <w:rFonts w:ascii="Times New Roman" w:hAnsi="Times New Roman"/>
              </w:rPr>
            </w:pPr>
            <w:r w:rsidRPr="00647ADC">
              <w:rPr>
                <w:rFonts w:ascii="Times New Roman" w:hAnsi="Times New Roman"/>
              </w:rPr>
              <w:t>(i</w:t>
            </w:r>
            <w:r w:rsidR="009C445C">
              <w:rPr>
                <w:rFonts w:ascii="Times New Roman" w:hAnsi="Times New Roman"/>
              </w:rPr>
              <w:t>ii</w:t>
            </w:r>
            <w:r w:rsidRPr="00647ADC">
              <w:rPr>
                <w:rFonts w:ascii="Times New Roman" w:hAnsi="Times New Roman"/>
              </w:rPr>
              <w:t>) los fondos en efectivo que sean transferidos al Fiduciario con posterioridad, de conformidad con el Contrato de Fideicomiso;</w:t>
            </w:r>
          </w:p>
          <w:p w14:paraId="03DCFF06" w14:textId="78F24D0C" w:rsidR="0059311B" w:rsidRPr="00C35BFD" w:rsidRDefault="0059311B" w:rsidP="002A2952">
            <w:pPr>
              <w:pStyle w:val="notaalpie"/>
              <w:widowControl w:val="0"/>
              <w:suppressLineNumbers/>
              <w:suppressAutoHyphens/>
              <w:rPr>
                <w:rFonts w:ascii="Times New Roman" w:hAnsi="Times New Roman"/>
              </w:rPr>
            </w:pPr>
            <w:r w:rsidRPr="00BC6E4C">
              <w:rPr>
                <w:rFonts w:ascii="Times New Roman" w:hAnsi="Times New Roman"/>
              </w:rPr>
              <w:t>(</w:t>
            </w:r>
            <w:r w:rsidR="009C445C">
              <w:rPr>
                <w:rFonts w:ascii="Times New Roman" w:hAnsi="Times New Roman"/>
              </w:rPr>
              <w:t>i</w:t>
            </w:r>
            <w:r w:rsidRPr="00BC6E4C">
              <w:rPr>
                <w:rFonts w:ascii="Times New Roman" w:hAnsi="Times New Roman"/>
              </w:rPr>
              <w:t xml:space="preserve">v) todos los fondos derivados de la conversión, voluntaria o involuntaria, de cualquiera de los conceptos anteriores a efectivo, otros activos líquidos y, otros activos y toda la ganancia </w:t>
            </w:r>
            <w:r w:rsidRPr="00C35BFD">
              <w:rPr>
                <w:rFonts w:ascii="Times New Roman" w:hAnsi="Times New Roman"/>
              </w:rPr>
              <w:t>proveniente de cualquiera de los conceptos anteriores;</w:t>
            </w:r>
          </w:p>
          <w:p w14:paraId="5030408D" w14:textId="30992181" w:rsidR="0059311B" w:rsidRDefault="0059311B" w:rsidP="002A2952">
            <w:pPr>
              <w:pStyle w:val="notaalpie"/>
              <w:widowControl w:val="0"/>
              <w:suppressLineNumbers/>
              <w:suppressAutoHyphens/>
              <w:rPr>
                <w:rFonts w:ascii="Times New Roman" w:hAnsi="Times New Roman"/>
              </w:rPr>
            </w:pPr>
            <w:r w:rsidRPr="00C35BFD">
              <w:rPr>
                <w:rFonts w:ascii="Times New Roman" w:hAnsi="Times New Roman"/>
              </w:rPr>
              <w:t>(v) todos los fondos derivados de la inversión de los Fondos Líquidos.</w:t>
            </w:r>
          </w:p>
          <w:p w14:paraId="1F6F93AE" w14:textId="7156B243" w:rsidR="00DE2DAB" w:rsidRPr="00C35BFD" w:rsidRDefault="00DE2DAB" w:rsidP="002A2952">
            <w:pPr>
              <w:pStyle w:val="notaalpie"/>
              <w:widowControl w:val="0"/>
              <w:suppressLineNumbers/>
              <w:suppressAutoHyphens/>
              <w:rPr>
                <w:rFonts w:ascii="Times New Roman" w:hAnsi="Times New Roman"/>
              </w:rPr>
            </w:pPr>
            <w:r>
              <w:rPr>
                <w:rFonts w:ascii="Times New Roman" w:hAnsi="Times New Roman"/>
              </w:rPr>
              <w:t>(vi) los Pagarés en Garantía.</w:t>
            </w:r>
          </w:p>
          <w:p w14:paraId="2B6E5123" w14:textId="77777777" w:rsidR="00A13E3F" w:rsidRPr="001D287B" w:rsidRDefault="00A13E3F" w:rsidP="002A2952">
            <w:pPr>
              <w:pStyle w:val="notaalpie"/>
              <w:widowControl w:val="0"/>
              <w:suppressLineNumbers/>
              <w:suppressAutoHyphens/>
              <w:rPr>
                <w:rFonts w:ascii="Times New Roman" w:hAnsi="Times New Roman"/>
              </w:rPr>
            </w:pPr>
          </w:p>
          <w:p w14:paraId="5821B718" w14:textId="77777777" w:rsidR="0059311B" w:rsidRPr="003F72C8" w:rsidRDefault="0059311B" w:rsidP="002A2952">
            <w:pPr>
              <w:pStyle w:val="notaalpie"/>
              <w:widowControl w:val="0"/>
              <w:suppressLineNumbers/>
              <w:suppressAutoHyphens/>
              <w:rPr>
                <w:rFonts w:ascii="Times New Roman" w:hAnsi="Times New Roman"/>
              </w:rPr>
            </w:pPr>
            <w:r w:rsidRPr="001D287B">
              <w:rPr>
                <w:rFonts w:ascii="Times New Roman" w:hAnsi="Times New Roman"/>
              </w:rPr>
              <w:t>La totalidad Deudores</w:t>
            </w:r>
            <w:r w:rsidRPr="003F72C8">
              <w:rPr>
                <w:rFonts w:ascii="Times New Roman" w:hAnsi="Times New Roman"/>
              </w:rPr>
              <w:t xml:space="preserve"> de los Créditos cumplen con los Criterios de Elegibilidad que se detallan a continuación:</w:t>
            </w:r>
          </w:p>
          <w:p w14:paraId="2079F56D" w14:textId="77777777" w:rsidR="0059311B" w:rsidRPr="006358CA" w:rsidRDefault="0059311B" w:rsidP="002A2952">
            <w:pPr>
              <w:pStyle w:val="notaalpie"/>
              <w:widowControl w:val="0"/>
              <w:suppressLineNumbers/>
              <w:suppressAutoHyphens/>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01C92B0C" w14:textId="12B283BA" w:rsidR="0059311B" w:rsidRPr="0022064A" w:rsidRDefault="0059311B" w:rsidP="002A2952">
            <w:pPr>
              <w:pStyle w:val="notaalpie"/>
              <w:widowControl w:val="0"/>
              <w:suppressLineNumbers/>
              <w:suppressAutoHyphens/>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1D8513AC" w14:textId="77777777" w:rsidR="0059311B" w:rsidRPr="00A3518C" w:rsidRDefault="0059311B" w:rsidP="002A2952">
            <w:pPr>
              <w:pStyle w:val="notaalpie"/>
              <w:widowControl w:val="0"/>
              <w:suppressLineNumbers/>
              <w:suppressAutoHyphens/>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15507CB0" w14:textId="77777777" w:rsidR="0059311B" w:rsidRPr="00A3518C" w:rsidRDefault="0059311B" w:rsidP="002A2952">
            <w:pPr>
              <w:pStyle w:val="notaalpie"/>
              <w:widowControl w:val="0"/>
              <w:suppressLineNumbers/>
              <w:suppressAutoHyphens/>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4BCC3631" w14:textId="550DBF89" w:rsidR="0059311B" w:rsidRDefault="0059311B" w:rsidP="002A2952">
            <w:pPr>
              <w:pStyle w:val="notaalpie"/>
              <w:widowControl w:val="0"/>
              <w:suppressLineNumbers/>
              <w:suppressAutoHyphens/>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16601A">
              <w:rPr>
                <w:rFonts w:ascii="Times New Roman" w:hAnsi="Times New Roman"/>
              </w:rPr>
              <w:t>8</w:t>
            </w:r>
            <w:r w:rsidRPr="00BC0703">
              <w:rPr>
                <w:rFonts w:ascii="Times New Roman" w:hAnsi="Times New Roman"/>
              </w:rPr>
              <w:t>% de la cartera a fideicomitir.</w:t>
            </w:r>
          </w:p>
          <w:p w14:paraId="7447CFDD" w14:textId="77777777" w:rsidR="0059311B" w:rsidRPr="00C970A1" w:rsidRDefault="0059311B" w:rsidP="002A2952">
            <w:pPr>
              <w:pStyle w:val="notaalpie"/>
              <w:widowControl w:val="0"/>
              <w:suppressLineNumbers/>
              <w:suppressAutoHyphens/>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386DFE01" w14:textId="49F5AE56" w:rsidR="0059311B" w:rsidRDefault="0059311B" w:rsidP="002A2952">
            <w:pPr>
              <w:pStyle w:val="notaalpie"/>
              <w:widowControl w:val="0"/>
              <w:suppressLineNumbers/>
              <w:tabs>
                <w:tab w:val="left" w:pos="1753"/>
              </w:tabs>
              <w:suppressAutoHyphens/>
              <w:outlineLvl w:val="2"/>
              <w:rPr>
                <w:rFonts w:ascii="Times New Roman" w:hAnsi="Times New Roman"/>
              </w:rPr>
            </w:pPr>
            <w:r w:rsidRPr="003723B8">
              <w:rPr>
                <w:rFonts w:ascii="Times New Roman" w:hAnsi="Times New Roman"/>
              </w:rPr>
              <w:t xml:space="preserve">El </w:t>
            </w:r>
            <w:r>
              <w:rPr>
                <w:rFonts w:ascii="Times New Roman" w:hAnsi="Times New Roman"/>
              </w:rPr>
              <w:t>Agente de Control y Revisión</w:t>
            </w:r>
            <w:r w:rsidRPr="003723B8">
              <w:rPr>
                <w:rFonts w:ascii="Times New Roman" w:hAnsi="Times New Roman"/>
              </w:rPr>
              <w:t>, ha verificado el cumplimiento de las condiciones de elegibilidad antes mencionadas.</w:t>
            </w:r>
          </w:p>
          <w:p w14:paraId="01FE37DE" w14:textId="4D93C15D" w:rsidR="00DB2A85" w:rsidRPr="00BC6E4C" w:rsidRDefault="00DB2A85" w:rsidP="002A2952">
            <w:pPr>
              <w:pStyle w:val="notaalpie"/>
              <w:widowControl w:val="0"/>
              <w:suppressLineNumbers/>
              <w:tabs>
                <w:tab w:val="left" w:pos="1753"/>
              </w:tabs>
              <w:suppressAutoHyphens/>
              <w:outlineLvl w:val="2"/>
              <w:rPr>
                <w:rFonts w:ascii="Times New Roman" w:hAnsi="Times New Roman"/>
              </w:rPr>
            </w:pPr>
          </w:p>
        </w:tc>
      </w:tr>
      <w:tr w:rsidR="00FD3718" w:rsidRPr="004A1F38" w14:paraId="2DBBD669" w14:textId="77777777" w:rsidTr="00FD3718">
        <w:trPr>
          <w:cantSplit/>
          <w:trHeight w:val="1191"/>
        </w:trPr>
        <w:tc>
          <w:tcPr>
            <w:tcW w:w="0" w:type="auto"/>
            <w:tcBorders>
              <w:bottom w:val="single" w:sz="6" w:space="0" w:color="auto"/>
            </w:tcBorders>
          </w:tcPr>
          <w:p w14:paraId="26554815" w14:textId="46773B3D" w:rsidR="00BD4792" w:rsidRPr="007C5811" w:rsidRDefault="00BD4792" w:rsidP="002A2952">
            <w:pPr>
              <w:widowControl w:val="0"/>
              <w:suppressLineNumbers/>
              <w:suppressAutoHyphens/>
              <w:rPr>
                <w:b/>
                <w:sz w:val="20"/>
                <w:szCs w:val="20"/>
              </w:rPr>
            </w:pPr>
            <w:r>
              <w:rPr>
                <w:b/>
                <w:sz w:val="20"/>
                <w:szCs w:val="20"/>
              </w:rPr>
              <w:t>Tipo de Cambio de Transferencia de los Créditos con Cláusula de pago en Granos</w:t>
            </w:r>
          </w:p>
        </w:tc>
        <w:tc>
          <w:tcPr>
            <w:tcW w:w="0" w:type="auto"/>
            <w:tcBorders>
              <w:bottom w:val="single" w:sz="6" w:space="0" w:color="auto"/>
            </w:tcBorders>
          </w:tcPr>
          <w:p w14:paraId="5F815531" w14:textId="7516A345" w:rsidR="00BD4792" w:rsidRDefault="00BD4792" w:rsidP="002A2952">
            <w:pPr>
              <w:widowControl w:val="0"/>
              <w:suppressLineNumbers/>
              <w:suppressAutoHyphens/>
              <w:jc w:val="both"/>
              <w:rPr>
                <w:sz w:val="20"/>
              </w:rPr>
            </w:pPr>
            <w:r>
              <w:rPr>
                <w:sz w:val="20"/>
              </w:rPr>
              <w:t>L</w:t>
            </w:r>
            <w:r w:rsidRPr="00836260">
              <w:rPr>
                <w:sz w:val="20"/>
              </w:rPr>
              <w:t xml:space="preserve">os Créditos </w:t>
            </w:r>
            <w:r>
              <w:rPr>
                <w:sz w:val="20"/>
              </w:rPr>
              <w:t xml:space="preserve">con Cláusula de Pago en Granos se fideicomiten por </w:t>
            </w:r>
            <w:r w:rsidRPr="00836260">
              <w:rPr>
                <w:sz w:val="20"/>
              </w:rPr>
              <w:t>U$S</w:t>
            </w:r>
            <w:r w:rsidR="00EB79DA">
              <w:rPr>
                <w:sz w:val="20"/>
              </w:rPr>
              <w:t xml:space="preserve"> 436,96</w:t>
            </w:r>
            <w:r>
              <w:rPr>
                <w:sz w:val="20"/>
              </w:rPr>
              <w:t xml:space="preserve"> </w:t>
            </w:r>
            <w:r w:rsidRPr="00836260">
              <w:rPr>
                <w:sz w:val="20"/>
              </w:rPr>
              <w:t>(Dólares</w:t>
            </w:r>
            <w:r>
              <w:rPr>
                <w:sz w:val="20"/>
              </w:rPr>
              <w:t xml:space="preserve"> </w:t>
            </w:r>
            <w:r w:rsidR="00EB79DA">
              <w:rPr>
                <w:sz w:val="20"/>
              </w:rPr>
              <w:t>cuatro treinta y seis con 96/100</w:t>
            </w:r>
            <w:r w:rsidRPr="00836260">
              <w:rPr>
                <w:sz w:val="20"/>
              </w:rPr>
              <w:t>) por tonelada de soja</w:t>
            </w:r>
            <w:r>
              <w:rPr>
                <w:sz w:val="20"/>
              </w:rPr>
              <w:t xml:space="preserve"> recibida.</w:t>
            </w:r>
            <w:r w:rsidRPr="0066135E">
              <w:rPr>
                <w:sz w:val="20"/>
              </w:rPr>
              <w:t xml:space="preserve"> </w:t>
            </w:r>
          </w:p>
          <w:p w14:paraId="30BB084D" w14:textId="77777777" w:rsidR="00BD4792" w:rsidRPr="004A1F38" w:rsidRDefault="00BD4792" w:rsidP="002A2952">
            <w:pPr>
              <w:pStyle w:val="notaalpie"/>
              <w:widowControl w:val="0"/>
              <w:suppressLineNumbers/>
              <w:suppressAutoHyphens/>
              <w:rPr>
                <w:rFonts w:ascii="Times New Roman" w:hAnsi="Times New Roman"/>
              </w:rPr>
            </w:pPr>
          </w:p>
        </w:tc>
      </w:tr>
      <w:tr w:rsidR="0059311B" w:rsidRPr="004A1F38" w14:paraId="4CC96661" w14:textId="77777777" w:rsidTr="00D3103A">
        <w:trPr>
          <w:cantSplit/>
        </w:trPr>
        <w:tc>
          <w:tcPr>
            <w:tcW w:w="0" w:type="auto"/>
            <w:tcBorders>
              <w:top w:val="single" w:sz="6" w:space="0" w:color="auto"/>
            </w:tcBorders>
          </w:tcPr>
          <w:p w14:paraId="260FA387" w14:textId="77777777" w:rsidR="0059311B" w:rsidRPr="004A1F38" w:rsidRDefault="0059311B" w:rsidP="002A2952">
            <w:pPr>
              <w:widowControl w:val="0"/>
              <w:suppressLineNumbers/>
              <w:suppressAutoHyphens/>
              <w:rPr>
                <w:b/>
                <w:sz w:val="20"/>
                <w:szCs w:val="20"/>
              </w:rPr>
            </w:pPr>
            <w:r w:rsidRPr="004A1F38">
              <w:rPr>
                <w:b/>
                <w:sz w:val="20"/>
                <w:szCs w:val="20"/>
              </w:rPr>
              <w:t>Valores de Deuda Fiduciaria</w:t>
            </w:r>
            <w:r w:rsidR="007659C2">
              <w:rPr>
                <w:b/>
                <w:sz w:val="20"/>
                <w:szCs w:val="20"/>
              </w:rPr>
              <w:t xml:space="preserve"> Clase A</w:t>
            </w:r>
            <w:r w:rsidRPr="004A1F38">
              <w:rPr>
                <w:b/>
                <w:sz w:val="20"/>
                <w:szCs w:val="20"/>
              </w:rPr>
              <w:t xml:space="preserve"> (“VDF</w:t>
            </w:r>
            <w:r w:rsidR="007659C2">
              <w:rPr>
                <w:b/>
                <w:sz w:val="20"/>
                <w:szCs w:val="20"/>
              </w:rPr>
              <w:t>A</w:t>
            </w:r>
            <w:r w:rsidRPr="004A1F38">
              <w:rPr>
                <w:b/>
                <w:sz w:val="20"/>
                <w:szCs w:val="20"/>
              </w:rPr>
              <w:t xml:space="preserve">”) </w:t>
            </w:r>
          </w:p>
        </w:tc>
        <w:tc>
          <w:tcPr>
            <w:tcW w:w="0" w:type="auto"/>
            <w:tcBorders>
              <w:top w:val="single" w:sz="6" w:space="0" w:color="auto"/>
            </w:tcBorders>
          </w:tcPr>
          <w:p w14:paraId="410149C9" w14:textId="4C3EAB7D" w:rsidR="0059311B" w:rsidRPr="00102213" w:rsidRDefault="0059311B" w:rsidP="002A2952">
            <w:pPr>
              <w:pStyle w:val="notaalpie"/>
              <w:widowControl w:val="0"/>
              <w:suppressLineNumbers/>
              <w:suppressAutoHyphens/>
              <w:rPr>
                <w:rFonts w:ascii="Times New Roman" w:hAnsi="Times New Roman"/>
              </w:rPr>
            </w:pPr>
            <w:r w:rsidRPr="00AA6A4F">
              <w:rPr>
                <w:rFonts w:ascii="Times New Roman" w:hAnsi="Times New Roman"/>
              </w:rPr>
              <w:t xml:space="preserve">Valor nominal </w:t>
            </w:r>
            <w:r w:rsidR="003A66C7">
              <w:rPr>
                <w:rFonts w:ascii="Times New Roman" w:hAnsi="Times New Roman"/>
              </w:rPr>
              <w:t>U</w:t>
            </w:r>
            <w:r w:rsidRPr="00AA6A4F">
              <w:rPr>
                <w:rFonts w:ascii="Times New Roman" w:hAnsi="Times New Roman"/>
              </w:rPr>
              <w:t>$</w:t>
            </w:r>
            <w:r w:rsidR="003A66C7">
              <w:rPr>
                <w:rFonts w:ascii="Times New Roman" w:hAnsi="Times New Roman"/>
              </w:rPr>
              <w:t>S</w:t>
            </w:r>
            <w:r w:rsidR="00D10FFF">
              <w:rPr>
                <w:rFonts w:ascii="Times New Roman" w:hAnsi="Times New Roman"/>
              </w:rPr>
              <w:t xml:space="preserve"> </w:t>
            </w:r>
            <w:r w:rsidR="009E68E8">
              <w:rPr>
                <w:rFonts w:ascii="Times New Roman" w:hAnsi="Times New Roman"/>
              </w:rPr>
              <w:t>3.687.666</w:t>
            </w:r>
            <w:r w:rsidR="00B26135">
              <w:rPr>
                <w:rFonts w:ascii="Times New Roman" w:hAnsi="Times New Roman"/>
              </w:rPr>
              <w:t>.-</w:t>
            </w:r>
            <w:r w:rsidR="001148D6">
              <w:rPr>
                <w:rFonts w:ascii="Times New Roman" w:hAnsi="Times New Roman"/>
              </w:rPr>
              <w:t xml:space="preserve"> </w:t>
            </w:r>
            <w:r w:rsidRPr="00381C65">
              <w:rPr>
                <w:rFonts w:ascii="Times New Roman" w:hAnsi="Times New Roman"/>
              </w:rPr>
              <w:t>(</w:t>
            </w:r>
            <w:r w:rsidR="003A66C7">
              <w:rPr>
                <w:rFonts w:ascii="Times New Roman" w:hAnsi="Times New Roman"/>
              </w:rPr>
              <w:t>Dólares</w:t>
            </w:r>
            <w:r w:rsidR="00152BF1">
              <w:rPr>
                <w:rFonts w:ascii="Times New Roman" w:hAnsi="Times New Roman"/>
              </w:rPr>
              <w:t xml:space="preserve"> </w:t>
            </w:r>
            <w:r w:rsidR="009E68E8">
              <w:rPr>
                <w:rFonts w:ascii="Times New Roman" w:hAnsi="Times New Roman"/>
              </w:rPr>
              <w:t>tres millones seiscientos ochenta y siete</w:t>
            </w:r>
            <w:r w:rsidR="001A6B83">
              <w:rPr>
                <w:rFonts w:ascii="Times New Roman" w:hAnsi="Times New Roman"/>
              </w:rPr>
              <w:t xml:space="preserve"> mil seiscientos sesenta y seis. </w:t>
            </w:r>
            <w:r w:rsidR="00152BF1">
              <w:rPr>
                <w:rFonts w:ascii="Times New Roman" w:hAnsi="Times New Roman"/>
              </w:rPr>
              <w:t>)</w:t>
            </w:r>
            <w:r w:rsidR="00580E85" w:rsidRPr="00381C65">
              <w:rPr>
                <w:rFonts w:ascii="Times New Roman" w:hAnsi="Times New Roman"/>
              </w:rPr>
              <w:t>,</w:t>
            </w:r>
            <w:r w:rsidR="00580E85" w:rsidRPr="004A1F38">
              <w:rPr>
                <w:rFonts w:ascii="Times New Roman" w:hAnsi="Times New Roman"/>
              </w:rPr>
              <w:t xml:space="preserve"> equivalente</w:t>
            </w:r>
            <w:r w:rsidRPr="004A1F38">
              <w:rPr>
                <w:rFonts w:ascii="Times New Roman" w:hAnsi="Times New Roman"/>
              </w:rPr>
              <w:t xml:space="preserve"> al </w:t>
            </w:r>
            <w:r w:rsidR="001A6B83">
              <w:rPr>
                <w:rFonts w:ascii="Times New Roman" w:hAnsi="Times New Roman"/>
              </w:rPr>
              <w:t>69</w:t>
            </w:r>
            <w:r w:rsidR="00B9783C">
              <w:rPr>
                <w:rFonts w:ascii="Times New Roman" w:hAnsi="Times New Roman"/>
              </w:rPr>
              <w:t>,00%</w:t>
            </w:r>
            <w:r w:rsidRPr="004A1F38">
              <w:rPr>
                <w:rFonts w:ascii="Times New Roman" w:hAnsi="Times New Roman"/>
              </w:rPr>
              <w:t xml:space="preserve">% del Valor Fideicomitido. Tendrán derecho al cobro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 xml:space="preserve">en concepto de </w:t>
            </w:r>
            <w:bookmarkStart w:id="3" w:name="OLE_LINK3"/>
            <w:bookmarkStart w:id="4" w:name="OLE_LINK4"/>
            <w:r w:rsidRPr="00BC6E4C">
              <w:rPr>
                <w:rFonts w:ascii="Times New Roman" w:hAnsi="Times New Roman"/>
              </w:rPr>
              <w:t>amortización la totalidad de los ingresos percibidos por las Cobranzas</w:t>
            </w:r>
            <w:r w:rsidRPr="0099582F">
              <w:rPr>
                <w:rFonts w:ascii="Times New Roman" w:hAnsi="Times New Roman"/>
              </w:rPr>
              <w:t xml:space="preserve"> de los Créditos durante el Período de </w:t>
            </w:r>
            <w:r w:rsidR="00E25D9C">
              <w:rPr>
                <w:rFonts w:ascii="Times New Roman" w:hAnsi="Times New Roman"/>
              </w:rPr>
              <w:t>Recaudación</w:t>
            </w:r>
            <w:bookmarkEnd w:id="3"/>
            <w:bookmarkEnd w:id="4"/>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3A66C7">
              <w:rPr>
                <w:rFonts w:ascii="Times New Roman" w:hAnsi="Times New Roman"/>
              </w:rPr>
              <w:t xml:space="preserve">de interés fija </w:t>
            </w:r>
            <w:r w:rsidR="00E97AF7">
              <w:rPr>
                <w:rFonts w:ascii="Times New Roman" w:hAnsi="Times New Roman"/>
              </w:rPr>
              <w:t>nominal anual</w:t>
            </w:r>
            <w:r w:rsidRPr="003F72C8">
              <w:rPr>
                <w:rFonts w:ascii="Times New Roman" w:hAnsi="Times New Roman"/>
              </w:rPr>
              <w:t xml:space="preserve"> </w:t>
            </w:r>
            <w:r w:rsidR="003A66C7">
              <w:rPr>
                <w:rFonts w:ascii="Times New Roman" w:hAnsi="Times New Roman"/>
              </w:rPr>
              <w:t xml:space="preserve">del </w:t>
            </w:r>
            <w:r w:rsidR="00385005">
              <w:rPr>
                <w:rFonts w:ascii="Times New Roman" w:hAnsi="Times New Roman"/>
              </w:rPr>
              <w:t>3</w:t>
            </w:r>
            <w:r w:rsidR="003A66C7">
              <w:rPr>
                <w:rFonts w:ascii="Times New Roman" w:hAnsi="Times New Roman"/>
              </w:rPr>
              <w:t>%</w:t>
            </w:r>
            <w:r w:rsidR="00CC14BA">
              <w:rPr>
                <w:rFonts w:ascii="Times New Roman" w:hAnsi="Times New Roman"/>
              </w:rPr>
              <w:t xml:space="preserve"> (</w:t>
            </w:r>
            <w:r w:rsidR="00D65DC4">
              <w:rPr>
                <w:rFonts w:ascii="Times New Roman" w:hAnsi="Times New Roman"/>
              </w:rPr>
              <w:t>tres</w:t>
            </w:r>
            <w:r w:rsidR="00CC14BA">
              <w:rPr>
                <w:rFonts w:ascii="Times New Roman" w:hAnsi="Times New Roman"/>
              </w:rPr>
              <w:t xml:space="preserve"> por ciento)</w:t>
            </w:r>
            <w:bookmarkStart w:id="5" w:name="OLE_LINK13"/>
            <w:bookmarkStart w:id="6" w:name="OLE_LINK14"/>
            <w:r w:rsidR="003A66C7">
              <w:rPr>
                <w:rFonts w:ascii="Times New Roman" w:hAnsi="Times New Roman"/>
              </w:rPr>
              <w:t xml:space="preserve"> </w:t>
            </w:r>
            <w:r w:rsidRPr="00381C65">
              <w:rPr>
                <w:rFonts w:ascii="Times New Roman" w:hAnsi="Times New Roman"/>
              </w:rPr>
              <w:t>devengad</w:t>
            </w:r>
            <w:r w:rsidR="003A66C7">
              <w:rPr>
                <w:rFonts w:ascii="Times New Roman" w:hAnsi="Times New Roman"/>
              </w:rPr>
              <w:t>a</w:t>
            </w:r>
            <w:r w:rsidRPr="00381C65">
              <w:rPr>
                <w:rFonts w:ascii="Times New Roman" w:hAnsi="Times New Roman"/>
              </w:rPr>
              <w:t xml:space="preserve"> durante el Período de</w:t>
            </w:r>
            <w:r w:rsidRPr="00A3518C">
              <w:rPr>
                <w:rFonts w:ascii="Times New Roman" w:hAnsi="Times New Roman"/>
              </w:rPr>
              <w:t xml:space="preserve"> Devengam</w:t>
            </w:r>
            <w:r w:rsidRPr="00724B8B">
              <w:rPr>
                <w:rFonts w:ascii="Times New Roman" w:hAnsi="Times New Roman"/>
              </w:rPr>
              <w:t>iento.</w:t>
            </w:r>
            <w:bookmarkEnd w:id="5"/>
            <w:bookmarkEnd w:id="6"/>
            <w:r w:rsidRPr="00724B8B">
              <w:rPr>
                <w:rFonts w:ascii="Times New Roman" w:hAnsi="Times New Roman"/>
              </w:rPr>
              <w:t xml:space="preserve"> El interés se calculará sobre el saldo de valor nominal considerando para su cálculo un año de 360 días (12 meses de 30 días).</w:t>
            </w:r>
          </w:p>
          <w:p w14:paraId="69787264" w14:textId="77777777" w:rsidR="0059311B" w:rsidRPr="00724B8B" w:rsidRDefault="0059311B" w:rsidP="002A2952">
            <w:pPr>
              <w:pStyle w:val="notaalpie"/>
              <w:widowControl w:val="0"/>
              <w:suppressLineNumbers/>
              <w:suppressAutoHyphens/>
              <w:rPr>
                <w:rFonts w:ascii="Times New Roman" w:hAnsi="Times New Roman"/>
                <w:lang w:val="es-ES"/>
              </w:rPr>
            </w:pPr>
          </w:p>
        </w:tc>
      </w:tr>
      <w:tr w:rsidR="007659C2" w:rsidRPr="004A1F38" w14:paraId="20C00CFE" w14:textId="77777777" w:rsidTr="00D3103A">
        <w:trPr>
          <w:cantSplit/>
        </w:trPr>
        <w:tc>
          <w:tcPr>
            <w:tcW w:w="0" w:type="auto"/>
            <w:tcBorders>
              <w:top w:val="single" w:sz="6" w:space="0" w:color="auto"/>
            </w:tcBorders>
          </w:tcPr>
          <w:p w14:paraId="65698156" w14:textId="77777777" w:rsidR="007659C2" w:rsidRPr="004A1F38" w:rsidRDefault="007659C2" w:rsidP="002A2952">
            <w:pPr>
              <w:widowControl w:val="0"/>
              <w:suppressLineNumbers/>
              <w:suppressAutoHyphens/>
              <w:rPr>
                <w:b/>
                <w:sz w:val="20"/>
                <w:szCs w:val="20"/>
              </w:rPr>
            </w:pPr>
            <w:r w:rsidRPr="004A1F38">
              <w:rPr>
                <w:b/>
                <w:sz w:val="20"/>
                <w:szCs w:val="20"/>
              </w:rPr>
              <w:t>Valores de Deuda Fiduciaria</w:t>
            </w:r>
            <w:r>
              <w:rPr>
                <w:b/>
                <w:sz w:val="20"/>
                <w:szCs w:val="20"/>
              </w:rPr>
              <w:t xml:space="preserve"> Clase B</w:t>
            </w:r>
            <w:r w:rsidRPr="004A1F38">
              <w:rPr>
                <w:b/>
                <w:sz w:val="20"/>
                <w:szCs w:val="20"/>
              </w:rPr>
              <w:t xml:space="preserve"> (“VDF</w:t>
            </w:r>
            <w:r>
              <w:rPr>
                <w:b/>
                <w:sz w:val="20"/>
                <w:szCs w:val="20"/>
              </w:rPr>
              <w:t>B</w:t>
            </w:r>
            <w:r w:rsidRPr="004A1F38">
              <w:rPr>
                <w:b/>
                <w:sz w:val="20"/>
                <w:szCs w:val="20"/>
              </w:rPr>
              <w:t>”)</w:t>
            </w:r>
          </w:p>
        </w:tc>
        <w:tc>
          <w:tcPr>
            <w:tcW w:w="0" w:type="auto"/>
            <w:tcBorders>
              <w:top w:val="single" w:sz="6" w:space="0" w:color="auto"/>
            </w:tcBorders>
          </w:tcPr>
          <w:p w14:paraId="1B93A1E0" w14:textId="3EA8F9B3" w:rsidR="007659C2" w:rsidRPr="00102213" w:rsidRDefault="007659C2" w:rsidP="002A2952">
            <w:pPr>
              <w:pStyle w:val="notaalpie"/>
              <w:widowControl w:val="0"/>
              <w:suppressLineNumbers/>
              <w:suppressAutoHyphens/>
              <w:rPr>
                <w:rFonts w:ascii="Times New Roman" w:hAnsi="Times New Roman"/>
              </w:rPr>
            </w:pPr>
            <w:r w:rsidRPr="00AA6A4F">
              <w:rPr>
                <w:rFonts w:ascii="Times New Roman" w:hAnsi="Times New Roman"/>
              </w:rPr>
              <w:t xml:space="preserve">Valor nominal </w:t>
            </w:r>
            <w:r w:rsidR="00E25D9C">
              <w:rPr>
                <w:rFonts w:ascii="Times New Roman" w:hAnsi="Times New Roman"/>
              </w:rPr>
              <w:t>U</w:t>
            </w:r>
            <w:r w:rsidRPr="00AA6A4F">
              <w:rPr>
                <w:rFonts w:ascii="Times New Roman" w:hAnsi="Times New Roman"/>
              </w:rPr>
              <w:t>$</w:t>
            </w:r>
            <w:r w:rsidR="00E25D9C">
              <w:rPr>
                <w:rFonts w:ascii="Times New Roman" w:hAnsi="Times New Roman"/>
              </w:rPr>
              <w:t>S</w:t>
            </w:r>
            <w:r w:rsidR="00F550A4">
              <w:rPr>
                <w:rFonts w:ascii="Times New Roman" w:hAnsi="Times New Roman"/>
              </w:rPr>
              <w:t xml:space="preserve"> </w:t>
            </w:r>
            <w:r w:rsidR="00B9783C">
              <w:rPr>
                <w:rFonts w:ascii="Times New Roman" w:hAnsi="Times New Roman"/>
              </w:rPr>
              <w:t>475.655</w:t>
            </w:r>
            <w:r w:rsidR="00B26135">
              <w:rPr>
                <w:rFonts w:ascii="Times New Roman" w:hAnsi="Times New Roman"/>
              </w:rPr>
              <w:t>.-</w:t>
            </w:r>
            <w:r w:rsidR="001148D6">
              <w:rPr>
                <w:rFonts w:ascii="Times New Roman" w:hAnsi="Times New Roman"/>
              </w:rPr>
              <w:t xml:space="preserve"> </w:t>
            </w:r>
            <w:r w:rsidRPr="00381C65">
              <w:rPr>
                <w:rFonts w:ascii="Times New Roman" w:hAnsi="Times New Roman"/>
              </w:rPr>
              <w:t>(</w:t>
            </w:r>
            <w:r w:rsidR="00E25D9C">
              <w:rPr>
                <w:rFonts w:ascii="Times New Roman" w:hAnsi="Times New Roman"/>
              </w:rPr>
              <w:t>Dólares</w:t>
            </w:r>
            <w:r w:rsidR="00F550A4">
              <w:rPr>
                <w:rFonts w:ascii="Times New Roman" w:hAnsi="Times New Roman"/>
              </w:rPr>
              <w:t xml:space="preserve"> </w:t>
            </w:r>
            <w:r w:rsidR="00484523">
              <w:rPr>
                <w:rFonts w:ascii="Times New Roman" w:hAnsi="Times New Roman"/>
              </w:rPr>
              <w:t>cuatrocientos setenta y cinco mil seiscientos cincuenta y cinco</w:t>
            </w:r>
            <w:r w:rsidR="00270B42">
              <w:rPr>
                <w:rFonts w:ascii="Times New Roman" w:hAnsi="Times New Roman"/>
              </w:rPr>
              <w:t>)</w:t>
            </w:r>
            <w:r w:rsidR="00AA6A4F" w:rsidRPr="00381C65">
              <w:rPr>
                <w:rFonts w:ascii="Times New Roman" w:hAnsi="Times New Roman"/>
              </w:rPr>
              <w:t xml:space="preserve">, </w:t>
            </w:r>
            <w:r w:rsidRPr="00381C65">
              <w:rPr>
                <w:rFonts w:ascii="Times New Roman" w:hAnsi="Times New Roman"/>
              </w:rPr>
              <w:t xml:space="preserve">equivalente al </w:t>
            </w:r>
            <w:r w:rsidR="0034538C">
              <w:rPr>
                <w:rFonts w:ascii="Times New Roman" w:hAnsi="Times New Roman"/>
              </w:rPr>
              <w:t>8,90%</w:t>
            </w:r>
            <w:r w:rsidRPr="004A1F38">
              <w:rPr>
                <w:rFonts w:ascii="Times New Roman" w:hAnsi="Times New Roman"/>
              </w:rPr>
              <w:t>% del Valor Fideicomitido. Tendrán derecho al cobro</w:t>
            </w:r>
            <w:r w:rsidR="000751A1">
              <w:rPr>
                <w:rFonts w:ascii="Times New Roman" w:hAnsi="Times New Roman"/>
              </w:rPr>
              <w:t xml:space="preserve"> mensual, </w:t>
            </w:r>
            <w:r w:rsidR="000751A1" w:rsidRPr="007A68A2">
              <w:rPr>
                <w:rFonts w:ascii="Times New Roman" w:hAnsi="Times New Roman"/>
              </w:rPr>
              <w:t>una vez cancelados íntegramente los VDFA,</w:t>
            </w:r>
            <w:r w:rsidRPr="004A1F38">
              <w:rPr>
                <w:rFonts w:ascii="Times New Roman" w:hAnsi="Times New Roman"/>
              </w:rPr>
              <w:t xml:space="preserve">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en concepto de amortización la totalidad de los ingresos percibidos por las Cobranzas</w:t>
            </w:r>
            <w:r w:rsidRPr="0099582F">
              <w:rPr>
                <w:rFonts w:ascii="Times New Roman" w:hAnsi="Times New Roman"/>
              </w:rPr>
              <w:t xml:space="preserve"> de los Créditos durante el Período de </w:t>
            </w:r>
            <w:r w:rsidR="00707642">
              <w:rPr>
                <w:rFonts w:ascii="Times New Roman" w:hAnsi="Times New Roman"/>
              </w:rPr>
              <w:t>Recaudación</w:t>
            </w:r>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E25D9C">
              <w:rPr>
                <w:rFonts w:ascii="Times New Roman" w:hAnsi="Times New Roman"/>
              </w:rPr>
              <w:t xml:space="preserve">de interés fija </w:t>
            </w:r>
            <w:r w:rsidR="005642E8">
              <w:rPr>
                <w:rFonts w:ascii="Times New Roman" w:hAnsi="Times New Roman"/>
              </w:rPr>
              <w:t>nominal anual</w:t>
            </w:r>
            <w:r w:rsidRPr="003F72C8">
              <w:rPr>
                <w:rFonts w:ascii="Times New Roman" w:hAnsi="Times New Roman"/>
              </w:rPr>
              <w:t xml:space="preserve"> </w:t>
            </w:r>
            <w:r w:rsidR="00E25D9C">
              <w:rPr>
                <w:rFonts w:ascii="Times New Roman" w:hAnsi="Times New Roman"/>
              </w:rPr>
              <w:t xml:space="preserve">del </w:t>
            </w:r>
            <w:r w:rsidR="006B19C7">
              <w:rPr>
                <w:rFonts w:ascii="Times New Roman" w:hAnsi="Times New Roman"/>
              </w:rPr>
              <w:t>4</w:t>
            </w:r>
            <w:r w:rsidR="00E25D9C">
              <w:rPr>
                <w:rFonts w:ascii="Times New Roman" w:hAnsi="Times New Roman"/>
              </w:rPr>
              <w:t>%</w:t>
            </w:r>
            <w:r w:rsidR="00CC14BA">
              <w:rPr>
                <w:rFonts w:ascii="Times New Roman" w:hAnsi="Times New Roman"/>
              </w:rPr>
              <w:t xml:space="preserve"> (</w:t>
            </w:r>
            <w:r w:rsidR="00D65DC4">
              <w:rPr>
                <w:rFonts w:ascii="Times New Roman" w:hAnsi="Times New Roman"/>
              </w:rPr>
              <w:t>cuatro</w:t>
            </w:r>
            <w:r w:rsidR="00CC14BA">
              <w:rPr>
                <w:rFonts w:ascii="Times New Roman" w:hAnsi="Times New Roman"/>
              </w:rPr>
              <w:t xml:space="preserve"> por ciento)</w:t>
            </w:r>
            <w:r w:rsidRPr="00A3518C">
              <w:rPr>
                <w:rFonts w:ascii="Times New Roman" w:hAnsi="Times New Roman"/>
              </w:rPr>
              <w:t xml:space="preserve"> devengad</w:t>
            </w:r>
            <w:r w:rsidR="00E25D9C">
              <w:rPr>
                <w:rFonts w:ascii="Times New Roman" w:hAnsi="Times New Roman"/>
              </w:rPr>
              <w:t>a</w:t>
            </w:r>
            <w:r w:rsidRPr="00A3518C">
              <w:rPr>
                <w:rFonts w:ascii="Times New Roman" w:hAnsi="Times New Roman"/>
              </w:rPr>
              <w:t xml:space="preserve"> durante el Período de Devengam</w:t>
            </w:r>
            <w:r w:rsidRPr="00724B8B">
              <w:rPr>
                <w:rFonts w:ascii="Times New Roman" w:hAnsi="Times New Roman"/>
              </w:rPr>
              <w:t>iento. El interés se calculará sobre el saldo de valor nominal considerando para su cálculo un año de 360 días (12 meses de 30 días).</w:t>
            </w:r>
          </w:p>
          <w:p w14:paraId="09B5DBDB" w14:textId="77777777" w:rsidR="007659C2" w:rsidRPr="004A1F38" w:rsidRDefault="007659C2" w:rsidP="002A2952">
            <w:pPr>
              <w:pStyle w:val="notaalpie"/>
              <w:widowControl w:val="0"/>
              <w:suppressLineNumbers/>
              <w:suppressAutoHyphens/>
              <w:rPr>
                <w:rFonts w:ascii="Times New Roman" w:hAnsi="Times New Roman"/>
              </w:rPr>
            </w:pPr>
          </w:p>
        </w:tc>
      </w:tr>
      <w:tr w:rsidR="0059311B" w:rsidRPr="004A1F38" w14:paraId="13C54B71" w14:textId="77777777" w:rsidTr="00D3103A">
        <w:trPr>
          <w:cantSplit/>
        </w:trPr>
        <w:tc>
          <w:tcPr>
            <w:tcW w:w="0" w:type="auto"/>
          </w:tcPr>
          <w:p w14:paraId="02BF3B1A" w14:textId="77777777" w:rsidR="0059311B" w:rsidRPr="004A1F38" w:rsidRDefault="0059311B" w:rsidP="002A2952">
            <w:pPr>
              <w:widowControl w:val="0"/>
              <w:suppressLineNumbers/>
              <w:suppressAutoHyphens/>
              <w:rPr>
                <w:b/>
                <w:sz w:val="20"/>
                <w:szCs w:val="20"/>
              </w:rPr>
            </w:pPr>
            <w:r w:rsidRPr="004A1F38">
              <w:rPr>
                <w:b/>
                <w:sz w:val="20"/>
                <w:szCs w:val="20"/>
              </w:rPr>
              <w:t>Certificados de Participación (“CP”)</w:t>
            </w:r>
          </w:p>
        </w:tc>
        <w:tc>
          <w:tcPr>
            <w:tcW w:w="0" w:type="auto"/>
          </w:tcPr>
          <w:p w14:paraId="7D4B0B37" w14:textId="43D05CE9" w:rsidR="0059311B" w:rsidRPr="00647ADC" w:rsidRDefault="0059311B" w:rsidP="002A2952">
            <w:pPr>
              <w:pStyle w:val="notaalpie"/>
              <w:widowControl w:val="0"/>
              <w:suppressLineNumbers/>
              <w:suppressAutoHyphens/>
              <w:rPr>
                <w:rFonts w:ascii="Times New Roman" w:hAnsi="Times New Roman"/>
              </w:rPr>
            </w:pPr>
            <w:r w:rsidRPr="004A1F38">
              <w:rPr>
                <w:rFonts w:ascii="Times New Roman" w:hAnsi="Times New Roman"/>
              </w:rPr>
              <w:t xml:space="preserve">Valor nominal </w:t>
            </w:r>
            <w:r w:rsidR="00E25D9C">
              <w:rPr>
                <w:rFonts w:ascii="Times New Roman" w:hAnsi="Times New Roman"/>
              </w:rPr>
              <w:t>U</w:t>
            </w:r>
            <w:r w:rsidRPr="00381C65">
              <w:rPr>
                <w:rFonts w:ascii="Times New Roman" w:hAnsi="Times New Roman"/>
              </w:rPr>
              <w:t>$</w:t>
            </w:r>
            <w:r w:rsidR="00E25D9C">
              <w:rPr>
                <w:rFonts w:ascii="Times New Roman" w:hAnsi="Times New Roman"/>
              </w:rPr>
              <w:t>S</w:t>
            </w:r>
            <w:r w:rsidR="00BB26EB">
              <w:rPr>
                <w:rFonts w:ascii="Times New Roman" w:hAnsi="Times New Roman"/>
              </w:rPr>
              <w:t xml:space="preserve"> </w:t>
            </w:r>
            <w:r w:rsidR="0034538C">
              <w:rPr>
                <w:rFonts w:ascii="Times New Roman" w:hAnsi="Times New Roman"/>
              </w:rPr>
              <w:t>1.181.122</w:t>
            </w:r>
            <w:r w:rsidR="00B26135">
              <w:rPr>
                <w:rFonts w:ascii="Times New Roman" w:hAnsi="Times New Roman"/>
              </w:rPr>
              <w:t>.-</w:t>
            </w:r>
            <w:r w:rsidR="001148D6">
              <w:rPr>
                <w:rFonts w:ascii="Times New Roman" w:hAnsi="Times New Roman"/>
              </w:rPr>
              <w:t xml:space="preserve"> </w:t>
            </w:r>
            <w:r w:rsidRPr="006C5B57">
              <w:rPr>
                <w:rFonts w:ascii="Times New Roman" w:hAnsi="Times New Roman"/>
              </w:rPr>
              <w:t>(</w:t>
            </w:r>
            <w:r w:rsidR="00E25D9C">
              <w:rPr>
                <w:rFonts w:ascii="Times New Roman" w:hAnsi="Times New Roman"/>
              </w:rPr>
              <w:t>Dólares</w:t>
            </w:r>
            <w:r w:rsidR="00BB26EB">
              <w:rPr>
                <w:rFonts w:ascii="Times New Roman" w:hAnsi="Times New Roman"/>
              </w:rPr>
              <w:t xml:space="preserve"> </w:t>
            </w:r>
            <w:r w:rsidR="0034538C">
              <w:rPr>
                <w:rFonts w:ascii="Times New Roman" w:hAnsi="Times New Roman"/>
              </w:rPr>
              <w:t xml:space="preserve">un millón </w:t>
            </w:r>
            <w:r w:rsidR="004D2AA4">
              <w:rPr>
                <w:rFonts w:ascii="Times New Roman" w:hAnsi="Times New Roman"/>
              </w:rPr>
              <w:t xml:space="preserve">ciento ochenta y un mil ciento veintidós </w:t>
            </w:r>
            <w:r w:rsidR="00270B42">
              <w:rPr>
                <w:rFonts w:ascii="Times New Roman" w:hAnsi="Times New Roman"/>
              </w:rPr>
              <w:t>)</w:t>
            </w:r>
            <w:r w:rsidR="00AA6A4F" w:rsidRPr="00381C65">
              <w:rPr>
                <w:rFonts w:ascii="Times New Roman" w:hAnsi="Times New Roman"/>
              </w:rPr>
              <w:t xml:space="preserve">, </w:t>
            </w:r>
            <w:r w:rsidRPr="006C5B57">
              <w:rPr>
                <w:rFonts w:ascii="Times New Roman" w:hAnsi="Times New Roman"/>
              </w:rPr>
              <w:t xml:space="preserve">equivalente al </w:t>
            </w:r>
            <w:r w:rsidR="004D2AA4">
              <w:rPr>
                <w:rFonts w:ascii="Times New Roman" w:hAnsi="Times New Roman"/>
              </w:rPr>
              <w:t>22,10%</w:t>
            </w:r>
            <w:r w:rsidR="00AA6A4F" w:rsidRPr="00381C65">
              <w:rPr>
                <w:rFonts w:ascii="Times New Roman" w:hAnsi="Times New Roman"/>
              </w:rPr>
              <w:t>%</w:t>
            </w:r>
            <w:r w:rsidR="008261FA">
              <w:rPr>
                <w:rFonts w:ascii="Times New Roman" w:hAnsi="Times New Roman"/>
              </w:rPr>
              <w:t xml:space="preserve"> </w:t>
            </w:r>
            <w:r w:rsidRPr="006C5B57">
              <w:rPr>
                <w:rFonts w:ascii="Times New Roman" w:hAnsi="Times New Roman"/>
              </w:rPr>
              <w:t>del</w:t>
            </w:r>
            <w:r w:rsidRPr="004A1F38">
              <w:rPr>
                <w:rFonts w:ascii="Times New Roman" w:hAnsi="Times New Roman"/>
              </w:rPr>
              <w:t xml:space="preserve"> Valor Fideicomitido. </w:t>
            </w:r>
            <w:bookmarkStart w:id="7" w:name="OLE_LINK17"/>
            <w:bookmarkStart w:id="8" w:name="OLE_LINK18"/>
            <w:r w:rsidRPr="004A1F38">
              <w:rPr>
                <w:rFonts w:ascii="Times New Roman" w:hAnsi="Times New Roman"/>
                <w:lang w:val="es-ES"/>
              </w:rPr>
              <w:t>Tendrán derecho a pagos mensuales de los siguientes Servicios una vez cancelados íntegramente los VDF</w:t>
            </w:r>
            <w:r w:rsidR="00604CA5">
              <w:rPr>
                <w:rFonts w:ascii="Times New Roman" w:hAnsi="Times New Roman"/>
                <w:lang w:val="es-ES"/>
              </w:rPr>
              <w:t>A y los VDFB</w:t>
            </w:r>
            <w:r w:rsidRPr="004A1F38">
              <w:rPr>
                <w:rFonts w:ascii="Times New Roman" w:hAnsi="Times New Roman"/>
                <w:lang w:val="es-ES"/>
              </w:rPr>
              <w:t xml:space="preserve">, y luego de deducir – de corresponder – las contribuciones al Fondo de Gastos, liberado el </w:t>
            </w:r>
            <w:r>
              <w:rPr>
                <w:rFonts w:ascii="Times New Roman" w:hAnsi="Times New Roman"/>
                <w:lang w:val="es-ES"/>
              </w:rPr>
              <w:t xml:space="preserve">saldo del </w:t>
            </w:r>
            <w:r w:rsidRPr="00647ADC">
              <w:rPr>
                <w:rFonts w:ascii="Times New Roman" w:hAnsi="Times New Roman"/>
                <w:lang w:val="es-ES"/>
              </w:rPr>
              <w:t>Fondo de Liquidez</w:t>
            </w:r>
            <w:r>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w:t>
            </w:r>
            <w:r>
              <w:rPr>
                <w:rFonts w:ascii="Times New Roman" w:hAnsi="Times New Roman"/>
                <w:lang w:val="es-ES"/>
              </w:rPr>
              <w:t>.4</w:t>
            </w:r>
            <w:r w:rsidRPr="00647ADC">
              <w:rPr>
                <w:rFonts w:ascii="Times New Roman" w:hAnsi="Times New Roman"/>
                <w:lang w:val="es-ES"/>
              </w:rPr>
              <w:t xml:space="preserve">: a) en concepto de amortización la totalidad de los ingresos percibidos por las Cobranzas de los Créditos durante el Período de </w:t>
            </w:r>
            <w:r w:rsidR="00E25D9C">
              <w:rPr>
                <w:rFonts w:ascii="Times New Roman" w:hAnsi="Times New Roman"/>
                <w:lang w:val="es-ES"/>
              </w:rPr>
              <w:t>Recaudación</w:t>
            </w:r>
            <w:r w:rsidRPr="00647ADC">
              <w:rPr>
                <w:rFonts w:ascii="Times New Roman" w:hAnsi="Times New Roman"/>
                <w:lang w:val="es-ES"/>
              </w:rPr>
              <w:t xml:space="preserve"> hasta que su valor nominal quede reducido a </w:t>
            </w:r>
            <w:r w:rsidR="00E25D9C">
              <w:rPr>
                <w:rFonts w:ascii="Times New Roman" w:hAnsi="Times New Roman"/>
                <w:lang w:val="es-ES"/>
              </w:rPr>
              <w:t>Dólares</w:t>
            </w:r>
            <w:r w:rsidRPr="00647ADC">
              <w:rPr>
                <w:rFonts w:ascii="Times New Roman" w:hAnsi="Times New Roman"/>
                <w:lang w:val="es-ES"/>
              </w:rPr>
              <w:t xml:space="preserve"> </w:t>
            </w:r>
            <w:r w:rsidR="00210BF9">
              <w:rPr>
                <w:rFonts w:ascii="Times New Roman" w:hAnsi="Times New Roman"/>
                <w:lang w:val="es-ES"/>
              </w:rPr>
              <w:t>cien</w:t>
            </w:r>
            <w:r w:rsidRPr="00647ADC">
              <w:rPr>
                <w:rFonts w:ascii="Times New Roman" w:hAnsi="Times New Roman"/>
                <w:lang w:val="es-ES"/>
              </w:rPr>
              <w:t xml:space="preserve"> (</w:t>
            </w:r>
            <w:r w:rsidR="00E25D9C">
              <w:rPr>
                <w:rFonts w:ascii="Times New Roman" w:hAnsi="Times New Roman"/>
                <w:lang w:val="es-ES"/>
              </w:rPr>
              <w:t>U</w:t>
            </w:r>
            <w:r w:rsidRPr="00647ADC">
              <w:rPr>
                <w:rFonts w:ascii="Times New Roman" w:hAnsi="Times New Roman"/>
                <w:lang w:val="es-ES"/>
              </w:rPr>
              <w:t>$</w:t>
            </w:r>
            <w:r w:rsidR="00E25D9C">
              <w:rPr>
                <w:rFonts w:ascii="Times New Roman" w:hAnsi="Times New Roman"/>
                <w:lang w:val="es-ES"/>
              </w:rPr>
              <w:t>S</w:t>
            </w:r>
            <w:r w:rsidR="00697A73">
              <w:rPr>
                <w:rFonts w:ascii="Times New Roman" w:hAnsi="Times New Roman"/>
                <w:lang w:val="es-ES"/>
              </w:rPr>
              <w:t xml:space="preserve"> </w:t>
            </w:r>
            <w:r w:rsidR="00D65DC4">
              <w:rPr>
                <w:rFonts w:ascii="Times New Roman" w:hAnsi="Times New Roman"/>
                <w:lang w:val="es-ES"/>
              </w:rPr>
              <w:t>100</w:t>
            </w:r>
            <w:r w:rsidRPr="00647ADC">
              <w:rPr>
                <w:rFonts w:ascii="Times New Roman" w:hAnsi="Times New Roman"/>
                <w:lang w:val="es-ES"/>
              </w:rPr>
              <w:t xml:space="preserve">), saldo que se cancelará con el último pago de Servicios; y b) en concepto de utilidad, el importe remanente. </w:t>
            </w:r>
            <w:bookmarkEnd w:id="7"/>
            <w:bookmarkEnd w:id="8"/>
          </w:p>
          <w:p w14:paraId="42FA34B8" w14:textId="77777777" w:rsidR="0059311B" w:rsidRPr="00647ADC" w:rsidRDefault="0059311B" w:rsidP="002A2952">
            <w:pPr>
              <w:pStyle w:val="notaalpie"/>
              <w:widowControl w:val="0"/>
              <w:suppressLineNumbers/>
              <w:suppressAutoHyphens/>
              <w:rPr>
                <w:rFonts w:ascii="Times New Roman" w:hAnsi="Times New Roman"/>
              </w:rPr>
            </w:pPr>
          </w:p>
        </w:tc>
      </w:tr>
      <w:tr w:rsidR="00E25D9C" w:rsidRPr="004A1F38" w14:paraId="5F3AC3CE" w14:textId="77777777" w:rsidTr="00D3103A">
        <w:trPr>
          <w:cantSplit/>
        </w:trPr>
        <w:tc>
          <w:tcPr>
            <w:tcW w:w="0" w:type="auto"/>
          </w:tcPr>
          <w:p w14:paraId="77E71B05" w14:textId="46D07101" w:rsidR="00E25D9C" w:rsidRPr="00E25D9C" w:rsidDel="00E25D9C" w:rsidRDefault="00E25D9C" w:rsidP="002A2952">
            <w:pPr>
              <w:widowControl w:val="0"/>
              <w:suppressLineNumbers/>
              <w:suppressAutoHyphens/>
              <w:spacing w:line="240" w:lineRule="atLeast"/>
              <w:rPr>
                <w:b/>
                <w:sz w:val="20"/>
                <w:szCs w:val="20"/>
              </w:rPr>
            </w:pPr>
            <w:r w:rsidRPr="003E5CB7">
              <w:rPr>
                <w:b/>
                <w:sz w:val="20"/>
                <w:szCs w:val="20"/>
              </w:rPr>
              <w:t>Período de Recaudación</w:t>
            </w:r>
          </w:p>
        </w:tc>
        <w:tc>
          <w:tcPr>
            <w:tcW w:w="0" w:type="auto"/>
          </w:tcPr>
          <w:p w14:paraId="2773661E" w14:textId="14958541" w:rsidR="00E25D9C" w:rsidRPr="00E25D9C" w:rsidRDefault="00E25D9C" w:rsidP="002A2952">
            <w:pPr>
              <w:pStyle w:val="notaalpie"/>
              <w:widowControl w:val="0"/>
              <w:suppressLineNumbers/>
              <w:suppressAutoHyphens/>
              <w:rPr>
                <w:rFonts w:ascii="Times New Roman" w:hAnsi="Times New Roman"/>
              </w:rPr>
            </w:pPr>
            <w:r w:rsidRPr="00E25D9C">
              <w:rPr>
                <w:rFonts w:ascii="Times New Roman" w:hAnsi="Times New Roman"/>
                <w:lang w:val="es-ES"/>
              </w:rPr>
              <w:t>Significan aquellos períodos en los que se efectúe la cobranza de los Créditos que se aplicará al Pago de Servicios correspondiente al mes calendario anterior a cada Fecha de Pago de Servicios</w:t>
            </w:r>
            <w:r w:rsidRPr="00E25D9C">
              <w:rPr>
                <w:rFonts w:ascii="Times New Roman" w:hAnsi="Times New Roman"/>
              </w:rPr>
              <w:t>.</w:t>
            </w:r>
          </w:p>
          <w:p w14:paraId="78047CF5" w14:textId="77777777" w:rsidR="00E25D9C" w:rsidRPr="00E25D9C" w:rsidDel="00E25D9C" w:rsidRDefault="00E25D9C" w:rsidP="002A2952">
            <w:pPr>
              <w:pStyle w:val="notaalpie"/>
              <w:widowControl w:val="0"/>
              <w:suppressLineNumbers/>
              <w:suppressAutoHyphens/>
              <w:rPr>
                <w:rFonts w:ascii="Times New Roman" w:hAnsi="Times New Roman"/>
                <w:lang w:val="es-AR"/>
              </w:rPr>
            </w:pPr>
          </w:p>
        </w:tc>
      </w:tr>
      <w:tr w:rsidR="0059311B" w:rsidRPr="004A1F38" w14:paraId="31D63EA9" w14:textId="77777777" w:rsidTr="00D3103A">
        <w:trPr>
          <w:cantSplit/>
        </w:trPr>
        <w:tc>
          <w:tcPr>
            <w:tcW w:w="0" w:type="auto"/>
          </w:tcPr>
          <w:p w14:paraId="7F71624D" w14:textId="77777777" w:rsidR="0059311B" w:rsidRPr="004A1F38" w:rsidRDefault="0059311B" w:rsidP="002A2952">
            <w:pPr>
              <w:widowControl w:val="0"/>
              <w:suppressLineNumbers/>
              <w:suppressAutoHyphens/>
              <w:spacing w:line="240" w:lineRule="atLeast"/>
              <w:rPr>
                <w:b/>
                <w:sz w:val="20"/>
                <w:szCs w:val="20"/>
              </w:rPr>
            </w:pPr>
            <w:r w:rsidRPr="004A1F38">
              <w:rPr>
                <w:b/>
                <w:sz w:val="20"/>
                <w:szCs w:val="20"/>
              </w:rPr>
              <w:t>Período de Devengamiento</w:t>
            </w:r>
          </w:p>
        </w:tc>
        <w:tc>
          <w:tcPr>
            <w:tcW w:w="0" w:type="auto"/>
          </w:tcPr>
          <w:p w14:paraId="3BD5248D" w14:textId="2B8932E2" w:rsidR="0059311B" w:rsidRPr="004A1F38" w:rsidRDefault="0059311B" w:rsidP="002A2952">
            <w:pPr>
              <w:pStyle w:val="notaalpie"/>
              <w:widowControl w:val="0"/>
              <w:suppressLineNumbers/>
              <w:suppressAutoHyphens/>
              <w:rPr>
                <w:rFonts w:ascii="Times New Roman" w:hAnsi="Times New Roman"/>
              </w:rPr>
            </w:pPr>
            <w:r w:rsidRPr="004A1F38">
              <w:rPr>
                <w:rFonts w:ascii="Times New Roman" w:hAnsi="Times New Roman"/>
                <w:lang w:val="es-AR"/>
              </w:rPr>
              <w:t>E</w:t>
            </w:r>
            <w:r w:rsidRPr="004A1F38">
              <w:rPr>
                <w:rFonts w:ascii="Times New Roman" w:hAnsi="Times New Roman"/>
              </w:rPr>
              <w:t>s el período transcurrido entre: (a)</w:t>
            </w:r>
            <w:r w:rsidR="00823D5F">
              <w:rPr>
                <w:rFonts w:ascii="Times New Roman" w:hAnsi="Times New Roman"/>
              </w:rPr>
              <w:t xml:space="preserve"> la </w:t>
            </w:r>
            <w:r w:rsidR="008261FA">
              <w:rPr>
                <w:rFonts w:ascii="Times New Roman" w:hAnsi="Times New Roman"/>
              </w:rPr>
              <w:t>F</w:t>
            </w:r>
            <w:r w:rsidR="00823D5F">
              <w:rPr>
                <w:rFonts w:ascii="Times New Roman" w:hAnsi="Times New Roman"/>
              </w:rPr>
              <w:t xml:space="preserve">echa de </w:t>
            </w:r>
            <w:r w:rsidR="008261FA">
              <w:rPr>
                <w:rFonts w:ascii="Times New Roman" w:hAnsi="Times New Roman"/>
              </w:rPr>
              <w:t>C</w:t>
            </w:r>
            <w:r w:rsidR="00823D5F">
              <w:rPr>
                <w:rFonts w:ascii="Times New Roman" w:hAnsi="Times New Roman"/>
              </w:rPr>
              <w:t xml:space="preserve">orte </w:t>
            </w:r>
            <w:r w:rsidR="0025683D">
              <w:rPr>
                <w:rFonts w:ascii="Times New Roman" w:hAnsi="Times New Roman"/>
              </w:rPr>
              <w:t xml:space="preserve">(exclusive) </w:t>
            </w:r>
            <w:r w:rsidRPr="004A1F38">
              <w:rPr>
                <w:rFonts w:ascii="Times New Roman" w:hAnsi="Times New Roman"/>
              </w:rPr>
              <w:t>y el último día</w:t>
            </w:r>
            <w:r w:rsidR="00593A0D">
              <w:rPr>
                <w:rFonts w:ascii="Times New Roman" w:hAnsi="Times New Roman"/>
              </w:rPr>
              <w:t xml:space="preserve"> </w:t>
            </w:r>
            <w:r w:rsidRPr="004A1F38">
              <w:rPr>
                <w:rFonts w:ascii="Times New Roman" w:hAnsi="Times New Roman"/>
              </w:rPr>
              <w:t>del mes calendario inmediato anterior a la primera Fecha de Pago de Servicios, para el primer Servicio</w:t>
            </w:r>
            <w:r w:rsidR="0025683D">
              <w:rPr>
                <w:rFonts w:ascii="Times New Roman" w:hAnsi="Times New Roman"/>
              </w:rPr>
              <w:t xml:space="preserve"> (inclusive)</w:t>
            </w:r>
            <w:r w:rsidRPr="004A1F38">
              <w:rPr>
                <w:rFonts w:ascii="Times New Roman" w:hAnsi="Times New Roman"/>
              </w:rPr>
              <w:t>, y (b) desde el primero de mes -para los restantes Servicios- hasta el último día del mes calendario inmediato anterior a cada Fecha de Pago de Servicios</w:t>
            </w:r>
            <w:r w:rsidR="0025683D">
              <w:rPr>
                <w:rFonts w:ascii="Times New Roman" w:hAnsi="Times New Roman"/>
              </w:rPr>
              <w:t xml:space="preserve"> (ambos inclusive)</w:t>
            </w:r>
            <w:r w:rsidRPr="004A1F38">
              <w:rPr>
                <w:rFonts w:ascii="Times New Roman" w:hAnsi="Times New Roman"/>
              </w:rPr>
              <w:t>.</w:t>
            </w:r>
          </w:p>
          <w:p w14:paraId="7AE8035F" w14:textId="77777777" w:rsidR="0059311B" w:rsidRPr="004A1F38" w:rsidRDefault="0059311B" w:rsidP="002A2952">
            <w:pPr>
              <w:pStyle w:val="notaalpie"/>
              <w:widowControl w:val="0"/>
              <w:suppressLineNumbers/>
              <w:suppressAutoHyphens/>
              <w:rPr>
                <w:rFonts w:ascii="Times New Roman" w:hAnsi="Times New Roman"/>
                <w:lang w:val="es-AR"/>
              </w:rPr>
            </w:pPr>
          </w:p>
        </w:tc>
      </w:tr>
      <w:tr w:rsidR="0059311B" w:rsidRPr="004A1F38" w14:paraId="466998D2" w14:textId="77777777" w:rsidTr="00D3103A">
        <w:trPr>
          <w:cantSplit/>
        </w:trPr>
        <w:tc>
          <w:tcPr>
            <w:tcW w:w="0" w:type="auto"/>
          </w:tcPr>
          <w:p w14:paraId="032EA9A6" w14:textId="77777777" w:rsidR="0059311B" w:rsidRPr="004A1F38" w:rsidRDefault="0059311B" w:rsidP="002A2952">
            <w:pPr>
              <w:widowControl w:val="0"/>
              <w:suppressLineNumbers/>
              <w:suppressAutoHyphens/>
              <w:rPr>
                <w:b/>
                <w:sz w:val="20"/>
                <w:szCs w:val="20"/>
              </w:rPr>
            </w:pPr>
            <w:r w:rsidRPr="004A1F38">
              <w:rPr>
                <w:b/>
                <w:sz w:val="20"/>
                <w:szCs w:val="20"/>
              </w:rPr>
              <w:t>Pago de los Servicios</w:t>
            </w:r>
          </w:p>
        </w:tc>
        <w:tc>
          <w:tcPr>
            <w:tcW w:w="0" w:type="auto"/>
          </w:tcPr>
          <w:p w14:paraId="302EE706" w14:textId="77777777" w:rsidR="0059311B" w:rsidRPr="00803A3E" w:rsidRDefault="0059311B" w:rsidP="002A2952">
            <w:pPr>
              <w:widowControl w:val="0"/>
              <w:suppressLineNumbers/>
              <w:suppressAutoHyphens/>
              <w:spacing w:line="240" w:lineRule="atLeast"/>
              <w:jc w:val="both"/>
            </w:pPr>
            <w:r w:rsidRPr="00803A3E">
              <w:rPr>
                <w:sz w:val="20"/>
                <w:szCs w:val="20"/>
              </w:rPr>
              <w:t xml:space="preserve">Las Fechas de Pago de Servicios y los montos estimados a pagar surgen del Cuadro de Pago de Servicios. Los Servicios serán pagados por el Fiduciario en cada Fecha de Pago de Servicios mediante transferencia interbancaria por sistema MEP (Medio Electrónico de Pago) a Caja de Valores S. A., para la acreditación en las subcuentas correspondientes a los inversores. La falta de pago o pago parcial de un Servicio, por insuficiencia de fondos fideicomitidos, no constituirá incumplimiento, </w:t>
            </w:r>
            <w:r w:rsidRPr="00A52114">
              <w:rPr>
                <w:sz w:val="20"/>
                <w:szCs w:val="20"/>
                <w:lang w:val="es-AR"/>
              </w:rPr>
              <w:t>devengándose en su caso a favor de los Valores de Deuda Fiduciaria los intereses correspondientes sobre el saldo de capital impago. E</w:t>
            </w:r>
            <w:r w:rsidRPr="00292D5E">
              <w:rPr>
                <w:sz w:val="20"/>
                <w:szCs w:val="20"/>
              </w:rPr>
              <w:t>l monto que no haya podido pagarse a los Beneficiarios en cada F</w:t>
            </w:r>
            <w:r w:rsidRPr="00803A3E">
              <w:rPr>
                <w:sz w:val="20"/>
                <w:szCs w:val="20"/>
              </w:rPr>
              <w:t>echa de Pago de Servicios por ser insuficiente lo recaudado, será pagado cuando el Flujo de Fondos efectivamente percibido lo permita. Vencido el Plazo de los VDF sin que los mismos hubieran sido cancelados, ello implicará el evento contemplado en el artículo 18.4 inciso (j) del Contrato Marco.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803A3E">
              <w:rPr>
                <w:sz w:val="20"/>
                <w:szCs w:val="20"/>
                <w:lang w:val="es-AR"/>
              </w:rPr>
              <w:t>.</w:t>
            </w:r>
          </w:p>
          <w:p w14:paraId="1261A0FC" w14:textId="77777777" w:rsidR="0059311B" w:rsidRPr="004A1F38" w:rsidRDefault="0059311B" w:rsidP="002A2952">
            <w:pPr>
              <w:pStyle w:val="Textoindependiente"/>
              <w:suppressLineNumbers/>
              <w:suppressAutoHyphens/>
              <w:rPr>
                <w:rFonts w:ascii="Times New Roman" w:hAnsi="Times New Roman"/>
                <w:lang w:val="es-ES"/>
              </w:rPr>
            </w:pPr>
          </w:p>
        </w:tc>
      </w:tr>
      <w:tr w:rsidR="0059311B" w:rsidRPr="004A1F38" w14:paraId="45536395" w14:textId="77777777" w:rsidTr="00D3103A">
        <w:trPr>
          <w:cantSplit/>
        </w:trPr>
        <w:tc>
          <w:tcPr>
            <w:tcW w:w="0" w:type="auto"/>
          </w:tcPr>
          <w:p w14:paraId="5C188FBF" w14:textId="77777777" w:rsidR="0059311B" w:rsidRPr="004A1F38" w:rsidRDefault="0059311B" w:rsidP="002A2952">
            <w:pPr>
              <w:widowControl w:val="0"/>
              <w:suppressLineNumbers/>
              <w:suppressAutoHyphens/>
              <w:rPr>
                <w:b/>
                <w:sz w:val="20"/>
                <w:szCs w:val="20"/>
              </w:rPr>
            </w:pPr>
            <w:r>
              <w:rPr>
                <w:b/>
                <w:sz w:val="20"/>
                <w:szCs w:val="20"/>
              </w:rPr>
              <w:t>Moneda de Pago de los Servicios</w:t>
            </w:r>
          </w:p>
        </w:tc>
        <w:tc>
          <w:tcPr>
            <w:tcW w:w="0" w:type="auto"/>
          </w:tcPr>
          <w:p w14:paraId="354F7BF6" w14:textId="77777777" w:rsidR="0059311B" w:rsidRPr="00A80844" w:rsidRDefault="0059311B" w:rsidP="002A2952">
            <w:pPr>
              <w:widowControl w:val="0"/>
              <w:suppressLineNumbers/>
              <w:suppressAutoHyphens/>
              <w:jc w:val="both"/>
              <w:rPr>
                <w:b/>
                <w:sz w:val="22"/>
                <w:szCs w:val="22"/>
                <w:highlight w:val="yellow"/>
              </w:rPr>
            </w:pPr>
            <w:r w:rsidRPr="007E3260">
              <w:rPr>
                <w:sz w:val="20"/>
                <w:szCs w:val="20"/>
              </w:rPr>
              <w:t>Pesos</w:t>
            </w:r>
          </w:p>
        </w:tc>
      </w:tr>
      <w:tr w:rsidR="00E25D9C" w:rsidRPr="004A1F38" w14:paraId="3A776258" w14:textId="77777777" w:rsidTr="00D3103A">
        <w:trPr>
          <w:cantSplit/>
        </w:trPr>
        <w:tc>
          <w:tcPr>
            <w:tcW w:w="0" w:type="auto"/>
          </w:tcPr>
          <w:p w14:paraId="76FF9130" w14:textId="28D4E8D8" w:rsidR="00E25D9C" w:rsidRPr="00E25D9C" w:rsidRDefault="00E25D9C" w:rsidP="002A2952">
            <w:pPr>
              <w:widowControl w:val="0"/>
              <w:suppressLineNumbers/>
              <w:suppressAutoHyphens/>
              <w:rPr>
                <w:b/>
                <w:sz w:val="20"/>
                <w:szCs w:val="20"/>
              </w:rPr>
            </w:pPr>
            <w:r w:rsidRPr="003E5CB7">
              <w:rPr>
                <w:b/>
                <w:sz w:val="20"/>
                <w:szCs w:val="20"/>
                <w:lang w:val="es-AR"/>
              </w:rPr>
              <w:t xml:space="preserve">Moneda de suscripción e integración </w:t>
            </w:r>
          </w:p>
        </w:tc>
        <w:tc>
          <w:tcPr>
            <w:tcW w:w="0" w:type="auto"/>
          </w:tcPr>
          <w:p w14:paraId="0AF56B8E" w14:textId="3161401A" w:rsidR="00E25D9C" w:rsidRPr="00E25D9C" w:rsidRDefault="00E25D9C" w:rsidP="00F36243">
            <w:pPr>
              <w:widowControl w:val="0"/>
              <w:suppressLineNumbers/>
              <w:suppressAutoHyphens/>
              <w:jc w:val="both"/>
              <w:rPr>
                <w:sz w:val="20"/>
                <w:szCs w:val="20"/>
              </w:rPr>
            </w:pPr>
            <w:r w:rsidRPr="00E25D9C">
              <w:rPr>
                <w:sz w:val="20"/>
                <w:szCs w:val="20"/>
              </w:rPr>
              <w:t>Los Valores Fiduciarios se emitirán en Dólares</w:t>
            </w:r>
            <w:r w:rsidR="00F2639F">
              <w:rPr>
                <w:sz w:val="20"/>
                <w:szCs w:val="20"/>
              </w:rPr>
              <w:t xml:space="preserve"> Estadounidenses</w:t>
            </w:r>
            <w:r w:rsidRPr="00E25D9C">
              <w:rPr>
                <w:sz w:val="20"/>
                <w:szCs w:val="20"/>
              </w:rPr>
              <w:t xml:space="preserve">, pero la moneda de suscripción e integración será en </w:t>
            </w:r>
            <w:r w:rsidR="00D74E50">
              <w:rPr>
                <w:sz w:val="20"/>
                <w:szCs w:val="20"/>
              </w:rPr>
              <w:t>p</w:t>
            </w:r>
            <w:r w:rsidRPr="00E25D9C">
              <w:rPr>
                <w:sz w:val="20"/>
                <w:szCs w:val="20"/>
              </w:rPr>
              <w:t>esos conforme al Tipo de Cambio de la Integración.</w:t>
            </w:r>
          </w:p>
          <w:p w14:paraId="4571D14D" w14:textId="77777777" w:rsidR="00E25D9C" w:rsidRPr="00E25D9C" w:rsidRDefault="00E25D9C" w:rsidP="002A2952">
            <w:pPr>
              <w:widowControl w:val="0"/>
              <w:suppressLineNumbers/>
              <w:suppressAutoHyphens/>
              <w:jc w:val="both"/>
              <w:rPr>
                <w:sz w:val="20"/>
                <w:szCs w:val="20"/>
              </w:rPr>
            </w:pPr>
          </w:p>
        </w:tc>
      </w:tr>
      <w:tr w:rsidR="00E25D9C" w:rsidRPr="004A1F38" w14:paraId="10B0B112" w14:textId="77777777" w:rsidTr="00D3103A">
        <w:trPr>
          <w:cantSplit/>
        </w:trPr>
        <w:tc>
          <w:tcPr>
            <w:tcW w:w="0" w:type="auto"/>
          </w:tcPr>
          <w:p w14:paraId="29C6F93A" w14:textId="77777777" w:rsidR="00E25D9C" w:rsidRPr="00DA6E27" w:rsidRDefault="00E25D9C" w:rsidP="002A2952">
            <w:pPr>
              <w:widowControl w:val="0"/>
              <w:suppressLineNumbers/>
              <w:suppressAutoHyphens/>
              <w:rPr>
                <w:b/>
                <w:color w:val="0D0D0D" w:themeColor="text1" w:themeTint="F2"/>
                <w:sz w:val="20"/>
              </w:rPr>
            </w:pPr>
            <w:r w:rsidRPr="0096620C">
              <w:rPr>
                <w:b/>
                <w:sz w:val="20"/>
              </w:rPr>
              <w:t xml:space="preserve">Tipo de Cambio </w:t>
            </w:r>
            <w:r>
              <w:rPr>
                <w:b/>
                <w:sz w:val="20"/>
              </w:rPr>
              <w:t>de la Integración</w:t>
            </w:r>
            <w:r w:rsidRPr="0096620C">
              <w:rPr>
                <w:b/>
                <w:sz w:val="20"/>
              </w:rPr>
              <w:t>:</w:t>
            </w:r>
          </w:p>
          <w:p w14:paraId="678B295D" w14:textId="77777777" w:rsidR="00E25D9C" w:rsidRPr="00E25D9C" w:rsidRDefault="00E25D9C" w:rsidP="002A2952">
            <w:pPr>
              <w:widowControl w:val="0"/>
              <w:suppressLineNumbers/>
              <w:suppressAutoHyphens/>
              <w:rPr>
                <w:b/>
                <w:sz w:val="20"/>
                <w:szCs w:val="20"/>
                <w:lang w:val="es-AR"/>
              </w:rPr>
            </w:pPr>
          </w:p>
        </w:tc>
        <w:tc>
          <w:tcPr>
            <w:tcW w:w="0" w:type="auto"/>
          </w:tcPr>
          <w:p w14:paraId="1E84BFB5" w14:textId="27F0ADE3" w:rsidR="00E25D9C" w:rsidRPr="00DC597D" w:rsidRDefault="00E25D9C" w:rsidP="002A2952">
            <w:pPr>
              <w:widowControl w:val="0"/>
              <w:suppressLineNumbers/>
              <w:suppressAutoHyphens/>
              <w:jc w:val="both"/>
              <w:rPr>
                <w:sz w:val="20"/>
              </w:rPr>
            </w:pPr>
            <w:r w:rsidRPr="00DC597D">
              <w:rPr>
                <w:sz w:val="20"/>
              </w:rPr>
              <w:t xml:space="preserve">Es el </w:t>
            </w:r>
            <w:r w:rsidRPr="00A82302">
              <w:rPr>
                <w:sz w:val="20"/>
              </w:rPr>
              <w:t>Tipo de Cambio Vendedor Cotización Divisa</w:t>
            </w:r>
            <w:r w:rsidRPr="001D347F" w:rsidDel="00043AD7">
              <w:rPr>
                <w:sz w:val="20"/>
              </w:rPr>
              <w:t xml:space="preserve"> </w:t>
            </w:r>
            <w:r w:rsidRPr="001D347F">
              <w:rPr>
                <w:sz w:val="20"/>
              </w:rPr>
              <w:t>correspondiente al tercer Día Hábil previo a la Fecha de Emisión, que se aplicará para la integración de los Valores Fiduciarios</w:t>
            </w:r>
            <w:r w:rsidRPr="00DC597D">
              <w:rPr>
                <w:sz w:val="20"/>
              </w:rPr>
              <w:t xml:space="preserve">. </w:t>
            </w:r>
          </w:p>
          <w:p w14:paraId="65BB4224" w14:textId="77777777" w:rsidR="00E25D9C" w:rsidRPr="00DC597D" w:rsidRDefault="00E25D9C" w:rsidP="002A2952">
            <w:pPr>
              <w:widowControl w:val="0"/>
              <w:suppressLineNumbers/>
              <w:suppressAutoHyphens/>
              <w:jc w:val="both"/>
              <w:rPr>
                <w:sz w:val="20"/>
              </w:rPr>
            </w:pPr>
          </w:p>
          <w:p w14:paraId="5BE5528B" w14:textId="77777777" w:rsidR="00E25D9C" w:rsidRPr="00DC597D" w:rsidRDefault="00E25D9C" w:rsidP="002A2952">
            <w:pPr>
              <w:widowControl w:val="0"/>
              <w:suppressLineNumbers/>
              <w:suppressAutoHyphens/>
              <w:jc w:val="both"/>
              <w:rPr>
                <w:sz w:val="20"/>
              </w:rPr>
            </w:pPr>
            <w:r w:rsidRPr="001D347F">
              <w:rPr>
                <w:sz w:val="20"/>
              </w:rPr>
              <w:t>El Tipo de Cambio de la Integración será informado mediante el Aviso de Resultado de la Colocación que será publicado en el sitio web de la CNV (</w:t>
            </w:r>
            <w:r w:rsidRPr="000B6B31">
              <w:rPr>
                <w:sz w:val="20"/>
              </w:rPr>
              <w:t>https://www.argentina.gob.ar/cnv</w:t>
            </w:r>
            <w:r w:rsidRPr="00DC597D">
              <w:rPr>
                <w:sz w:val="20"/>
              </w:rPr>
              <w:t xml:space="preserve">) bajo el ítem “Fideicomisos Financieros” y los sistemas de información de los mercados autorizados donde negocien los Valores Fiduciarios (el “Aviso de Resultados”). </w:t>
            </w:r>
          </w:p>
          <w:p w14:paraId="079C74D1" w14:textId="77777777" w:rsidR="00E25D9C" w:rsidRPr="001D347F" w:rsidRDefault="00E25D9C" w:rsidP="002A2952">
            <w:pPr>
              <w:widowControl w:val="0"/>
              <w:suppressLineNumbers/>
              <w:suppressAutoHyphens/>
              <w:rPr>
                <w:sz w:val="20"/>
              </w:rPr>
            </w:pPr>
          </w:p>
          <w:p w14:paraId="183A32FF" w14:textId="0A7556A6" w:rsidR="00E25D9C" w:rsidRPr="001D347F" w:rsidRDefault="00E25D9C" w:rsidP="002A2952">
            <w:pPr>
              <w:widowControl w:val="0"/>
              <w:suppressLineNumbers/>
              <w:suppressAutoHyphens/>
              <w:ind w:right="38"/>
              <w:jc w:val="both"/>
              <w:rPr>
                <w:sz w:val="20"/>
              </w:rPr>
            </w:pPr>
            <w:r w:rsidRPr="001D347F">
              <w:rPr>
                <w:sz w:val="20"/>
              </w:rPr>
              <w:t>Asimismo, el Fiduciario tendrá a su cargo el cálculo del monto en pesos para integrar los Valores Fiduciarios en función del Tipo de Cambio de la Integración</w:t>
            </w:r>
            <w:r>
              <w:rPr>
                <w:sz w:val="20"/>
              </w:rPr>
              <w:t>.</w:t>
            </w:r>
          </w:p>
          <w:p w14:paraId="60BEBEF5" w14:textId="77777777" w:rsidR="00E25D9C" w:rsidRPr="00E25D9C" w:rsidRDefault="00E25D9C" w:rsidP="002A2952">
            <w:pPr>
              <w:widowControl w:val="0"/>
              <w:suppressLineNumbers/>
              <w:suppressAutoHyphens/>
              <w:rPr>
                <w:sz w:val="20"/>
                <w:szCs w:val="20"/>
              </w:rPr>
            </w:pPr>
          </w:p>
        </w:tc>
      </w:tr>
      <w:tr w:rsidR="00E25D9C" w:rsidRPr="004A1F38" w14:paraId="1604D49C" w14:textId="77777777" w:rsidTr="00D3103A">
        <w:trPr>
          <w:cantSplit/>
        </w:trPr>
        <w:tc>
          <w:tcPr>
            <w:tcW w:w="0" w:type="auto"/>
          </w:tcPr>
          <w:p w14:paraId="3ED2C046" w14:textId="209ADAD4" w:rsidR="00E25D9C" w:rsidRPr="0096620C" w:rsidRDefault="00E25D9C" w:rsidP="002A2952">
            <w:pPr>
              <w:widowControl w:val="0"/>
              <w:suppressLineNumbers/>
              <w:suppressAutoHyphens/>
              <w:rPr>
                <w:b/>
                <w:sz w:val="20"/>
              </w:rPr>
            </w:pPr>
            <w:r>
              <w:rPr>
                <w:b/>
                <w:sz w:val="20"/>
              </w:rPr>
              <w:t>Tipo de Cambio de Pago de Servicios</w:t>
            </w:r>
          </w:p>
        </w:tc>
        <w:tc>
          <w:tcPr>
            <w:tcW w:w="0" w:type="auto"/>
          </w:tcPr>
          <w:p w14:paraId="6FC9CC48" w14:textId="77777777" w:rsidR="00E25D9C" w:rsidRDefault="00E25D9C" w:rsidP="002A2952">
            <w:pPr>
              <w:widowControl w:val="0"/>
              <w:suppressLineNumbers/>
              <w:suppressAutoHyphens/>
              <w:ind w:right="38"/>
              <w:jc w:val="both"/>
              <w:rPr>
                <w:sz w:val="20"/>
              </w:rPr>
            </w:pPr>
            <w:r w:rsidRPr="0066135E">
              <w:rPr>
                <w:sz w:val="20"/>
              </w:rPr>
              <w:t xml:space="preserve">Significa el </w:t>
            </w:r>
            <w:r>
              <w:rPr>
                <w:sz w:val="20"/>
              </w:rPr>
              <w:t>t</w:t>
            </w:r>
            <w:r w:rsidRPr="0066135E">
              <w:rPr>
                <w:sz w:val="20"/>
              </w:rPr>
              <w:t xml:space="preserve">ipo de </w:t>
            </w:r>
            <w:r>
              <w:rPr>
                <w:sz w:val="20"/>
              </w:rPr>
              <w:t>c</w:t>
            </w:r>
            <w:r w:rsidRPr="0066135E">
              <w:rPr>
                <w:sz w:val="20"/>
              </w:rPr>
              <w:t xml:space="preserve">ambio </w:t>
            </w:r>
            <w:r>
              <w:rPr>
                <w:sz w:val="20"/>
              </w:rPr>
              <w:t>a</w:t>
            </w:r>
            <w:r w:rsidRPr="0066135E">
              <w:rPr>
                <w:sz w:val="20"/>
              </w:rPr>
              <w:t>plicable</w:t>
            </w:r>
            <w:r>
              <w:rPr>
                <w:sz w:val="20"/>
              </w:rPr>
              <w:t xml:space="preserve"> que será informado por el Fiduciario a los inversores </w:t>
            </w:r>
            <w:r w:rsidRPr="00DC597D">
              <w:rPr>
                <w:sz w:val="20"/>
              </w:rPr>
              <w:t xml:space="preserve">en el Aviso de Pago correspondiente al promedio ponderado de la sumatoria de las Cobranzas percibidas </w:t>
            </w:r>
            <w:r>
              <w:rPr>
                <w:sz w:val="20"/>
              </w:rPr>
              <w:t>por parte</w:t>
            </w:r>
            <w:r w:rsidRPr="00DC597D">
              <w:rPr>
                <w:sz w:val="20"/>
              </w:rPr>
              <w:t xml:space="preserve"> de los Deudores en pesos</w:t>
            </w:r>
            <w:r>
              <w:rPr>
                <w:sz w:val="20"/>
              </w:rPr>
              <w:t xml:space="preserve"> al Tipo de Cambio Aplicable al Cobro de los Créditos </w:t>
            </w:r>
            <w:r w:rsidRPr="00DC597D">
              <w:rPr>
                <w:sz w:val="20"/>
              </w:rPr>
              <w:t>para cancelar los Créditos fideicomitidos durante el Período de Recaudación conforme surja del informe mensual del Agente de Control y Revisión. En el supuesto que en el futuro se estableciera un desdoblamiento cambiario que impidiera la percepción de los Créditos al tipo de cambio determinado en la definición de Tipo de Cambio Aplicable al Cobro de los Créditos, el Tipo de Cambio de Pago de Servicios será el promedio ponderado detallado precedentemente que surja de las disposiciones de orden público que resulten aplicables al cobro de los Créditos, conforme surja del informe mensual del Agente de Control y Revisión.</w:t>
            </w:r>
          </w:p>
          <w:p w14:paraId="36272009" w14:textId="77777777" w:rsidR="00E25D9C" w:rsidRPr="00DC597D" w:rsidRDefault="00E25D9C" w:rsidP="002A2952">
            <w:pPr>
              <w:widowControl w:val="0"/>
              <w:suppressLineNumbers/>
              <w:suppressAutoHyphens/>
              <w:jc w:val="both"/>
              <w:rPr>
                <w:sz w:val="20"/>
              </w:rPr>
            </w:pPr>
          </w:p>
        </w:tc>
      </w:tr>
      <w:tr w:rsidR="00E25D9C" w:rsidRPr="004A1F38" w14:paraId="5318C014" w14:textId="77777777" w:rsidTr="00D3103A">
        <w:trPr>
          <w:cantSplit/>
        </w:trPr>
        <w:tc>
          <w:tcPr>
            <w:tcW w:w="0" w:type="auto"/>
          </w:tcPr>
          <w:p w14:paraId="2649BA4D" w14:textId="77777777" w:rsidR="00E25D9C" w:rsidRPr="001C5F51" w:rsidRDefault="00E25D9C" w:rsidP="002A2952">
            <w:pPr>
              <w:widowControl w:val="0"/>
              <w:suppressLineNumbers/>
              <w:suppressAutoHyphens/>
              <w:rPr>
                <w:b/>
                <w:sz w:val="20"/>
              </w:rPr>
            </w:pPr>
            <w:r w:rsidRPr="001C5F51">
              <w:rPr>
                <w:b/>
                <w:sz w:val="20"/>
              </w:rPr>
              <w:t>Tipo de Cambio Aplicable</w:t>
            </w:r>
          </w:p>
          <w:p w14:paraId="108CF254" w14:textId="757CE360" w:rsidR="00E25D9C" w:rsidRPr="001C5F51" w:rsidRDefault="00E25D9C" w:rsidP="002A2952">
            <w:pPr>
              <w:widowControl w:val="0"/>
              <w:suppressLineNumbers/>
              <w:suppressAutoHyphens/>
              <w:rPr>
                <w:b/>
                <w:sz w:val="20"/>
              </w:rPr>
            </w:pPr>
            <w:r w:rsidRPr="001C5F51">
              <w:rPr>
                <w:b/>
                <w:sz w:val="20"/>
              </w:rPr>
              <w:t xml:space="preserve">al Cobro de los Créditos </w:t>
            </w:r>
          </w:p>
        </w:tc>
        <w:tc>
          <w:tcPr>
            <w:tcW w:w="0" w:type="auto"/>
          </w:tcPr>
          <w:p w14:paraId="54F25C15" w14:textId="25C29010" w:rsidR="00E25D9C" w:rsidRPr="001C5F51" w:rsidRDefault="00E25D9C" w:rsidP="002A2952">
            <w:pPr>
              <w:widowControl w:val="0"/>
              <w:suppressLineNumbers/>
              <w:suppressAutoHyphens/>
              <w:ind w:right="38"/>
              <w:jc w:val="both"/>
              <w:rPr>
                <w:sz w:val="20"/>
              </w:rPr>
            </w:pPr>
            <w:r w:rsidRPr="001C5F51">
              <w:rPr>
                <w:sz w:val="20"/>
              </w:rPr>
              <w:t>Significa el Tipo de Cambio Vendedor Cotización Divisa, vigente al día hábil anterior al día de cobro de cada Crédito fideicomitido. En el supuesto que en el futuro se estableciera un desdoblamiento cambiario que impidiera la percepción de los Créditos al tipo de cambio establecido, el Tipo de Cambio Aplicable al Cobro de Créditos será el que establezcan las disposiciones de orden público aplicables a la fecha de cobro de los Créditos.</w:t>
            </w:r>
          </w:p>
          <w:p w14:paraId="0A394BAC" w14:textId="77777777" w:rsidR="00E25D9C" w:rsidRPr="001C5F51" w:rsidRDefault="00E25D9C" w:rsidP="002A2952">
            <w:pPr>
              <w:widowControl w:val="0"/>
              <w:suppressLineNumbers/>
              <w:suppressAutoHyphens/>
              <w:ind w:right="38"/>
              <w:jc w:val="both"/>
              <w:rPr>
                <w:sz w:val="20"/>
              </w:rPr>
            </w:pPr>
          </w:p>
        </w:tc>
      </w:tr>
      <w:tr w:rsidR="000409F4" w:rsidRPr="004A1F38" w14:paraId="0D2DD07E" w14:textId="77777777" w:rsidTr="00D3103A">
        <w:trPr>
          <w:cantSplit/>
        </w:trPr>
        <w:tc>
          <w:tcPr>
            <w:tcW w:w="0" w:type="auto"/>
          </w:tcPr>
          <w:p w14:paraId="222A87D5" w14:textId="2F0D5C85" w:rsidR="000409F4" w:rsidRPr="001C5F51" w:rsidRDefault="000409F4" w:rsidP="002A2952">
            <w:pPr>
              <w:widowControl w:val="0"/>
              <w:suppressLineNumbers/>
              <w:suppressAutoHyphens/>
              <w:rPr>
                <w:b/>
                <w:sz w:val="20"/>
              </w:rPr>
            </w:pPr>
            <w:r w:rsidRPr="00FA2168">
              <w:rPr>
                <w:b/>
                <w:sz w:val="20"/>
                <w:szCs w:val="20"/>
              </w:rPr>
              <w:t>Tipo de Cambio de Transferencia</w:t>
            </w:r>
            <w:r>
              <w:rPr>
                <w:b/>
                <w:sz w:val="20"/>
                <w:szCs w:val="20"/>
              </w:rPr>
              <w:t xml:space="preserve"> de los Créditos con Cláusula de Pago en Granos</w:t>
            </w:r>
          </w:p>
        </w:tc>
        <w:tc>
          <w:tcPr>
            <w:tcW w:w="0" w:type="auto"/>
          </w:tcPr>
          <w:p w14:paraId="31A438A8" w14:textId="6EB2306F" w:rsidR="000409F4" w:rsidRPr="00FA2168" w:rsidRDefault="000409F4" w:rsidP="002A2952">
            <w:pPr>
              <w:widowControl w:val="0"/>
              <w:suppressLineNumbers/>
              <w:suppressAutoHyphens/>
              <w:jc w:val="both"/>
              <w:rPr>
                <w:sz w:val="20"/>
              </w:rPr>
            </w:pPr>
            <w:r w:rsidRPr="00FA2168">
              <w:rPr>
                <w:b/>
                <w:sz w:val="20"/>
                <w:szCs w:val="20"/>
              </w:rPr>
              <w:t xml:space="preserve"> </w:t>
            </w:r>
            <w:r w:rsidRPr="008F6C08">
              <w:rPr>
                <w:sz w:val="20"/>
                <w:szCs w:val="20"/>
              </w:rPr>
              <w:t>Los Créditos</w:t>
            </w:r>
            <w:r>
              <w:rPr>
                <w:sz w:val="20"/>
                <w:szCs w:val="20"/>
              </w:rPr>
              <w:t xml:space="preserve"> con Cláusula de Pago en Granos </w:t>
            </w:r>
            <w:r w:rsidRPr="008F6C08">
              <w:rPr>
                <w:sz w:val="20"/>
                <w:szCs w:val="20"/>
              </w:rPr>
              <w:t xml:space="preserve">se fideicomiten por un importe de </w:t>
            </w:r>
            <w:r w:rsidRPr="00132CDD">
              <w:rPr>
                <w:sz w:val="20"/>
                <w:szCs w:val="20"/>
              </w:rPr>
              <w:t>U$S</w:t>
            </w:r>
            <w:r w:rsidR="00335252">
              <w:rPr>
                <w:sz w:val="20"/>
                <w:szCs w:val="20"/>
              </w:rPr>
              <w:t xml:space="preserve"> 436,96</w:t>
            </w:r>
            <w:r>
              <w:rPr>
                <w:sz w:val="20"/>
                <w:szCs w:val="20"/>
              </w:rPr>
              <w:t xml:space="preserve"> </w:t>
            </w:r>
            <w:r w:rsidRPr="00AD29CB">
              <w:rPr>
                <w:sz w:val="20"/>
                <w:szCs w:val="20"/>
              </w:rPr>
              <w:t>(Dólares</w:t>
            </w:r>
            <w:r>
              <w:rPr>
                <w:sz w:val="20"/>
                <w:szCs w:val="20"/>
              </w:rPr>
              <w:t xml:space="preserve"> </w:t>
            </w:r>
            <w:r w:rsidR="007118DF">
              <w:rPr>
                <w:sz w:val="20"/>
                <w:szCs w:val="20"/>
              </w:rPr>
              <w:t>cuatrocientos treinta y seis con 96/100</w:t>
            </w:r>
            <w:r w:rsidRPr="00AD29CB">
              <w:rPr>
                <w:sz w:val="20"/>
                <w:szCs w:val="20"/>
              </w:rPr>
              <w:t>) por tonelada de soja</w:t>
            </w:r>
            <w:r w:rsidRPr="006615CD">
              <w:rPr>
                <w:sz w:val="20"/>
                <w:szCs w:val="20"/>
              </w:rPr>
              <w:t xml:space="preserve"> recibida para la cartera que puede ser pagada en granos</w:t>
            </w:r>
            <w:r w:rsidRPr="00132CDD">
              <w:rPr>
                <w:sz w:val="20"/>
                <w:szCs w:val="20"/>
              </w:rPr>
              <w:t>.</w:t>
            </w:r>
          </w:p>
          <w:p w14:paraId="54A9B266" w14:textId="77777777" w:rsidR="000409F4" w:rsidRPr="001C5F51" w:rsidRDefault="000409F4" w:rsidP="002A2952">
            <w:pPr>
              <w:widowControl w:val="0"/>
              <w:suppressLineNumbers/>
              <w:suppressAutoHyphens/>
              <w:ind w:right="38"/>
              <w:jc w:val="both"/>
              <w:rPr>
                <w:sz w:val="20"/>
              </w:rPr>
            </w:pPr>
          </w:p>
        </w:tc>
      </w:tr>
      <w:tr w:rsidR="00E25D9C" w:rsidRPr="004A1F38" w14:paraId="38ACA10E" w14:textId="77777777" w:rsidTr="00D3103A">
        <w:trPr>
          <w:cantSplit/>
        </w:trPr>
        <w:tc>
          <w:tcPr>
            <w:tcW w:w="0" w:type="auto"/>
          </w:tcPr>
          <w:p w14:paraId="2B203574" w14:textId="77777777" w:rsidR="00E25D9C" w:rsidRPr="004A1F38" w:rsidRDefault="00E25D9C" w:rsidP="002A2952">
            <w:pPr>
              <w:widowControl w:val="0"/>
              <w:suppressLineNumbers/>
              <w:suppressAutoHyphens/>
              <w:rPr>
                <w:b/>
                <w:sz w:val="20"/>
                <w:szCs w:val="20"/>
              </w:rPr>
            </w:pPr>
            <w:r w:rsidRPr="004A1F38">
              <w:rPr>
                <w:b/>
                <w:sz w:val="20"/>
                <w:szCs w:val="20"/>
              </w:rPr>
              <w:t>Fecha de Corte</w:t>
            </w:r>
          </w:p>
        </w:tc>
        <w:tc>
          <w:tcPr>
            <w:tcW w:w="0" w:type="auto"/>
          </w:tcPr>
          <w:p w14:paraId="0DAF7351" w14:textId="1B7A84CE" w:rsidR="00E25D9C" w:rsidRPr="004A1F38" w:rsidRDefault="00EB79DA" w:rsidP="002A2952">
            <w:pPr>
              <w:pStyle w:val="Textoindependiente"/>
              <w:suppressLineNumbers/>
              <w:suppressAutoHyphens/>
              <w:rPr>
                <w:rFonts w:ascii="Times New Roman" w:hAnsi="Times New Roman"/>
                <w:lang w:val="es-ES"/>
              </w:rPr>
            </w:pPr>
            <w:r>
              <w:rPr>
                <w:rFonts w:ascii="Times New Roman" w:hAnsi="Times New Roman"/>
                <w:color w:val="000000"/>
                <w:lang w:val="es-ES"/>
              </w:rPr>
              <w:t>29</w:t>
            </w:r>
            <w:r w:rsidR="005279A2">
              <w:rPr>
                <w:rFonts w:ascii="Times New Roman" w:hAnsi="Times New Roman"/>
                <w:color w:val="000000"/>
                <w:lang w:val="es-ES"/>
              </w:rPr>
              <w:t xml:space="preserve"> </w:t>
            </w:r>
            <w:r w:rsidR="00E25D9C" w:rsidRPr="008261FA">
              <w:rPr>
                <w:rFonts w:ascii="Times New Roman" w:hAnsi="Times New Roman"/>
                <w:lang w:val="es-ES"/>
              </w:rPr>
              <w:t>d</w:t>
            </w:r>
            <w:r w:rsidR="00E25D9C" w:rsidRPr="004A1F38">
              <w:rPr>
                <w:rFonts w:ascii="Times New Roman" w:hAnsi="Times New Roman"/>
                <w:lang w:val="es-ES"/>
              </w:rPr>
              <w:t>e</w:t>
            </w:r>
            <w:r w:rsidR="00E25D9C">
              <w:rPr>
                <w:rFonts w:ascii="Times New Roman" w:hAnsi="Times New Roman"/>
                <w:lang w:val="es-ES"/>
              </w:rPr>
              <w:t xml:space="preserve"> </w:t>
            </w:r>
            <w:r>
              <w:rPr>
                <w:rFonts w:ascii="Times New Roman" w:hAnsi="Times New Roman"/>
                <w:lang w:val="es-ES"/>
              </w:rPr>
              <w:t>febrero</w:t>
            </w:r>
            <w:r w:rsidR="001C5F51">
              <w:rPr>
                <w:rFonts w:ascii="Times New Roman" w:hAnsi="Times New Roman"/>
                <w:lang w:val="es-ES"/>
              </w:rPr>
              <w:t xml:space="preserve"> </w:t>
            </w:r>
            <w:r w:rsidR="00E25D9C" w:rsidRPr="004A1F38">
              <w:rPr>
                <w:rFonts w:ascii="Times New Roman" w:hAnsi="Times New Roman"/>
                <w:lang w:val="es-ES"/>
              </w:rPr>
              <w:t xml:space="preserve">de </w:t>
            </w:r>
            <w:r w:rsidR="00E25D9C">
              <w:rPr>
                <w:rFonts w:ascii="Times New Roman" w:hAnsi="Times New Roman"/>
                <w:lang w:val="es-ES"/>
              </w:rPr>
              <w:t>202</w:t>
            </w:r>
            <w:r w:rsidR="006A586C">
              <w:rPr>
                <w:rFonts w:ascii="Times New Roman" w:hAnsi="Times New Roman"/>
                <w:lang w:val="es-ES"/>
              </w:rPr>
              <w:t>4</w:t>
            </w:r>
          </w:p>
          <w:p w14:paraId="1EE7AB8A" w14:textId="77777777" w:rsidR="00E25D9C" w:rsidRPr="004A1F38" w:rsidRDefault="00E25D9C" w:rsidP="002A2952">
            <w:pPr>
              <w:pStyle w:val="Textoindependiente"/>
              <w:suppressLineNumbers/>
              <w:suppressAutoHyphens/>
              <w:rPr>
                <w:rFonts w:ascii="Times New Roman" w:hAnsi="Times New Roman"/>
                <w:lang w:val="es-ES"/>
              </w:rPr>
            </w:pPr>
          </w:p>
        </w:tc>
      </w:tr>
      <w:tr w:rsidR="00E25D9C" w:rsidRPr="004A1F38" w14:paraId="047458D6" w14:textId="77777777" w:rsidTr="00D3103A">
        <w:trPr>
          <w:cantSplit/>
        </w:trPr>
        <w:tc>
          <w:tcPr>
            <w:tcW w:w="0" w:type="auto"/>
          </w:tcPr>
          <w:p w14:paraId="51AB5A58" w14:textId="77777777" w:rsidR="00E25D9C" w:rsidRPr="004A1F38" w:rsidRDefault="00E25D9C" w:rsidP="002A2952">
            <w:pPr>
              <w:widowControl w:val="0"/>
              <w:suppressLineNumbers/>
              <w:suppressAutoHyphens/>
              <w:jc w:val="both"/>
              <w:rPr>
                <w:sz w:val="20"/>
                <w:szCs w:val="20"/>
              </w:rPr>
            </w:pPr>
            <w:r w:rsidRPr="004A1F38">
              <w:rPr>
                <w:b/>
                <w:sz w:val="20"/>
                <w:szCs w:val="20"/>
              </w:rPr>
              <w:t>Forma de los Valores Fiduciarios</w:t>
            </w:r>
          </w:p>
        </w:tc>
        <w:tc>
          <w:tcPr>
            <w:tcW w:w="0" w:type="auto"/>
          </w:tcPr>
          <w:p w14:paraId="35B5CE04" w14:textId="77777777" w:rsidR="00E25D9C" w:rsidRPr="004A1F38" w:rsidRDefault="00E25D9C" w:rsidP="002A2952">
            <w:pPr>
              <w:widowControl w:val="0"/>
              <w:suppressLineNumbers/>
              <w:suppressAutoHyphens/>
              <w:jc w:val="both"/>
              <w:rPr>
                <w:sz w:val="20"/>
                <w:szCs w:val="20"/>
              </w:rPr>
            </w:pPr>
            <w:r w:rsidRPr="004A1F38">
              <w:rPr>
                <w:sz w:val="20"/>
                <w:szCs w:val="20"/>
              </w:rPr>
              <w:t>Los Valores Fiducia</w:t>
            </w:r>
            <w:r>
              <w:rPr>
                <w:sz w:val="20"/>
                <w:szCs w:val="20"/>
              </w:rPr>
              <w:t>rios estarán representados por c</w:t>
            </w:r>
            <w:r w:rsidRPr="004A1F38">
              <w:rPr>
                <w:sz w:val="20"/>
                <w:szCs w:val="20"/>
              </w:rPr>
              <w:t xml:space="preserve">ertificados </w:t>
            </w:r>
            <w:r>
              <w:rPr>
                <w:sz w:val="20"/>
                <w:szCs w:val="20"/>
              </w:rPr>
              <w:t>g</w:t>
            </w:r>
            <w:r w:rsidRPr="004A1F38">
              <w:rPr>
                <w:sz w:val="20"/>
                <w:szCs w:val="20"/>
              </w:rPr>
              <w:t xml:space="preserve">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encontrándose habilitada Caja de Valores S.A. para cobrar aranceles a los depositantes que estos podrán trasladar a los beneficiarios. </w:t>
            </w:r>
          </w:p>
          <w:p w14:paraId="1AAD4673" w14:textId="77777777" w:rsidR="00E25D9C" w:rsidRPr="004A1F38" w:rsidRDefault="00E25D9C" w:rsidP="002A2952">
            <w:pPr>
              <w:widowControl w:val="0"/>
              <w:suppressLineNumbers/>
              <w:suppressAutoHyphens/>
              <w:jc w:val="both"/>
              <w:rPr>
                <w:sz w:val="20"/>
                <w:szCs w:val="20"/>
              </w:rPr>
            </w:pPr>
          </w:p>
        </w:tc>
      </w:tr>
      <w:tr w:rsidR="00E25D9C" w:rsidRPr="004A1F38" w14:paraId="7DB629E8" w14:textId="77777777" w:rsidTr="00D3103A">
        <w:tblPrEx>
          <w:tblCellMar>
            <w:left w:w="71" w:type="dxa"/>
            <w:right w:w="71" w:type="dxa"/>
          </w:tblCellMar>
        </w:tblPrEx>
        <w:trPr>
          <w:cantSplit/>
          <w:trHeight w:val="528"/>
        </w:trPr>
        <w:tc>
          <w:tcPr>
            <w:tcW w:w="0" w:type="auto"/>
          </w:tcPr>
          <w:p w14:paraId="7E80BFE9" w14:textId="77777777" w:rsidR="00E25D9C" w:rsidRPr="004A1F38" w:rsidRDefault="00E25D9C" w:rsidP="002A2952">
            <w:pPr>
              <w:widowControl w:val="0"/>
              <w:suppressLineNumbers/>
              <w:suppressAutoHyphens/>
              <w:rPr>
                <w:b/>
                <w:sz w:val="20"/>
                <w:szCs w:val="20"/>
              </w:rPr>
            </w:pPr>
            <w:r w:rsidRPr="004A1F38">
              <w:rPr>
                <w:b/>
                <w:sz w:val="20"/>
                <w:szCs w:val="20"/>
              </w:rPr>
              <w:t>Colocadores</w:t>
            </w:r>
          </w:p>
          <w:p w14:paraId="2C4F5A5D" w14:textId="77777777" w:rsidR="00E25D9C" w:rsidRPr="004A1F38" w:rsidRDefault="00E25D9C" w:rsidP="002A2952">
            <w:pPr>
              <w:widowControl w:val="0"/>
              <w:suppressLineNumbers/>
              <w:suppressAutoHyphens/>
              <w:rPr>
                <w:b/>
                <w:sz w:val="20"/>
                <w:szCs w:val="20"/>
              </w:rPr>
            </w:pPr>
            <w:r w:rsidRPr="004A1F38">
              <w:rPr>
                <w:b/>
                <w:sz w:val="20"/>
                <w:szCs w:val="20"/>
              </w:rPr>
              <w:t>Precio de Colocación</w:t>
            </w:r>
          </w:p>
          <w:p w14:paraId="7B4A5A0E" w14:textId="77777777" w:rsidR="00E25D9C" w:rsidRDefault="00E25D9C" w:rsidP="002A2952">
            <w:pPr>
              <w:widowControl w:val="0"/>
              <w:suppressLineNumbers/>
              <w:suppressAutoHyphens/>
              <w:rPr>
                <w:sz w:val="20"/>
                <w:szCs w:val="20"/>
              </w:rPr>
            </w:pPr>
          </w:p>
          <w:p w14:paraId="6E6DB4BB" w14:textId="77777777" w:rsidR="00E25D9C" w:rsidRDefault="00E25D9C" w:rsidP="002A2952">
            <w:pPr>
              <w:widowControl w:val="0"/>
              <w:suppressLineNumbers/>
              <w:suppressAutoHyphens/>
              <w:rPr>
                <w:sz w:val="20"/>
                <w:szCs w:val="20"/>
              </w:rPr>
            </w:pPr>
          </w:p>
          <w:p w14:paraId="01BB6EA3" w14:textId="77777777" w:rsidR="00E25D9C" w:rsidRDefault="00E25D9C" w:rsidP="002A2952">
            <w:pPr>
              <w:widowControl w:val="0"/>
              <w:suppressLineNumbers/>
              <w:suppressAutoHyphens/>
              <w:rPr>
                <w:sz w:val="20"/>
                <w:szCs w:val="20"/>
              </w:rPr>
            </w:pPr>
          </w:p>
          <w:p w14:paraId="0E900AB5" w14:textId="77777777" w:rsidR="00E25D9C" w:rsidRDefault="00E25D9C" w:rsidP="002A2952">
            <w:pPr>
              <w:widowControl w:val="0"/>
              <w:suppressLineNumbers/>
              <w:suppressAutoHyphens/>
              <w:rPr>
                <w:sz w:val="20"/>
                <w:szCs w:val="20"/>
              </w:rPr>
            </w:pPr>
          </w:p>
          <w:p w14:paraId="46F76AAB" w14:textId="77777777" w:rsidR="00E25D9C" w:rsidRDefault="00E25D9C" w:rsidP="002A2952">
            <w:pPr>
              <w:widowControl w:val="0"/>
              <w:suppressLineNumbers/>
              <w:suppressAutoHyphens/>
              <w:rPr>
                <w:sz w:val="20"/>
                <w:szCs w:val="20"/>
              </w:rPr>
            </w:pPr>
          </w:p>
          <w:p w14:paraId="1CC3F359" w14:textId="77777777" w:rsidR="00E25D9C" w:rsidRDefault="00E25D9C" w:rsidP="002A2952">
            <w:pPr>
              <w:widowControl w:val="0"/>
              <w:suppressLineNumbers/>
              <w:suppressAutoHyphens/>
              <w:rPr>
                <w:sz w:val="20"/>
                <w:szCs w:val="20"/>
              </w:rPr>
            </w:pPr>
          </w:p>
          <w:p w14:paraId="245B4CEA" w14:textId="77777777" w:rsidR="00E25D9C" w:rsidRDefault="00E25D9C" w:rsidP="002A2952">
            <w:pPr>
              <w:widowControl w:val="0"/>
              <w:suppressLineNumbers/>
              <w:suppressAutoHyphens/>
              <w:rPr>
                <w:sz w:val="20"/>
                <w:szCs w:val="20"/>
              </w:rPr>
            </w:pPr>
          </w:p>
          <w:p w14:paraId="5DA26D98" w14:textId="77777777" w:rsidR="00E25D9C" w:rsidRDefault="00E25D9C" w:rsidP="002A2952">
            <w:pPr>
              <w:widowControl w:val="0"/>
              <w:suppressLineNumbers/>
              <w:suppressAutoHyphens/>
              <w:rPr>
                <w:sz w:val="20"/>
                <w:szCs w:val="20"/>
              </w:rPr>
            </w:pPr>
          </w:p>
          <w:p w14:paraId="3B535016" w14:textId="77777777" w:rsidR="00E25D9C" w:rsidRDefault="00E25D9C" w:rsidP="002A2952">
            <w:pPr>
              <w:widowControl w:val="0"/>
              <w:suppressLineNumbers/>
              <w:suppressAutoHyphens/>
              <w:rPr>
                <w:sz w:val="20"/>
                <w:szCs w:val="20"/>
              </w:rPr>
            </w:pPr>
          </w:p>
          <w:p w14:paraId="06343D1A" w14:textId="77777777" w:rsidR="00E25D9C" w:rsidRDefault="00E25D9C" w:rsidP="002A2952">
            <w:pPr>
              <w:widowControl w:val="0"/>
              <w:suppressLineNumbers/>
              <w:suppressAutoHyphens/>
              <w:rPr>
                <w:sz w:val="20"/>
                <w:szCs w:val="20"/>
              </w:rPr>
            </w:pPr>
          </w:p>
          <w:p w14:paraId="1D18D182" w14:textId="77777777" w:rsidR="00E25D9C" w:rsidRDefault="00E25D9C" w:rsidP="002A2952">
            <w:pPr>
              <w:widowControl w:val="0"/>
              <w:suppressLineNumbers/>
              <w:suppressAutoHyphens/>
              <w:rPr>
                <w:sz w:val="20"/>
                <w:szCs w:val="20"/>
              </w:rPr>
            </w:pPr>
          </w:p>
          <w:p w14:paraId="5C2A3181" w14:textId="77777777" w:rsidR="00E25D9C" w:rsidRDefault="00E25D9C" w:rsidP="002A2952">
            <w:pPr>
              <w:widowControl w:val="0"/>
              <w:suppressLineNumbers/>
              <w:suppressAutoHyphens/>
              <w:rPr>
                <w:sz w:val="20"/>
                <w:szCs w:val="20"/>
              </w:rPr>
            </w:pPr>
          </w:p>
          <w:p w14:paraId="59BA146D" w14:textId="77777777" w:rsidR="00E25D9C" w:rsidRDefault="00E25D9C" w:rsidP="002A2952">
            <w:pPr>
              <w:widowControl w:val="0"/>
              <w:suppressLineNumbers/>
              <w:suppressAutoHyphens/>
              <w:rPr>
                <w:sz w:val="20"/>
                <w:szCs w:val="20"/>
              </w:rPr>
            </w:pPr>
          </w:p>
          <w:p w14:paraId="0DBF9120" w14:textId="77777777" w:rsidR="00E25D9C" w:rsidRDefault="00E25D9C" w:rsidP="002A2952">
            <w:pPr>
              <w:widowControl w:val="0"/>
              <w:suppressLineNumbers/>
              <w:suppressAutoHyphens/>
              <w:rPr>
                <w:sz w:val="20"/>
                <w:szCs w:val="20"/>
              </w:rPr>
            </w:pPr>
          </w:p>
          <w:p w14:paraId="129EBD50" w14:textId="77777777" w:rsidR="00D537F3" w:rsidRDefault="00D537F3" w:rsidP="002A2952">
            <w:pPr>
              <w:widowControl w:val="0"/>
              <w:suppressLineNumbers/>
              <w:suppressAutoHyphens/>
              <w:rPr>
                <w:b/>
                <w:sz w:val="20"/>
                <w:szCs w:val="20"/>
              </w:rPr>
            </w:pPr>
          </w:p>
          <w:p w14:paraId="092F2908" w14:textId="2985F1EC" w:rsidR="00E25D9C" w:rsidRPr="004A1F38" w:rsidRDefault="00E25D9C" w:rsidP="002A2952">
            <w:pPr>
              <w:widowControl w:val="0"/>
              <w:suppressLineNumbers/>
              <w:suppressAutoHyphens/>
              <w:rPr>
                <w:sz w:val="20"/>
                <w:szCs w:val="20"/>
              </w:rPr>
            </w:pPr>
            <w:r w:rsidRPr="004A1F38">
              <w:rPr>
                <w:b/>
                <w:sz w:val="20"/>
                <w:szCs w:val="20"/>
              </w:rPr>
              <w:t xml:space="preserve">Valor </w:t>
            </w:r>
            <w:r>
              <w:rPr>
                <w:b/>
                <w:sz w:val="20"/>
                <w:szCs w:val="20"/>
              </w:rPr>
              <w:t>n</w:t>
            </w:r>
            <w:r w:rsidRPr="004A1F38">
              <w:rPr>
                <w:b/>
                <w:sz w:val="20"/>
                <w:szCs w:val="20"/>
              </w:rPr>
              <w:t xml:space="preserve">ominal </w:t>
            </w:r>
            <w:r>
              <w:rPr>
                <w:b/>
                <w:sz w:val="20"/>
                <w:szCs w:val="20"/>
              </w:rPr>
              <w:t>u</w:t>
            </w:r>
            <w:r w:rsidRPr="004A1F38">
              <w:rPr>
                <w:b/>
                <w:sz w:val="20"/>
                <w:szCs w:val="20"/>
              </w:rPr>
              <w:t>nitario. Unidad Mínima de Negociación. Monto mínimo de suscripción</w:t>
            </w:r>
          </w:p>
        </w:tc>
        <w:tc>
          <w:tcPr>
            <w:tcW w:w="0" w:type="auto"/>
          </w:tcPr>
          <w:p w14:paraId="7145D86B" w14:textId="3512D5B2" w:rsidR="00E25D9C" w:rsidRPr="00647ADC" w:rsidRDefault="00E25D9C" w:rsidP="002A2952">
            <w:pPr>
              <w:pStyle w:val="Firstpara"/>
              <w:widowControl w:val="0"/>
              <w:suppressLineNumbers/>
              <w:tabs>
                <w:tab w:val="left" w:pos="3658"/>
              </w:tabs>
              <w:suppressAutoHyphens/>
              <w:spacing w:before="0"/>
              <w:rPr>
                <w:lang w:val="es-ES"/>
              </w:rPr>
            </w:pPr>
            <w:r w:rsidRPr="004A1F38">
              <w:rPr>
                <w:lang w:val="es-ES"/>
              </w:rPr>
              <w:t xml:space="preserve">La colocación de los Valores Fiduciarios estará a cargo </w:t>
            </w:r>
            <w:r w:rsidRPr="001C5F51">
              <w:rPr>
                <w:lang w:val="es-ES"/>
              </w:rPr>
              <w:t xml:space="preserve">de </w:t>
            </w:r>
            <w:r>
              <w:rPr>
                <w:lang w:val="es-ES"/>
              </w:rPr>
              <w:t xml:space="preserve">StoneX Securities S.A. </w:t>
            </w:r>
            <w:r w:rsidRPr="00571824">
              <w:rPr>
                <w:lang w:val="es-AR"/>
              </w:rPr>
              <w:t xml:space="preserve">Banco Supervielle S.A. </w:t>
            </w:r>
            <w:r w:rsidRPr="00647ADC">
              <w:rPr>
                <w:lang w:val="es-ES"/>
              </w:rPr>
              <w:t xml:space="preserve">y </w:t>
            </w:r>
            <w:r>
              <w:rPr>
                <w:lang w:val="es-ES"/>
              </w:rPr>
              <w:t>los agentes miembros del Mercado Argentino de Valores S.A.</w:t>
            </w:r>
            <w:r w:rsidRPr="00647ADC">
              <w:rPr>
                <w:lang w:val="es-ES"/>
              </w:rPr>
              <w:t xml:space="preserve">, a la Tasa de Corte o Precio de Corte que determine el Fiduciario de común acuerdo con el Fiduciante, como resultado de aplicar el procedimiento denominado “Subasta Holandesa Modificada”. </w:t>
            </w:r>
            <w:r w:rsidRPr="008D0A93">
              <w:rPr>
                <w:szCs w:val="24"/>
                <w:lang w:val="es-AR"/>
              </w:rPr>
              <w:t xml:space="preserve">El Mercado </w:t>
            </w:r>
            <w:r>
              <w:rPr>
                <w:szCs w:val="24"/>
                <w:lang w:val="es-AR"/>
              </w:rPr>
              <w:t xml:space="preserve">Argentino </w:t>
            </w:r>
            <w:r w:rsidRPr="008D0A93">
              <w:rPr>
                <w:szCs w:val="24"/>
                <w:lang w:val="es-AR"/>
              </w:rPr>
              <w:t>de Valores de S.A. actuará exclusivamente en carácter de Organizador de la Colocación y administrador del sistema de informático, en base a las ofertas de suscripción que presenten los Colocadores y demás agentes habilitados a través del citado sistema. El Per</w:t>
            </w:r>
            <w:r>
              <w:rPr>
                <w:szCs w:val="24"/>
                <w:lang w:val="es-AR"/>
              </w:rPr>
              <w:t>í</w:t>
            </w:r>
            <w:r w:rsidRPr="008D0A93">
              <w:rPr>
                <w:szCs w:val="24"/>
                <w:lang w:val="es-AR"/>
              </w:rPr>
              <w:t>odo de Difusión y el Per</w:t>
            </w:r>
            <w:r>
              <w:rPr>
                <w:szCs w:val="24"/>
                <w:lang w:val="es-AR"/>
              </w:rPr>
              <w:t>í</w:t>
            </w:r>
            <w:r w:rsidRPr="008D0A93">
              <w:rPr>
                <w:szCs w:val="24"/>
                <w:lang w:val="es-AR"/>
              </w:rPr>
              <w:t>odo de Licitac</w:t>
            </w:r>
            <w:r>
              <w:rPr>
                <w:szCs w:val="24"/>
                <w:lang w:val="es-AR"/>
              </w:rPr>
              <w:t>ión, (ambos en conjunto el “Perí</w:t>
            </w:r>
            <w:r w:rsidRPr="008D0A93">
              <w:rPr>
                <w:szCs w:val="24"/>
                <w:lang w:val="es-AR"/>
              </w:rPr>
              <w:t>odo de Colocación”), podrán ser prorrogados, modificados o suspendidos en cualquier momento por el Fiduciario de común acuerdo con los Colocadores, lo que se informará mediante la publicación de un aviso en la AIF</w:t>
            </w:r>
            <w:r>
              <w:rPr>
                <w:szCs w:val="24"/>
                <w:lang w:val="es-AR"/>
              </w:rPr>
              <w:t xml:space="preserve"> y en los sistemas de información de los mercados autorizados donde negocien los Valores Fiduciarios</w:t>
            </w:r>
            <w:r w:rsidRPr="008D0A93">
              <w:rPr>
                <w:szCs w:val="24"/>
                <w:lang w:val="es-AR"/>
              </w:rPr>
              <w:t>, en el que se dejará constancia que los inversores iniciales podrán retirar sus ofertas sin penalización alguna.</w:t>
            </w:r>
            <w:r w:rsidRPr="00647ADC">
              <w:rPr>
                <w:lang w:val="es-ES"/>
              </w:rPr>
              <w:t xml:space="preserve"> Ver más detalles en el Capítulo “COLOCACIÓN Y NEGOCIACIÓN DE LOS VALORES FIDUCIARIOS”.</w:t>
            </w:r>
          </w:p>
          <w:p w14:paraId="1F8C69C6" w14:textId="77777777" w:rsidR="00E25D9C" w:rsidRDefault="00E25D9C" w:rsidP="002A2952">
            <w:pPr>
              <w:pStyle w:val="Textoindependiente"/>
              <w:suppressLineNumbers/>
              <w:suppressAutoHyphens/>
              <w:rPr>
                <w:rFonts w:ascii="Times New Roman" w:hAnsi="Times New Roman"/>
                <w:szCs w:val="24"/>
                <w:lang w:val="es-AR"/>
              </w:rPr>
            </w:pPr>
          </w:p>
          <w:p w14:paraId="68C28FCB" w14:textId="6BD75FFB" w:rsidR="00E25D9C" w:rsidRDefault="00E25D9C" w:rsidP="002A2952">
            <w:pPr>
              <w:pStyle w:val="Textoindependiente"/>
              <w:suppressLineNumbers/>
              <w:suppressAutoHyphens/>
              <w:rPr>
                <w:rFonts w:ascii="Times New Roman" w:hAnsi="Times New Roman"/>
                <w:szCs w:val="24"/>
                <w:lang w:val="es-AR"/>
              </w:rPr>
            </w:pPr>
            <w:r w:rsidRPr="00FB122C">
              <w:rPr>
                <w:rFonts w:ascii="Times New Roman" w:hAnsi="Times New Roman"/>
                <w:szCs w:val="24"/>
                <w:lang w:val="es-AR"/>
              </w:rPr>
              <w:t xml:space="preserve">Cada Valor Fiduciario tendrá un valor nominal unitario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w:t>
            </w:r>
            <w:r w:rsidR="00D65DC4">
              <w:rPr>
                <w:rFonts w:ascii="Times New Roman" w:hAnsi="Times New Roman"/>
                <w:szCs w:val="24"/>
                <w:lang w:val="es-AR"/>
              </w:rPr>
              <w:t>1</w:t>
            </w:r>
            <w:r w:rsidRPr="00FB122C">
              <w:rPr>
                <w:rFonts w:ascii="Times New Roman" w:hAnsi="Times New Roman"/>
                <w:szCs w:val="24"/>
                <w:lang w:val="es-AR"/>
              </w:rPr>
              <w:t xml:space="preserve"> (</w:t>
            </w:r>
            <w:r w:rsidR="00D65DC4">
              <w:rPr>
                <w:rFonts w:ascii="Times New Roman" w:hAnsi="Times New Roman"/>
                <w:szCs w:val="24"/>
                <w:lang w:val="es-AR"/>
              </w:rPr>
              <w:t>un</w:t>
            </w:r>
            <w:r w:rsidRPr="00FB122C">
              <w:rPr>
                <w:rFonts w:ascii="Times New Roman" w:hAnsi="Times New Roman"/>
                <w:szCs w:val="24"/>
                <w:lang w:val="es-AR"/>
              </w:rPr>
              <w:t xml:space="preserve"> </w:t>
            </w:r>
            <w:r w:rsidR="004659FB">
              <w:rPr>
                <w:rFonts w:ascii="Times New Roman" w:hAnsi="Times New Roman"/>
                <w:szCs w:val="24"/>
                <w:lang w:val="es-AR"/>
              </w:rPr>
              <w:t>Dólar</w:t>
            </w:r>
            <w:r w:rsidRPr="00FB122C">
              <w:rPr>
                <w:rFonts w:ascii="Times New Roman" w:hAnsi="Times New Roman"/>
                <w:szCs w:val="24"/>
                <w:lang w:val="es-AR"/>
              </w:rPr>
              <w:t xml:space="preserve">) y su denominación mínima será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1 (un </w:t>
            </w:r>
            <w:r w:rsidR="00D01B20">
              <w:rPr>
                <w:rFonts w:ascii="Times New Roman" w:hAnsi="Times New Roman"/>
                <w:szCs w:val="24"/>
                <w:lang w:val="es-AR"/>
              </w:rPr>
              <w:t>Dólar</w:t>
            </w:r>
            <w:r w:rsidRPr="00FB122C">
              <w:rPr>
                <w:rFonts w:ascii="Times New Roman" w:hAnsi="Times New Roman"/>
                <w:szCs w:val="24"/>
                <w:lang w:val="es-AR"/>
              </w:rPr>
              <w:t xml:space="preserve">), siendo el monto mínimo de suscripción de </w:t>
            </w:r>
            <w:r w:rsidR="00D01B20" w:rsidRPr="005279A2">
              <w:rPr>
                <w:rFonts w:ascii="Times New Roman" w:hAnsi="Times New Roman"/>
                <w:szCs w:val="24"/>
                <w:lang w:val="es-AR"/>
              </w:rPr>
              <w:t>U</w:t>
            </w:r>
            <w:r w:rsidRPr="005279A2">
              <w:rPr>
                <w:rFonts w:ascii="Times New Roman" w:hAnsi="Times New Roman"/>
                <w:szCs w:val="24"/>
                <w:lang w:val="es-AR"/>
              </w:rPr>
              <w:t>$</w:t>
            </w:r>
            <w:r w:rsidR="00D01B20" w:rsidRPr="005279A2">
              <w:rPr>
                <w:rFonts w:ascii="Times New Roman" w:hAnsi="Times New Roman"/>
                <w:szCs w:val="24"/>
                <w:lang w:val="es-AR"/>
              </w:rPr>
              <w:t>S</w:t>
            </w:r>
            <w:r w:rsidRPr="005279A2">
              <w:rPr>
                <w:rFonts w:ascii="Times New Roman" w:hAnsi="Times New Roman"/>
                <w:szCs w:val="24"/>
                <w:lang w:val="es-AR"/>
              </w:rPr>
              <w:t xml:space="preserve"> </w:t>
            </w:r>
            <w:r w:rsidR="00D65DC4">
              <w:rPr>
                <w:rFonts w:ascii="Times New Roman" w:hAnsi="Times New Roman"/>
                <w:szCs w:val="24"/>
                <w:lang w:val="es-AR"/>
              </w:rPr>
              <w:t>1.000</w:t>
            </w:r>
            <w:r w:rsidRPr="00FB122C">
              <w:rPr>
                <w:rFonts w:ascii="Times New Roman" w:hAnsi="Times New Roman"/>
                <w:szCs w:val="24"/>
                <w:lang w:val="es-AR"/>
              </w:rPr>
              <w:t xml:space="preserve"> (</w:t>
            </w:r>
            <w:r w:rsidR="00D01B20">
              <w:rPr>
                <w:rFonts w:ascii="Times New Roman" w:hAnsi="Times New Roman"/>
                <w:szCs w:val="24"/>
                <w:lang w:val="es-AR"/>
              </w:rPr>
              <w:t xml:space="preserve">Dólares </w:t>
            </w:r>
            <w:r w:rsidR="00D65DC4">
              <w:rPr>
                <w:rFonts w:ascii="Times New Roman" w:hAnsi="Times New Roman"/>
                <w:szCs w:val="24"/>
                <w:lang w:val="es-AR"/>
              </w:rPr>
              <w:t>un mil</w:t>
            </w:r>
            <w:r w:rsidRPr="00FB122C">
              <w:rPr>
                <w:rFonts w:ascii="Times New Roman" w:hAnsi="Times New Roman"/>
                <w:szCs w:val="24"/>
                <w:lang w:val="es-AR"/>
              </w:rPr>
              <w:t xml:space="preserve">) y, a partir de dicho monto mínimo de suscripción, cada Valor Fiduciario podrá ser negociado por montos que sean múltiplos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w:t>
            </w:r>
            <w:r w:rsidR="00D65DC4">
              <w:rPr>
                <w:rFonts w:ascii="Times New Roman" w:hAnsi="Times New Roman"/>
                <w:szCs w:val="24"/>
                <w:lang w:val="es-AR"/>
              </w:rPr>
              <w:t>1</w:t>
            </w:r>
            <w:r w:rsidRPr="00FB122C">
              <w:rPr>
                <w:rFonts w:ascii="Times New Roman" w:hAnsi="Times New Roman"/>
                <w:szCs w:val="24"/>
                <w:lang w:val="es-AR"/>
              </w:rPr>
              <w:t>(</w:t>
            </w:r>
            <w:r w:rsidR="00D65DC4">
              <w:rPr>
                <w:rFonts w:ascii="Times New Roman" w:hAnsi="Times New Roman"/>
                <w:szCs w:val="24"/>
                <w:lang w:val="es-AR"/>
              </w:rPr>
              <w:t>un</w:t>
            </w:r>
            <w:r w:rsidR="00D364AE">
              <w:rPr>
                <w:rFonts w:ascii="Times New Roman" w:hAnsi="Times New Roman"/>
                <w:szCs w:val="24"/>
                <w:lang w:val="es-AR"/>
              </w:rPr>
              <w:t xml:space="preserve"> </w:t>
            </w:r>
            <w:r w:rsidR="00D01B20">
              <w:rPr>
                <w:rFonts w:ascii="Times New Roman" w:hAnsi="Times New Roman"/>
                <w:szCs w:val="24"/>
                <w:lang w:val="es-AR"/>
              </w:rPr>
              <w:t>Dólar</w:t>
            </w:r>
            <w:r w:rsidRPr="00FB122C">
              <w:rPr>
                <w:rFonts w:ascii="Times New Roman" w:hAnsi="Times New Roman"/>
                <w:szCs w:val="24"/>
                <w:lang w:val="es-AR"/>
              </w:rPr>
              <w:t>).</w:t>
            </w:r>
          </w:p>
          <w:p w14:paraId="0B1347CD" w14:textId="77777777" w:rsidR="00E25D9C" w:rsidRPr="00647ADC" w:rsidRDefault="00E25D9C" w:rsidP="002A2952">
            <w:pPr>
              <w:pStyle w:val="Textoindependiente"/>
              <w:suppressLineNumbers/>
              <w:suppressAutoHyphens/>
              <w:rPr>
                <w:rFonts w:ascii="Times New Roman" w:hAnsi="Times New Roman"/>
                <w:lang w:val="es-ES"/>
              </w:rPr>
            </w:pPr>
          </w:p>
        </w:tc>
      </w:tr>
      <w:tr w:rsidR="00E25D9C" w:rsidRPr="004A1F38" w14:paraId="30C08DE1" w14:textId="77777777" w:rsidTr="00D3103A">
        <w:trPr>
          <w:cantSplit/>
        </w:trPr>
        <w:tc>
          <w:tcPr>
            <w:tcW w:w="0" w:type="auto"/>
          </w:tcPr>
          <w:p w14:paraId="5072B074" w14:textId="77777777" w:rsidR="00E25D9C" w:rsidRPr="004A1F38" w:rsidRDefault="00E25D9C" w:rsidP="002A2952">
            <w:pPr>
              <w:widowControl w:val="0"/>
              <w:suppressLineNumbers/>
              <w:suppressAutoHyphens/>
              <w:rPr>
                <w:b/>
                <w:sz w:val="20"/>
                <w:szCs w:val="20"/>
              </w:rPr>
            </w:pPr>
            <w:r>
              <w:rPr>
                <w:b/>
                <w:sz w:val="20"/>
                <w:szCs w:val="20"/>
              </w:rPr>
              <w:t xml:space="preserve">Fecha de Liquidación </w:t>
            </w:r>
          </w:p>
        </w:tc>
        <w:tc>
          <w:tcPr>
            <w:tcW w:w="0" w:type="auto"/>
          </w:tcPr>
          <w:p w14:paraId="5AE81FB1" w14:textId="4ECE31F4" w:rsidR="00E25D9C" w:rsidRPr="00724B8B" w:rsidRDefault="00E25D9C" w:rsidP="002A2952">
            <w:pPr>
              <w:pStyle w:val="Firstpara"/>
              <w:widowControl w:val="0"/>
              <w:suppressLineNumbers/>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1614A311" w14:textId="77777777" w:rsidR="00E25D9C" w:rsidRPr="004A1F38" w:rsidRDefault="00E25D9C" w:rsidP="002A2952">
            <w:pPr>
              <w:pStyle w:val="Firstpara"/>
              <w:widowControl w:val="0"/>
              <w:suppressLineNumbers/>
              <w:suppressAutoHyphens/>
              <w:spacing w:before="0"/>
              <w:rPr>
                <w:lang w:val="es-ES"/>
              </w:rPr>
            </w:pPr>
          </w:p>
        </w:tc>
      </w:tr>
      <w:tr w:rsidR="00E25D9C" w:rsidRPr="004A1F38" w14:paraId="34572A6D" w14:textId="77777777" w:rsidTr="00D3103A">
        <w:trPr>
          <w:cantSplit/>
        </w:trPr>
        <w:tc>
          <w:tcPr>
            <w:tcW w:w="0" w:type="auto"/>
          </w:tcPr>
          <w:p w14:paraId="660FCE3F" w14:textId="77777777" w:rsidR="00E25D9C" w:rsidRPr="004A1F38" w:rsidRDefault="00E25D9C" w:rsidP="002A2952">
            <w:pPr>
              <w:widowControl w:val="0"/>
              <w:suppressLineNumbers/>
              <w:suppressAutoHyphens/>
              <w:rPr>
                <w:b/>
                <w:sz w:val="20"/>
                <w:szCs w:val="20"/>
              </w:rPr>
            </w:pPr>
            <w:r w:rsidRPr="004A1F38">
              <w:rPr>
                <w:b/>
                <w:sz w:val="20"/>
                <w:szCs w:val="20"/>
              </w:rPr>
              <w:t>Fecha de Emisión</w:t>
            </w:r>
          </w:p>
        </w:tc>
        <w:tc>
          <w:tcPr>
            <w:tcW w:w="0" w:type="auto"/>
          </w:tcPr>
          <w:p w14:paraId="44B023B8" w14:textId="0A3DB36D" w:rsidR="00E25D9C" w:rsidRPr="00357D5B" w:rsidRDefault="00E25D9C" w:rsidP="002A2952">
            <w:pPr>
              <w:pStyle w:val="Firstpara"/>
              <w:widowControl w:val="0"/>
              <w:suppressLineNumbers/>
              <w:suppressAutoHyphens/>
              <w:spacing w:before="0"/>
              <w:rPr>
                <w:lang w:val="es-AR"/>
              </w:rPr>
            </w:pPr>
            <w:r w:rsidRPr="00357D5B">
              <w:rPr>
                <w:lang w:val="es-AR"/>
              </w:rPr>
              <w:t xml:space="preserve">La correspondiente a la fecha </w:t>
            </w:r>
            <w:r w:rsidR="00595FB7" w:rsidRPr="00357D5B">
              <w:rPr>
                <w:lang w:val="es-AR"/>
              </w:rPr>
              <w:t>de liquidación del precio de integración de los Valores Fiduciarios suscriptos</w:t>
            </w:r>
            <w:r w:rsidR="00AD6B8A" w:rsidRPr="00357D5B">
              <w:rPr>
                <w:lang w:val="es-AR"/>
              </w:rPr>
              <w:t>, es decir dentro de los</w:t>
            </w:r>
            <w:r w:rsidR="004659FB" w:rsidRPr="00357D5B">
              <w:rPr>
                <w:lang w:val="es-AR"/>
              </w:rPr>
              <w:t xml:space="preserve"> </w:t>
            </w:r>
            <w:r w:rsidR="00D65DC4" w:rsidRPr="00357D5B">
              <w:rPr>
                <w:lang w:val="es-AR"/>
              </w:rPr>
              <w:t>2</w:t>
            </w:r>
            <w:r w:rsidR="00AD6B8A" w:rsidRPr="00357D5B">
              <w:rPr>
                <w:lang w:val="es-AR"/>
              </w:rPr>
              <w:t xml:space="preserve"> (</w:t>
            </w:r>
            <w:r w:rsidR="00D65DC4" w:rsidRPr="00357D5B">
              <w:rPr>
                <w:lang w:val="es-AR"/>
              </w:rPr>
              <w:t>dos</w:t>
            </w:r>
            <w:r w:rsidR="00AD6B8A" w:rsidRPr="00357D5B">
              <w:rPr>
                <w:lang w:val="es-AR"/>
              </w:rPr>
              <w:t xml:space="preserve">) días hábiles bursátiles siguientes de cerrado el Periodo de Colocación. </w:t>
            </w:r>
            <w:r w:rsidR="00595FB7" w:rsidRPr="00357D5B">
              <w:rPr>
                <w:lang w:val="es-AR"/>
              </w:rPr>
              <w:t xml:space="preserve"> </w:t>
            </w:r>
          </w:p>
        </w:tc>
      </w:tr>
      <w:tr w:rsidR="00E25D9C" w:rsidRPr="004A1F38" w14:paraId="74BF90C7" w14:textId="77777777" w:rsidTr="00D3103A">
        <w:trPr>
          <w:cantSplit/>
        </w:trPr>
        <w:tc>
          <w:tcPr>
            <w:tcW w:w="0" w:type="auto"/>
          </w:tcPr>
          <w:p w14:paraId="0F03769C" w14:textId="603986E2" w:rsidR="00E25D9C" w:rsidRPr="004A1F38" w:rsidRDefault="00E25D9C" w:rsidP="002A2952">
            <w:pPr>
              <w:widowControl w:val="0"/>
              <w:suppressLineNumbers/>
              <w:suppressAutoHyphens/>
              <w:rPr>
                <w:b/>
                <w:sz w:val="20"/>
                <w:szCs w:val="20"/>
              </w:rPr>
            </w:pPr>
            <w:r>
              <w:rPr>
                <w:b/>
                <w:sz w:val="20"/>
                <w:szCs w:val="20"/>
              </w:rPr>
              <w:t xml:space="preserve">Fecha de Vencimiento del </w:t>
            </w:r>
            <w:r w:rsidRPr="004A1F38">
              <w:rPr>
                <w:b/>
                <w:sz w:val="20"/>
                <w:szCs w:val="20"/>
              </w:rPr>
              <w:t>Fideicomiso</w:t>
            </w:r>
          </w:p>
        </w:tc>
        <w:tc>
          <w:tcPr>
            <w:tcW w:w="0" w:type="auto"/>
          </w:tcPr>
          <w:p w14:paraId="12E9FE70" w14:textId="77777777" w:rsidR="00E25D9C" w:rsidRPr="004A1F38" w:rsidRDefault="00E25D9C" w:rsidP="002A2952">
            <w:pPr>
              <w:widowControl w:val="0"/>
              <w:suppressLineNumbers/>
              <w:suppressAutoHyphens/>
              <w:spacing w:line="240" w:lineRule="atLeast"/>
              <w:jc w:val="both"/>
            </w:pPr>
            <w:r w:rsidRPr="004A1F38">
              <w:rPr>
                <w:sz w:val="20"/>
                <w:szCs w:val="20"/>
              </w:rPr>
              <w:t xml:space="preserve">La vigencia </w:t>
            </w:r>
            <w:r>
              <w:rPr>
                <w:sz w:val="20"/>
                <w:szCs w:val="20"/>
              </w:rPr>
              <w:t>d</w:t>
            </w:r>
            <w:r w:rsidRPr="004A1F38">
              <w:rPr>
                <w:sz w:val="20"/>
                <w:szCs w:val="20"/>
              </w:rPr>
              <w:t>el presente Fideicomiso bajo ninguna circunstancia superará el plazo máximo legal previsto en el artículo 1668 del C</w:t>
            </w:r>
            <w:r>
              <w:rPr>
                <w:sz w:val="20"/>
                <w:szCs w:val="20"/>
              </w:rPr>
              <w:t>CCN</w:t>
            </w:r>
            <w:r w:rsidRPr="004A1F38">
              <w:rPr>
                <w:sz w:val="20"/>
                <w:szCs w:val="20"/>
              </w:rPr>
              <w:t>.</w:t>
            </w:r>
          </w:p>
          <w:p w14:paraId="35D2D845" w14:textId="77777777" w:rsidR="00E25D9C" w:rsidRPr="004A1F38" w:rsidRDefault="00E25D9C" w:rsidP="002A2952">
            <w:pPr>
              <w:widowControl w:val="0"/>
              <w:suppressLineNumbers/>
              <w:suppressAutoHyphens/>
              <w:spacing w:line="240" w:lineRule="atLeast"/>
              <w:jc w:val="both"/>
            </w:pPr>
          </w:p>
        </w:tc>
      </w:tr>
      <w:tr w:rsidR="00E25D9C" w:rsidRPr="004A1F38" w14:paraId="08768729" w14:textId="77777777" w:rsidTr="00D3103A">
        <w:trPr>
          <w:cantSplit/>
        </w:trPr>
        <w:tc>
          <w:tcPr>
            <w:tcW w:w="0" w:type="auto"/>
          </w:tcPr>
          <w:p w14:paraId="74220798" w14:textId="77777777" w:rsidR="00E25D9C" w:rsidRPr="004A1F38" w:rsidRDefault="00E25D9C" w:rsidP="002A2952">
            <w:pPr>
              <w:widowControl w:val="0"/>
              <w:suppressLineNumbers/>
              <w:suppressAutoHyphens/>
              <w:rPr>
                <w:b/>
                <w:sz w:val="20"/>
                <w:szCs w:val="20"/>
              </w:rPr>
            </w:pPr>
            <w:r>
              <w:rPr>
                <w:b/>
                <w:sz w:val="20"/>
                <w:szCs w:val="20"/>
              </w:rPr>
              <w:t>Fecha de Vencimiento</w:t>
            </w:r>
            <w:r w:rsidRPr="004A1F38">
              <w:rPr>
                <w:b/>
                <w:sz w:val="20"/>
                <w:szCs w:val="20"/>
              </w:rPr>
              <w:t xml:space="preserve"> de los Valores Fiduciarios</w:t>
            </w:r>
          </w:p>
        </w:tc>
        <w:tc>
          <w:tcPr>
            <w:tcW w:w="0" w:type="auto"/>
          </w:tcPr>
          <w:p w14:paraId="588A423C" w14:textId="77777777" w:rsidR="00E25D9C" w:rsidRPr="004A1F38" w:rsidRDefault="00E25D9C" w:rsidP="002A2952">
            <w:pPr>
              <w:widowControl w:val="0"/>
              <w:suppressLineNumbers/>
              <w:suppressAutoHyphens/>
              <w:spacing w:line="240" w:lineRule="atLeast"/>
              <w:jc w:val="both"/>
              <w:rPr>
                <w:sz w:val="20"/>
                <w:szCs w:val="20"/>
              </w:rPr>
            </w:pPr>
            <w:r w:rsidRPr="004A1F38">
              <w:rPr>
                <w:sz w:val="20"/>
                <w:szCs w:val="20"/>
              </w:rPr>
              <w:t>El vencimiento final de los VDF se producirá en la Fecha de Pago de Servicios siguiente a la fecha de vencimiento normal del Crédito de mayor plazo (el “Plazo de los VDF”) y el vencimiento final de los Certificados de Participación se producirá a los 180 (ciento ochenta) días siguientes al vencimiento del Plazo de los VDF (el “Plazo de los CP”).</w:t>
            </w:r>
          </w:p>
          <w:p w14:paraId="4B1BE6EA" w14:textId="77777777" w:rsidR="00E25D9C" w:rsidRPr="004A1F38" w:rsidRDefault="00E25D9C" w:rsidP="002A2952">
            <w:pPr>
              <w:widowControl w:val="0"/>
              <w:suppressLineNumbers/>
              <w:suppressAutoHyphens/>
              <w:spacing w:line="240" w:lineRule="atLeast"/>
              <w:jc w:val="both"/>
              <w:rPr>
                <w:sz w:val="20"/>
                <w:szCs w:val="20"/>
              </w:rPr>
            </w:pPr>
          </w:p>
        </w:tc>
      </w:tr>
      <w:tr w:rsidR="00E25D9C" w:rsidRPr="004A1F38" w14:paraId="4BB1F691" w14:textId="77777777" w:rsidTr="00D3103A">
        <w:trPr>
          <w:cantSplit/>
        </w:trPr>
        <w:tc>
          <w:tcPr>
            <w:tcW w:w="0" w:type="auto"/>
          </w:tcPr>
          <w:p w14:paraId="462BF5CD" w14:textId="77777777" w:rsidR="00E25D9C" w:rsidRPr="004A1F38" w:rsidRDefault="00E25D9C" w:rsidP="002A2952">
            <w:pPr>
              <w:widowControl w:val="0"/>
              <w:suppressLineNumbers/>
              <w:suppressAutoHyphens/>
              <w:rPr>
                <w:b/>
                <w:sz w:val="20"/>
                <w:szCs w:val="20"/>
              </w:rPr>
            </w:pPr>
            <w:r w:rsidRPr="004A1F38">
              <w:rPr>
                <w:b/>
                <w:sz w:val="20"/>
                <w:szCs w:val="20"/>
              </w:rPr>
              <w:t>Fecha de cierre de los Estados Contables del Fideicomiso</w:t>
            </w:r>
          </w:p>
        </w:tc>
        <w:tc>
          <w:tcPr>
            <w:tcW w:w="0" w:type="auto"/>
          </w:tcPr>
          <w:p w14:paraId="1F81A55F" w14:textId="77777777" w:rsidR="00E25D9C" w:rsidRPr="004A1F38" w:rsidRDefault="00E25D9C" w:rsidP="002A2952">
            <w:pPr>
              <w:pStyle w:val="Firstpara"/>
              <w:widowControl w:val="0"/>
              <w:suppressLineNumbers/>
              <w:suppressAutoHyphens/>
              <w:spacing w:before="0"/>
              <w:rPr>
                <w:lang w:val="es-ES"/>
              </w:rPr>
            </w:pPr>
            <w:r w:rsidRPr="004A1F38">
              <w:rPr>
                <w:lang w:val="es-ES"/>
              </w:rPr>
              <w:t>31 de diciembre de cada año.</w:t>
            </w:r>
          </w:p>
        </w:tc>
      </w:tr>
      <w:tr w:rsidR="00E25D9C" w:rsidRPr="004A1F38" w14:paraId="49251285" w14:textId="77777777" w:rsidTr="00D3103A">
        <w:tblPrEx>
          <w:tblCellMar>
            <w:left w:w="71" w:type="dxa"/>
            <w:right w:w="71" w:type="dxa"/>
          </w:tblCellMar>
        </w:tblPrEx>
        <w:trPr>
          <w:cantSplit/>
          <w:trHeight w:val="528"/>
        </w:trPr>
        <w:tc>
          <w:tcPr>
            <w:tcW w:w="0" w:type="auto"/>
          </w:tcPr>
          <w:p w14:paraId="054CF657" w14:textId="77777777" w:rsidR="00E25D9C" w:rsidRPr="004A1F38" w:rsidRDefault="00E25D9C" w:rsidP="002A2952">
            <w:pPr>
              <w:widowControl w:val="0"/>
              <w:suppressLineNumbers/>
              <w:suppressAutoHyphens/>
              <w:rPr>
                <w:b/>
                <w:sz w:val="20"/>
                <w:szCs w:val="20"/>
              </w:rPr>
            </w:pPr>
            <w:r>
              <w:rPr>
                <w:b/>
                <w:sz w:val="20"/>
                <w:szCs w:val="20"/>
              </w:rPr>
              <w:t>Ámbito de negociación</w:t>
            </w:r>
          </w:p>
        </w:tc>
        <w:tc>
          <w:tcPr>
            <w:tcW w:w="0" w:type="auto"/>
          </w:tcPr>
          <w:p w14:paraId="74931D07" w14:textId="7151C960" w:rsidR="00E25D9C" w:rsidRPr="004A1F38" w:rsidRDefault="00E25D9C" w:rsidP="002A2952">
            <w:pPr>
              <w:widowControl w:val="0"/>
              <w:suppressLineNumbers/>
              <w:suppressAutoHyphens/>
              <w:jc w:val="both"/>
              <w:rPr>
                <w:sz w:val="20"/>
                <w:szCs w:val="20"/>
              </w:rPr>
            </w:pPr>
            <w:r w:rsidRPr="004A1F38">
              <w:rPr>
                <w:sz w:val="20"/>
                <w:szCs w:val="20"/>
              </w:rPr>
              <w:t xml:space="preserve">Los Valores Fiduciarios podrán ser listados en el Mercado Argentino de Valores S.A. (“MAV”), como así también en otros mercados autorizados, de conformidad </w:t>
            </w:r>
            <w:r>
              <w:rPr>
                <w:sz w:val="20"/>
                <w:szCs w:val="20"/>
              </w:rPr>
              <w:t>con</w:t>
            </w:r>
            <w:r w:rsidRPr="004A1F38">
              <w:rPr>
                <w:sz w:val="20"/>
                <w:szCs w:val="20"/>
              </w:rPr>
              <w:t xml:space="preserve"> la Ley 26.831.</w:t>
            </w:r>
          </w:p>
          <w:p w14:paraId="4ACD82F0" w14:textId="77777777" w:rsidR="00E25D9C" w:rsidRPr="004A1F38" w:rsidRDefault="00E25D9C" w:rsidP="002A2952">
            <w:pPr>
              <w:widowControl w:val="0"/>
              <w:suppressLineNumbers/>
              <w:suppressAutoHyphens/>
              <w:rPr>
                <w:sz w:val="20"/>
                <w:szCs w:val="20"/>
              </w:rPr>
            </w:pPr>
          </w:p>
        </w:tc>
      </w:tr>
      <w:tr w:rsidR="00E25D9C" w:rsidRPr="004A1F38" w14:paraId="6236414F" w14:textId="77777777" w:rsidTr="00D3103A">
        <w:tblPrEx>
          <w:tblCellMar>
            <w:left w:w="71" w:type="dxa"/>
            <w:right w:w="71" w:type="dxa"/>
          </w:tblCellMar>
        </w:tblPrEx>
        <w:trPr>
          <w:cantSplit/>
          <w:trHeight w:val="528"/>
        </w:trPr>
        <w:tc>
          <w:tcPr>
            <w:tcW w:w="0" w:type="auto"/>
          </w:tcPr>
          <w:p w14:paraId="2E445049" w14:textId="77777777" w:rsidR="00E25D9C" w:rsidRPr="004A1F38" w:rsidRDefault="00E25D9C" w:rsidP="002A2952">
            <w:pPr>
              <w:widowControl w:val="0"/>
              <w:suppressLineNumbers/>
              <w:tabs>
                <w:tab w:val="left" w:pos="2552"/>
              </w:tabs>
              <w:suppressAutoHyphens/>
              <w:autoSpaceDE w:val="0"/>
              <w:autoSpaceDN w:val="0"/>
              <w:adjustRightInd w:val="0"/>
              <w:spacing w:before="100" w:after="100"/>
              <w:rPr>
                <w:b/>
                <w:bCs/>
                <w:sz w:val="20"/>
                <w:szCs w:val="20"/>
              </w:rPr>
            </w:pPr>
            <w:r w:rsidRPr="004A1F38">
              <w:rPr>
                <w:b/>
                <w:bCs/>
                <w:sz w:val="20"/>
                <w:szCs w:val="20"/>
              </w:rPr>
              <w:t>Destino de los fondos provenientes de la colocación</w:t>
            </w:r>
          </w:p>
        </w:tc>
        <w:tc>
          <w:tcPr>
            <w:tcW w:w="0" w:type="auto"/>
          </w:tcPr>
          <w:p w14:paraId="0DC8BD71" w14:textId="77777777" w:rsidR="00E25D9C" w:rsidRDefault="00E25D9C" w:rsidP="002A2952">
            <w:pPr>
              <w:widowControl w:val="0"/>
              <w:suppressLineNumbers/>
              <w:suppressAutoHyphens/>
              <w:jc w:val="both"/>
              <w:rPr>
                <w:sz w:val="20"/>
                <w:szCs w:val="20"/>
              </w:rPr>
            </w:pPr>
            <w:r w:rsidRPr="004A1F38">
              <w:rPr>
                <w:sz w:val="20"/>
                <w:szCs w:val="20"/>
              </w:rPr>
              <w:t>El resultado de la colocación una vez deducido el importe correspondiente al Fondo de Liquidez</w:t>
            </w:r>
            <w:r>
              <w:rPr>
                <w:sz w:val="20"/>
                <w:szCs w:val="20"/>
              </w:rPr>
              <w:t xml:space="preserve"> y al Fondo de Gastos,</w:t>
            </w:r>
            <w:r w:rsidRPr="00647ADC">
              <w:rPr>
                <w:sz w:val="20"/>
                <w:szCs w:val="20"/>
              </w:rPr>
              <w:t xml:space="preserve"> será puesto por el Organizador de la Colocación a disposición del Fiduciante, salvo instrucción de éste en contrario. </w:t>
            </w:r>
          </w:p>
          <w:p w14:paraId="69183F03" w14:textId="77777777" w:rsidR="00E25D9C" w:rsidRPr="00647ADC" w:rsidRDefault="00E25D9C" w:rsidP="002A2952">
            <w:pPr>
              <w:widowControl w:val="0"/>
              <w:suppressLineNumbers/>
              <w:suppressAutoHyphens/>
              <w:jc w:val="both"/>
              <w:rPr>
                <w:sz w:val="20"/>
                <w:szCs w:val="20"/>
              </w:rPr>
            </w:pPr>
          </w:p>
        </w:tc>
      </w:tr>
      <w:tr w:rsidR="00E25D9C" w:rsidRPr="004A1F38" w14:paraId="242CFC19" w14:textId="77777777" w:rsidTr="00D3103A">
        <w:tblPrEx>
          <w:tblCellMar>
            <w:left w:w="71" w:type="dxa"/>
            <w:right w:w="71" w:type="dxa"/>
          </w:tblCellMar>
        </w:tblPrEx>
        <w:trPr>
          <w:cantSplit/>
          <w:trHeight w:val="528"/>
        </w:trPr>
        <w:tc>
          <w:tcPr>
            <w:tcW w:w="0" w:type="auto"/>
          </w:tcPr>
          <w:p w14:paraId="56747121" w14:textId="19F88543" w:rsidR="00E25D9C" w:rsidRPr="004A1F38" w:rsidRDefault="00E25D9C" w:rsidP="002A2952">
            <w:pPr>
              <w:widowControl w:val="0"/>
              <w:suppressLineNumbers/>
              <w:suppressAutoHyphens/>
              <w:rPr>
                <w:b/>
                <w:sz w:val="20"/>
                <w:szCs w:val="20"/>
              </w:rPr>
            </w:pPr>
            <w:r w:rsidRPr="004A1F38">
              <w:rPr>
                <w:b/>
                <w:bCs/>
                <w:iCs/>
                <w:sz w:val="20"/>
                <w:szCs w:val="20"/>
              </w:rPr>
              <w:t>Sociedad Calificadora de Riesgo.</w:t>
            </w:r>
            <w:r w:rsidRPr="004A1F38">
              <w:rPr>
                <w:b/>
                <w:sz w:val="20"/>
                <w:szCs w:val="20"/>
              </w:rPr>
              <w:t xml:space="preserve"> Calificaciones de Riesgo</w:t>
            </w:r>
          </w:p>
        </w:tc>
        <w:tc>
          <w:tcPr>
            <w:tcW w:w="0" w:type="auto"/>
          </w:tcPr>
          <w:p w14:paraId="4C24DB60" w14:textId="6E1D2A29" w:rsidR="00E25D9C" w:rsidRPr="006F4ACE" w:rsidRDefault="00E25D9C" w:rsidP="00424E03">
            <w:pPr>
              <w:widowControl w:val="0"/>
              <w:suppressLineNumbers/>
              <w:suppressAutoHyphens/>
              <w:jc w:val="both"/>
              <w:rPr>
                <w:sz w:val="20"/>
                <w:szCs w:val="20"/>
              </w:rPr>
            </w:pPr>
            <w:r w:rsidRPr="006F4ACE">
              <w:rPr>
                <w:sz w:val="20"/>
                <w:szCs w:val="20"/>
              </w:rPr>
              <w:t>El día</w:t>
            </w:r>
            <w:r>
              <w:rPr>
                <w:sz w:val="20"/>
                <w:szCs w:val="20"/>
              </w:rPr>
              <w:t xml:space="preserve"> </w:t>
            </w:r>
            <w:r w:rsidR="00101A67">
              <w:rPr>
                <w:sz w:val="20"/>
                <w:szCs w:val="20"/>
              </w:rPr>
              <w:t>02</w:t>
            </w:r>
            <w:r w:rsidR="00EC60BB">
              <w:rPr>
                <w:sz w:val="20"/>
                <w:szCs w:val="20"/>
              </w:rPr>
              <w:t xml:space="preserve"> </w:t>
            </w:r>
            <w:r w:rsidRPr="006F4ACE">
              <w:rPr>
                <w:sz w:val="20"/>
                <w:szCs w:val="20"/>
              </w:rPr>
              <w:t>de</w:t>
            </w:r>
            <w:r w:rsidR="002D1C41">
              <w:rPr>
                <w:sz w:val="20"/>
                <w:szCs w:val="20"/>
              </w:rPr>
              <w:t xml:space="preserve"> </w:t>
            </w:r>
            <w:r w:rsidR="00101A67">
              <w:rPr>
                <w:sz w:val="20"/>
                <w:szCs w:val="20"/>
              </w:rPr>
              <w:t xml:space="preserve">febrero </w:t>
            </w:r>
            <w:r w:rsidR="001A192B">
              <w:rPr>
                <w:sz w:val="20"/>
                <w:szCs w:val="20"/>
              </w:rPr>
              <w:t>d</w:t>
            </w:r>
            <w:r w:rsidRPr="006F4ACE">
              <w:rPr>
                <w:sz w:val="20"/>
                <w:szCs w:val="20"/>
              </w:rPr>
              <w:t>e 202</w:t>
            </w:r>
            <w:r w:rsidR="00101A67">
              <w:rPr>
                <w:sz w:val="20"/>
                <w:szCs w:val="20"/>
              </w:rPr>
              <w:t>4</w:t>
            </w:r>
            <w:r w:rsidRPr="006F4ACE">
              <w:rPr>
                <w:sz w:val="20"/>
                <w:szCs w:val="20"/>
              </w:rPr>
              <w:t xml:space="preserve"> </w:t>
            </w:r>
            <w:r w:rsidRPr="00424E03">
              <w:rPr>
                <w:sz w:val="20"/>
                <w:szCs w:val="20"/>
              </w:rPr>
              <w:t xml:space="preserve">FIX SCR S.A. AGENTE DECALIFICACIÓN DE RIESGO </w:t>
            </w:r>
            <w:r w:rsidRPr="006F4ACE">
              <w:rPr>
                <w:sz w:val="20"/>
                <w:szCs w:val="20"/>
              </w:rPr>
              <w:t>emitió un informe de calificación mediante el cual se otorgaron las siguientes notas:</w:t>
            </w:r>
          </w:p>
          <w:p w14:paraId="1E0E09EB" w14:textId="75C40C78" w:rsidR="00096ADE" w:rsidRDefault="00096ADE" w:rsidP="007E79B5">
            <w:pPr>
              <w:widowControl w:val="0"/>
              <w:suppressLineNumbers/>
              <w:suppressAutoHyphens/>
              <w:spacing w:line="240" w:lineRule="atLeast"/>
              <w:jc w:val="both"/>
              <w:rPr>
                <w:b/>
                <w:sz w:val="22"/>
                <w:szCs w:val="22"/>
              </w:rPr>
            </w:pPr>
            <w:r w:rsidRPr="00EF10C2">
              <w:rPr>
                <w:b/>
                <w:sz w:val="20"/>
                <w:szCs w:val="20"/>
              </w:rPr>
              <w:t>VDFA:</w:t>
            </w:r>
            <w:r w:rsidR="009A05FF">
              <w:rPr>
                <w:b/>
                <w:sz w:val="20"/>
                <w:szCs w:val="20"/>
              </w:rPr>
              <w:t xml:space="preserve"> </w:t>
            </w:r>
            <w:r w:rsidR="00101A67">
              <w:rPr>
                <w:b/>
                <w:sz w:val="20"/>
                <w:szCs w:val="20"/>
              </w:rPr>
              <w:t xml:space="preserve"> AAsf (arg) </w:t>
            </w:r>
            <w:r w:rsidR="00101A67" w:rsidRPr="00101A67">
              <w:rPr>
                <w:b/>
                <w:sz w:val="20"/>
                <w:szCs w:val="20"/>
              </w:rPr>
              <w:t xml:space="preserve">Categoría AAsf(arg): </w:t>
            </w:r>
            <w:r w:rsidR="00101A67" w:rsidRPr="007F57A5">
              <w:rPr>
                <w:sz w:val="20"/>
                <w:szCs w:val="20"/>
              </w:rPr>
              <w:t>“AA” nacional implica una muy sólida calidad crediticia respecto de otros emisores o emisiones del país. El riesgo crediticio inherente a estas obligaciones financieras difiere levemente de los emisores o emisiones mejor calificados dentro del país.</w:t>
            </w:r>
            <w:r w:rsidR="00101A67" w:rsidRPr="00101A67">
              <w:rPr>
                <w:b/>
                <w:sz w:val="20"/>
                <w:szCs w:val="20"/>
              </w:rPr>
              <w:t xml:space="preserve"> </w:t>
            </w:r>
          </w:p>
          <w:p w14:paraId="1B9F42E2" w14:textId="77777777" w:rsidR="00096ADE" w:rsidRPr="00EF10C2" w:rsidRDefault="00096ADE" w:rsidP="007E79B5">
            <w:pPr>
              <w:widowControl w:val="0"/>
              <w:suppressLineNumbers/>
              <w:suppressAutoHyphens/>
              <w:spacing w:line="240" w:lineRule="atLeast"/>
              <w:jc w:val="both"/>
              <w:rPr>
                <w:sz w:val="20"/>
                <w:szCs w:val="20"/>
                <w:lang w:val="es-AR"/>
              </w:rPr>
            </w:pPr>
          </w:p>
          <w:p w14:paraId="47D588A8" w14:textId="7CE38978" w:rsidR="00096ADE" w:rsidRPr="00EF10C2" w:rsidRDefault="00096ADE" w:rsidP="007E79B5">
            <w:pPr>
              <w:widowControl w:val="0"/>
              <w:suppressLineNumbers/>
              <w:suppressAutoHyphens/>
              <w:autoSpaceDE w:val="0"/>
              <w:autoSpaceDN w:val="0"/>
              <w:adjustRightInd w:val="0"/>
              <w:jc w:val="both"/>
              <w:rPr>
                <w:sz w:val="20"/>
                <w:szCs w:val="20"/>
              </w:rPr>
            </w:pPr>
            <w:r w:rsidRPr="00EF10C2">
              <w:rPr>
                <w:b/>
                <w:sz w:val="20"/>
                <w:szCs w:val="20"/>
                <w:lang w:val="es-AR"/>
              </w:rPr>
              <w:t xml:space="preserve">VDFB: </w:t>
            </w:r>
            <w:r w:rsidR="00101A67">
              <w:rPr>
                <w:b/>
                <w:sz w:val="20"/>
                <w:szCs w:val="20"/>
                <w:lang w:val="es-AR"/>
              </w:rPr>
              <w:t xml:space="preserve">A-sf(arg) </w:t>
            </w:r>
            <w:r w:rsidR="00101A67" w:rsidRPr="007F57A5">
              <w:rPr>
                <w:b/>
                <w:bCs/>
                <w:color w:val="323232"/>
                <w:sz w:val="20"/>
                <w:szCs w:val="18"/>
              </w:rPr>
              <w:t xml:space="preserve">Categoría Asf(arg): </w:t>
            </w:r>
            <w:r w:rsidR="00101A67" w:rsidRPr="007F57A5">
              <w:rPr>
                <w:color w:val="323232"/>
                <w:sz w:val="20"/>
                <w:szCs w:val="18"/>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 </w:t>
            </w:r>
          </w:p>
          <w:p w14:paraId="65E8637B" w14:textId="77777777" w:rsidR="00096ADE" w:rsidRPr="00EF10C2" w:rsidRDefault="00096ADE" w:rsidP="007E79B5">
            <w:pPr>
              <w:widowControl w:val="0"/>
              <w:suppressLineNumbers/>
              <w:suppressAutoHyphens/>
              <w:spacing w:line="240" w:lineRule="atLeast"/>
              <w:jc w:val="both"/>
              <w:rPr>
                <w:sz w:val="20"/>
                <w:szCs w:val="20"/>
                <w:lang w:val="es-AR"/>
              </w:rPr>
            </w:pPr>
          </w:p>
          <w:p w14:paraId="1F3D4658" w14:textId="0BCE4E15" w:rsidR="00096ADE" w:rsidRPr="00096ADE" w:rsidRDefault="00096ADE" w:rsidP="007E79B5">
            <w:pPr>
              <w:widowControl w:val="0"/>
              <w:suppressLineNumbers/>
              <w:suppressAutoHyphens/>
              <w:spacing w:line="240" w:lineRule="atLeast"/>
              <w:jc w:val="both"/>
              <w:rPr>
                <w:sz w:val="20"/>
                <w:szCs w:val="20"/>
                <w:lang w:val="es-AR"/>
              </w:rPr>
            </w:pPr>
            <w:r w:rsidRPr="00EF10C2">
              <w:rPr>
                <w:b/>
                <w:sz w:val="20"/>
                <w:szCs w:val="20"/>
              </w:rPr>
              <w:t>CP:</w:t>
            </w:r>
            <w:r w:rsidR="009A05FF">
              <w:rPr>
                <w:b/>
                <w:sz w:val="20"/>
                <w:szCs w:val="20"/>
              </w:rPr>
              <w:t xml:space="preserve"> </w:t>
            </w:r>
            <w:r w:rsidR="00101A67">
              <w:rPr>
                <w:b/>
                <w:sz w:val="20"/>
                <w:szCs w:val="20"/>
              </w:rPr>
              <w:t xml:space="preserve">CCsf(arg) </w:t>
            </w:r>
            <w:r w:rsidR="00101A67" w:rsidRPr="007F57A5">
              <w:rPr>
                <w:b/>
                <w:bCs/>
                <w:color w:val="323232"/>
                <w:sz w:val="20"/>
                <w:szCs w:val="18"/>
              </w:rPr>
              <w:t xml:space="preserve">Categoría CCsf(arg): </w:t>
            </w:r>
            <w:r w:rsidR="00101A67" w:rsidRPr="007F57A5">
              <w:rPr>
                <w:color w:val="323232"/>
                <w:sz w:val="20"/>
                <w:szCs w:val="18"/>
              </w:rPr>
              <w:t xml:space="preserve">"CC"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 </w:t>
            </w:r>
          </w:p>
          <w:p w14:paraId="7A7DFA32" w14:textId="34759292" w:rsidR="00E25D9C" w:rsidRPr="006F4ACE" w:rsidRDefault="00E25D9C" w:rsidP="007E79B5">
            <w:pPr>
              <w:widowControl w:val="0"/>
              <w:suppressLineNumbers/>
              <w:suppressAutoHyphens/>
              <w:spacing w:line="240" w:lineRule="atLeast"/>
              <w:jc w:val="both"/>
              <w:rPr>
                <w:sz w:val="20"/>
                <w:szCs w:val="20"/>
              </w:rPr>
            </w:pPr>
          </w:p>
          <w:p w14:paraId="4DF45A2E" w14:textId="77777777" w:rsidR="00E25D9C" w:rsidRPr="00DA33AF" w:rsidRDefault="00E25D9C" w:rsidP="007E79B5">
            <w:pPr>
              <w:widowControl w:val="0"/>
              <w:suppressLineNumbers/>
              <w:suppressAutoHyphens/>
              <w:spacing w:line="240" w:lineRule="atLeast"/>
              <w:jc w:val="both"/>
              <w:rPr>
                <w:sz w:val="20"/>
                <w:szCs w:val="20"/>
                <w:lang w:val="es-AR"/>
              </w:rPr>
            </w:pPr>
            <w:r w:rsidRPr="006F4ACE">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32348708" w14:textId="77777777" w:rsidR="00E25D9C" w:rsidRPr="006F4ACE" w:rsidRDefault="00E25D9C" w:rsidP="007E79B5">
            <w:pPr>
              <w:widowControl w:val="0"/>
              <w:suppressLineNumbers/>
              <w:suppressAutoHyphens/>
              <w:spacing w:line="240" w:lineRule="atLeast"/>
              <w:jc w:val="both"/>
              <w:rPr>
                <w:sz w:val="20"/>
                <w:szCs w:val="20"/>
              </w:rPr>
            </w:pPr>
          </w:p>
        </w:tc>
      </w:tr>
      <w:tr w:rsidR="00E25D9C" w:rsidRPr="004A1F38" w14:paraId="3FF6C45A" w14:textId="77777777" w:rsidTr="00D3103A">
        <w:tblPrEx>
          <w:tblCellMar>
            <w:left w:w="71" w:type="dxa"/>
            <w:right w:w="71" w:type="dxa"/>
          </w:tblCellMar>
        </w:tblPrEx>
        <w:trPr>
          <w:cantSplit/>
          <w:trHeight w:val="919"/>
        </w:trPr>
        <w:tc>
          <w:tcPr>
            <w:tcW w:w="0" w:type="auto"/>
          </w:tcPr>
          <w:p w14:paraId="6CD01BC7" w14:textId="77777777" w:rsidR="00E25D9C" w:rsidRPr="006B2212" w:rsidRDefault="00E25D9C" w:rsidP="002A2952">
            <w:pPr>
              <w:pStyle w:val="Encabezado"/>
              <w:widowControl w:val="0"/>
              <w:suppressLineNumbers/>
              <w:suppressAutoHyphens/>
              <w:jc w:val="left"/>
              <w:rPr>
                <w:rFonts w:ascii="Times New Roman" w:hAnsi="Times New Roman"/>
                <w:sz w:val="20"/>
              </w:rPr>
            </w:pPr>
            <w:r w:rsidRPr="006B2212">
              <w:rPr>
                <w:rFonts w:ascii="Times New Roman" w:hAnsi="Times New Roman"/>
                <w:b/>
                <w:sz w:val="20"/>
              </w:rPr>
              <w:t>Resoluciones de las partes.</w:t>
            </w:r>
          </w:p>
          <w:p w14:paraId="06C69330" w14:textId="77777777" w:rsidR="00E25D9C" w:rsidRPr="006B2212" w:rsidRDefault="00E25D9C" w:rsidP="002A2952">
            <w:pPr>
              <w:widowControl w:val="0"/>
              <w:suppressLineNumbers/>
              <w:suppressAutoHyphens/>
              <w:jc w:val="both"/>
              <w:rPr>
                <w:b/>
                <w:sz w:val="20"/>
                <w:szCs w:val="20"/>
              </w:rPr>
            </w:pPr>
          </w:p>
        </w:tc>
        <w:tc>
          <w:tcPr>
            <w:tcW w:w="0" w:type="auto"/>
          </w:tcPr>
          <w:p w14:paraId="0B094F83" w14:textId="69F627E8" w:rsidR="00E25D9C" w:rsidRPr="00647ADC" w:rsidRDefault="00E25D9C" w:rsidP="002A2952">
            <w:pPr>
              <w:widowControl w:val="0"/>
              <w:suppressLineNumbers/>
              <w:suppressAutoHyphens/>
              <w:jc w:val="both"/>
              <w:rPr>
                <w:sz w:val="20"/>
                <w:szCs w:val="20"/>
              </w:rPr>
            </w:pPr>
            <w:r w:rsidRPr="00997FF9">
              <w:rPr>
                <w:sz w:val="20"/>
                <w:szCs w:val="20"/>
              </w:rPr>
              <w:t xml:space="preserve">La </w:t>
            </w:r>
            <w:r>
              <w:rPr>
                <w:sz w:val="20"/>
                <w:szCs w:val="20"/>
              </w:rPr>
              <w:t xml:space="preserve">constitución del presente </w:t>
            </w:r>
            <w:r w:rsidRPr="00647ADC">
              <w:rPr>
                <w:sz w:val="20"/>
                <w:szCs w:val="20"/>
              </w:rPr>
              <w:t xml:space="preserve">Fideicomiso ha sido resuelta por el Fiduciario conforme a reunión de directorio </w:t>
            </w:r>
            <w:r w:rsidRPr="004A62A5">
              <w:rPr>
                <w:sz w:val="20"/>
                <w:szCs w:val="20"/>
              </w:rPr>
              <w:t>del</w:t>
            </w:r>
            <w:r w:rsidR="001643CF">
              <w:rPr>
                <w:sz w:val="20"/>
                <w:szCs w:val="20"/>
              </w:rPr>
              <w:t xml:space="preserve"> </w:t>
            </w:r>
            <w:r w:rsidR="002C35E6">
              <w:rPr>
                <w:sz w:val="20"/>
                <w:szCs w:val="20"/>
              </w:rPr>
              <w:t>23 de noviembre de</w:t>
            </w:r>
            <w:r w:rsidRPr="00826114">
              <w:rPr>
                <w:sz w:val="20"/>
                <w:szCs w:val="20"/>
              </w:rPr>
              <w:t>202</w:t>
            </w:r>
            <w:r w:rsidR="00357467">
              <w:rPr>
                <w:sz w:val="20"/>
                <w:szCs w:val="20"/>
              </w:rPr>
              <w:t xml:space="preserve">3; </w:t>
            </w:r>
            <w:r w:rsidRPr="00BC6E4C">
              <w:rPr>
                <w:sz w:val="20"/>
                <w:szCs w:val="20"/>
              </w:rPr>
              <w:t>y</w:t>
            </w:r>
            <w:r w:rsidRPr="00D31D60">
              <w:rPr>
                <w:sz w:val="20"/>
                <w:szCs w:val="20"/>
              </w:rPr>
              <w:t xml:space="preserve"> por el directorio del Fiduciante el día</w:t>
            </w:r>
            <w:r>
              <w:rPr>
                <w:sz w:val="20"/>
                <w:szCs w:val="20"/>
              </w:rPr>
              <w:t xml:space="preserve"> </w:t>
            </w:r>
            <w:r w:rsidR="00DE2DAB">
              <w:rPr>
                <w:sz w:val="20"/>
                <w:szCs w:val="20"/>
              </w:rPr>
              <w:t>12</w:t>
            </w:r>
            <w:r w:rsidRPr="00647ADC">
              <w:rPr>
                <w:sz w:val="20"/>
                <w:szCs w:val="20"/>
              </w:rPr>
              <w:t xml:space="preserve"> de </w:t>
            </w:r>
            <w:r w:rsidR="00DE2DAB">
              <w:rPr>
                <w:sz w:val="20"/>
                <w:szCs w:val="20"/>
              </w:rPr>
              <w:t>abril</w:t>
            </w:r>
            <w:r w:rsidRPr="00647ADC">
              <w:rPr>
                <w:sz w:val="20"/>
                <w:szCs w:val="20"/>
              </w:rPr>
              <w:t xml:space="preserve"> de </w:t>
            </w:r>
            <w:r>
              <w:rPr>
                <w:sz w:val="20"/>
                <w:szCs w:val="20"/>
              </w:rPr>
              <w:t>20</w:t>
            </w:r>
            <w:r w:rsidR="006B2212">
              <w:rPr>
                <w:sz w:val="20"/>
                <w:szCs w:val="20"/>
              </w:rPr>
              <w:t>23</w:t>
            </w:r>
            <w:r w:rsidRPr="00647ADC">
              <w:rPr>
                <w:sz w:val="20"/>
                <w:szCs w:val="20"/>
              </w:rPr>
              <w:t>. Las condiciones de emisión han sido ratificadas por apoderados del Fiduciante mediante nota del</w:t>
            </w:r>
            <w:r w:rsidR="00D537F3">
              <w:rPr>
                <w:sz w:val="20"/>
                <w:szCs w:val="20"/>
              </w:rPr>
              <w:t xml:space="preserve"> </w:t>
            </w:r>
            <w:r w:rsidR="006B19C7">
              <w:rPr>
                <w:sz w:val="20"/>
                <w:szCs w:val="20"/>
              </w:rPr>
              <w:t>23</w:t>
            </w:r>
            <w:r w:rsidR="00BB4E4D">
              <w:rPr>
                <w:color w:val="000000"/>
                <w:sz w:val="20"/>
                <w:szCs w:val="20"/>
              </w:rPr>
              <w:t xml:space="preserve"> </w:t>
            </w:r>
            <w:r w:rsidRPr="00F505E8">
              <w:rPr>
                <w:sz w:val="20"/>
                <w:szCs w:val="20"/>
              </w:rPr>
              <w:t xml:space="preserve">de </w:t>
            </w:r>
            <w:r w:rsidR="006B19C7">
              <w:rPr>
                <w:sz w:val="20"/>
                <w:szCs w:val="20"/>
              </w:rPr>
              <w:t>enero</w:t>
            </w:r>
            <w:r w:rsidR="00264664">
              <w:rPr>
                <w:sz w:val="20"/>
                <w:szCs w:val="20"/>
              </w:rPr>
              <w:t xml:space="preserve"> </w:t>
            </w:r>
            <w:r w:rsidRPr="00647ADC">
              <w:rPr>
                <w:sz w:val="20"/>
                <w:szCs w:val="20"/>
              </w:rPr>
              <w:t xml:space="preserve">de </w:t>
            </w:r>
            <w:r>
              <w:rPr>
                <w:sz w:val="20"/>
                <w:szCs w:val="20"/>
              </w:rPr>
              <w:t>202</w:t>
            </w:r>
            <w:r w:rsidR="009830AE">
              <w:rPr>
                <w:sz w:val="20"/>
                <w:szCs w:val="20"/>
              </w:rPr>
              <w:t>4</w:t>
            </w:r>
            <w:r w:rsidRPr="00647ADC">
              <w:rPr>
                <w:sz w:val="20"/>
                <w:szCs w:val="20"/>
              </w:rPr>
              <w:t>.</w:t>
            </w:r>
          </w:p>
          <w:p w14:paraId="7F3C1B78" w14:textId="77777777" w:rsidR="00E25D9C" w:rsidRPr="00647ADC" w:rsidRDefault="00E25D9C" w:rsidP="002A2952">
            <w:pPr>
              <w:widowControl w:val="0"/>
              <w:suppressLineNumbers/>
              <w:suppressAutoHyphens/>
              <w:jc w:val="both"/>
              <w:rPr>
                <w:sz w:val="20"/>
                <w:szCs w:val="20"/>
              </w:rPr>
            </w:pPr>
          </w:p>
        </w:tc>
      </w:tr>
      <w:tr w:rsidR="00E25D9C" w:rsidRPr="004A1F38" w14:paraId="4D2BE9B7" w14:textId="77777777" w:rsidTr="00D3103A">
        <w:tblPrEx>
          <w:tblCellMar>
            <w:left w:w="71" w:type="dxa"/>
            <w:right w:w="71" w:type="dxa"/>
          </w:tblCellMar>
        </w:tblPrEx>
        <w:trPr>
          <w:cantSplit/>
          <w:trHeight w:val="528"/>
        </w:trPr>
        <w:tc>
          <w:tcPr>
            <w:tcW w:w="0" w:type="auto"/>
          </w:tcPr>
          <w:p w14:paraId="78D790FA" w14:textId="77777777" w:rsidR="00E25D9C" w:rsidRPr="004A1F38" w:rsidRDefault="00E25D9C" w:rsidP="002A2952">
            <w:pPr>
              <w:widowControl w:val="0"/>
              <w:suppressLineNumbers/>
              <w:suppressAutoHyphens/>
              <w:rPr>
                <w:b/>
                <w:sz w:val="20"/>
                <w:szCs w:val="20"/>
              </w:rPr>
            </w:pPr>
            <w:r w:rsidRPr="004A1F38">
              <w:rPr>
                <w:b/>
                <w:iCs/>
                <w:sz w:val="20"/>
                <w:szCs w:val="20"/>
              </w:rPr>
              <w:t>Régimen para suscripción e integración de los valores fiduciarios con fondos provenientes del exterior.</w:t>
            </w:r>
          </w:p>
        </w:tc>
        <w:tc>
          <w:tcPr>
            <w:tcW w:w="0" w:type="auto"/>
          </w:tcPr>
          <w:p w14:paraId="00E1B053" w14:textId="00EF6147" w:rsidR="00E25D9C" w:rsidRPr="004A1F38" w:rsidRDefault="00E25D9C" w:rsidP="002A2952">
            <w:pPr>
              <w:pStyle w:val="NormalWeb"/>
              <w:widowControl w:val="0"/>
              <w:suppressLineNumbers/>
              <w:suppressAutoHyphens/>
              <w:spacing w:before="0" w:beforeAutospacing="0" w:after="0" w:afterAutospacing="0"/>
              <w:jc w:val="both"/>
              <w:rPr>
                <w:bCs/>
                <w:sz w:val="20"/>
                <w:szCs w:val="20"/>
              </w:rPr>
            </w:pPr>
            <w:r w:rsidRPr="004A1F38">
              <w:rPr>
                <w:bCs/>
                <w:sz w:val="20"/>
                <w:szCs w:val="20"/>
              </w:rPr>
              <w:t>Para un detalle de la</w:t>
            </w:r>
            <w:r>
              <w:rPr>
                <w:bCs/>
                <w:sz w:val="20"/>
                <w:szCs w:val="20"/>
              </w:rPr>
              <w:t xml:space="preserve"> totalidad de las normativas </w:t>
            </w:r>
            <w:r w:rsidRPr="00647ADC">
              <w:rPr>
                <w:bCs/>
                <w:sz w:val="20"/>
                <w:szCs w:val="20"/>
              </w:rPr>
              <w:t>cambiarias y de ingreso de capitales</w:t>
            </w:r>
            <w:r>
              <w:rPr>
                <w:bCs/>
                <w:sz w:val="20"/>
                <w:szCs w:val="20"/>
              </w:rPr>
              <w:t>,</w:t>
            </w:r>
            <w:r w:rsidRPr="00647ADC">
              <w:rPr>
                <w:bCs/>
                <w:sz w:val="20"/>
                <w:szCs w:val="20"/>
              </w:rPr>
              <w:t xml:space="preserve"> se sugiere a los inversores consultar con sus asesores legales y dar una lectura completa a las mismas a cuyo efecto los interesados podrán consultar las mismas en el sitio web del Ministerio de </w:t>
            </w:r>
            <w:r>
              <w:rPr>
                <w:bCs/>
                <w:sz w:val="20"/>
                <w:szCs w:val="20"/>
              </w:rPr>
              <w:t>Economí</w:t>
            </w:r>
            <w:r w:rsidRPr="00647ADC">
              <w:rPr>
                <w:bCs/>
                <w:sz w:val="20"/>
                <w:szCs w:val="20"/>
              </w:rPr>
              <w:t>a (</w:t>
            </w:r>
            <w:r w:rsidRPr="00AA6B92">
              <w:rPr>
                <w:bCs/>
                <w:sz w:val="20"/>
                <w:szCs w:val="20"/>
              </w:rPr>
              <w:t>https://www.</w:t>
            </w:r>
            <w:r>
              <w:rPr>
                <w:bCs/>
                <w:sz w:val="20"/>
                <w:szCs w:val="20"/>
              </w:rPr>
              <w:t>economia</w:t>
            </w:r>
            <w:r w:rsidRPr="00AA6B92">
              <w:rPr>
                <w:bCs/>
                <w:sz w:val="20"/>
                <w:szCs w:val="20"/>
              </w:rPr>
              <w:t>.gob.ar</w:t>
            </w:r>
            <w:r w:rsidRPr="00647ADC">
              <w:rPr>
                <w:bCs/>
                <w:sz w:val="20"/>
                <w:szCs w:val="20"/>
              </w:rPr>
              <w:t>) o del BCRA (</w:t>
            </w:r>
            <w:r w:rsidRPr="00761A16">
              <w:rPr>
                <w:sz w:val="20"/>
                <w:szCs w:val="20"/>
              </w:rPr>
              <w:t>http://www.bcra.gov.ar/</w:t>
            </w:r>
            <w:r w:rsidRPr="004A1F38">
              <w:rPr>
                <w:bCs/>
                <w:sz w:val="20"/>
                <w:szCs w:val="20"/>
              </w:rPr>
              <w:t>).</w:t>
            </w:r>
          </w:p>
          <w:p w14:paraId="6D360A09" w14:textId="5FDA0D3B" w:rsidR="00E25D9C" w:rsidRPr="00647ADC" w:rsidRDefault="00E25D9C" w:rsidP="002A2952">
            <w:pPr>
              <w:widowControl w:val="0"/>
              <w:suppressLineNumbers/>
              <w:suppressAutoHyphens/>
              <w:jc w:val="both"/>
              <w:rPr>
                <w:sz w:val="20"/>
                <w:szCs w:val="20"/>
              </w:rPr>
            </w:pPr>
          </w:p>
        </w:tc>
      </w:tr>
      <w:tr w:rsidR="00E25D9C" w:rsidRPr="004A1F38" w14:paraId="59E8E539" w14:textId="77777777" w:rsidTr="00D3103A">
        <w:tblPrEx>
          <w:tblCellMar>
            <w:left w:w="71" w:type="dxa"/>
            <w:right w:w="71" w:type="dxa"/>
          </w:tblCellMar>
        </w:tblPrEx>
        <w:trPr>
          <w:cantSplit/>
          <w:trHeight w:val="528"/>
        </w:trPr>
        <w:tc>
          <w:tcPr>
            <w:tcW w:w="0" w:type="auto"/>
          </w:tcPr>
          <w:p w14:paraId="28B1ECD2" w14:textId="77777777" w:rsidR="00E25D9C" w:rsidRPr="004A1F38" w:rsidRDefault="00E25D9C" w:rsidP="002A2952">
            <w:pPr>
              <w:widowControl w:val="0"/>
              <w:suppressLineNumbers/>
              <w:tabs>
                <w:tab w:val="left" w:pos="2552"/>
              </w:tabs>
              <w:suppressAutoHyphens/>
              <w:autoSpaceDE w:val="0"/>
              <w:autoSpaceDN w:val="0"/>
              <w:adjustRightInd w:val="0"/>
              <w:spacing w:before="100" w:after="100"/>
              <w:rPr>
                <w:b/>
                <w:bCs/>
                <w:sz w:val="20"/>
                <w:szCs w:val="20"/>
              </w:rPr>
            </w:pPr>
            <w:r w:rsidRPr="004A1F38">
              <w:rPr>
                <w:b/>
                <w:bCs/>
                <w:sz w:val="20"/>
                <w:szCs w:val="20"/>
              </w:rPr>
              <w:t>Encubrimiento y lavado de activos de origen delictivo.</w:t>
            </w:r>
          </w:p>
          <w:p w14:paraId="4CD6F7E0" w14:textId="77777777" w:rsidR="00E25D9C" w:rsidRPr="004A1F38" w:rsidRDefault="00E25D9C" w:rsidP="002A2952">
            <w:pPr>
              <w:widowControl w:val="0"/>
              <w:suppressLineNumbers/>
              <w:suppressAutoHyphens/>
              <w:rPr>
                <w:b/>
                <w:sz w:val="20"/>
                <w:szCs w:val="20"/>
              </w:rPr>
            </w:pPr>
          </w:p>
        </w:tc>
        <w:tc>
          <w:tcPr>
            <w:tcW w:w="0" w:type="auto"/>
          </w:tcPr>
          <w:p w14:paraId="6DF02011" w14:textId="77777777" w:rsidR="00E25D9C" w:rsidRPr="004A1F38" w:rsidRDefault="00E25D9C" w:rsidP="002A2952">
            <w:pPr>
              <w:widowControl w:val="0"/>
              <w:suppressLineNumbers/>
              <w:suppressAutoHyphens/>
              <w:jc w:val="both"/>
              <w:rPr>
                <w:sz w:val="20"/>
                <w:szCs w:val="20"/>
                <w:lang w:val="es-ES_tradnl"/>
              </w:rPr>
            </w:pPr>
            <w:r w:rsidRPr="004A1F38">
              <w:rPr>
                <w:sz w:val="20"/>
                <w:szCs w:val="20"/>
                <w:lang w:val="es-ES_tradnl"/>
              </w:rPr>
              <w:t xml:space="preserve">Los inversores deben tener en cuenta las disposiciones contenidas en (a) </w:t>
            </w:r>
            <w:r>
              <w:rPr>
                <w:sz w:val="20"/>
                <w:szCs w:val="20"/>
                <w:lang w:val="es-ES_tradnl"/>
              </w:rPr>
              <w:t xml:space="preserve">el </w:t>
            </w:r>
            <w:r w:rsidRPr="004A1F38">
              <w:rPr>
                <w:sz w:val="20"/>
                <w:szCs w:val="20"/>
                <w:lang w:val="es-ES_tradnl"/>
              </w:rPr>
              <w:t>Código Penal</w:t>
            </w:r>
            <w:r>
              <w:rPr>
                <w:sz w:val="20"/>
                <w:szCs w:val="20"/>
                <w:lang w:val="es-ES_tradnl"/>
              </w:rPr>
              <w:t xml:space="preserve">, en especial el artículo 277 del </w:t>
            </w:r>
            <w:r w:rsidRPr="00072C38">
              <w:rPr>
                <w:sz w:val="20"/>
                <w:szCs w:val="20"/>
              </w:rPr>
              <w:t>Capítulo XIII Encubrimiento y Lavado de Activos de origen delictivo</w:t>
            </w:r>
            <w:r w:rsidRPr="004A1F38">
              <w:rPr>
                <w:sz w:val="20"/>
                <w:szCs w:val="20"/>
                <w:lang w:val="es-ES_tradnl"/>
              </w:rPr>
              <w:t xml:space="preserve">, (b) </w:t>
            </w:r>
            <w:r>
              <w:rPr>
                <w:sz w:val="20"/>
                <w:szCs w:val="20"/>
                <w:lang w:val="es-ES_tradnl"/>
              </w:rPr>
              <w:t>los</w:t>
            </w:r>
            <w:r w:rsidRPr="004A1F38">
              <w:rPr>
                <w:sz w:val="20"/>
                <w:szCs w:val="20"/>
                <w:lang w:val="es-ES_tradnl"/>
              </w:rPr>
              <w:t xml:space="preserve"> artículo</w:t>
            </w:r>
            <w:r>
              <w:rPr>
                <w:sz w:val="20"/>
                <w:szCs w:val="20"/>
                <w:lang w:val="es-ES_tradnl"/>
              </w:rPr>
              <w:t>s</w:t>
            </w:r>
            <w:r w:rsidRPr="004A1F38">
              <w:rPr>
                <w:sz w:val="20"/>
                <w:szCs w:val="20"/>
                <w:lang w:val="es-ES_tradnl"/>
              </w:rPr>
              <w:t xml:space="preserve"> 306 </w:t>
            </w:r>
            <w:r>
              <w:rPr>
                <w:sz w:val="20"/>
                <w:szCs w:val="20"/>
                <w:lang w:val="es-ES_tradnl"/>
              </w:rPr>
              <w:t xml:space="preserve">y 307 del Título XIII del libro II </w:t>
            </w:r>
            <w:r w:rsidRPr="004A1F38">
              <w:rPr>
                <w:sz w:val="20"/>
                <w:szCs w:val="20"/>
                <w:lang w:val="es-ES_tradnl"/>
              </w:rPr>
              <w:t>del mismo Código, relativo al delito</w:t>
            </w:r>
            <w:r>
              <w:rPr>
                <w:sz w:val="20"/>
                <w:szCs w:val="20"/>
                <w:lang w:val="es-ES_tradnl"/>
              </w:rPr>
              <w:t xml:space="preserve"> contra el orden económico y financiero</w:t>
            </w:r>
            <w:r w:rsidRPr="004A1F38">
              <w:rPr>
                <w:sz w:val="20"/>
                <w:szCs w:val="20"/>
                <w:lang w:val="es-ES_tradnl"/>
              </w:rPr>
              <w:t>, (c) la ley 25.246, (d) las resoluciones de la Unidad de Información Financiera (“UIF”).</w:t>
            </w:r>
          </w:p>
          <w:p w14:paraId="300B2842" w14:textId="77777777" w:rsidR="00E25D9C" w:rsidRPr="004A1F38" w:rsidRDefault="00E25D9C" w:rsidP="002A2952">
            <w:pPr>
              <w:widowControl w:val="0"/>
              <w:suppressLineNumbers/>
              <w:suppressAutoHyphens/>
              <w:jc w:val="both"/>
              <w:rPr>
                <w:sz w:val="20"/>
                <w:szCs w:val="20"/>
                <w:lang w:val="es-ES_tradnl"/>
              </w:rPr>
            </w:pPr>
          </w:p>
          <w:p w14:paraId="1E9C420D" w14:textId="67C90F6C" w:rsidR="00E25D9C" w:rsidRDefault="00E25D9C" w:rsidP="002A2952">
            <w:pPr>
              <w:widowControl w:val="0"/>
              <w:suppressLineNumbers/>
              <w:suppressAutoHyphens/>
              <w:jc w:val="both"/>
              <w:rPr>
                <w:sz w:val="20"/>
                <w:szCs w:val="20"/>
                <w:lang w:val="es-ES_tradnl"/>
              </w:rPr>
            </w:pPr>
            <w:r w:rsidRPr="004A1F38">
              <w:rPr>
                <w:sz w:val="20"/>
                <w:szCs w:val="20"/>
                <w:lang w:val="es-ES_tradnl"/>
              </w:rPr>
              <w:t xml:space="preserve">El </w:t>
            </w:r>
            <w:r>
              <w:rPr>
                <w:sz w:val="20"/>
                <w:szCs w:val="20"/>
                <w:lang w:val="es-ES_tradnl"/>
              </w:rPr>
              <w:t>Fiduciario</w:t>
            </w:r>
            <w:r w:rsidRPr="00647ADC">
              <w:rPr>
                <w:sz w:val="20"/>
                <w:szCs w:val="20"/>
                <w:lang w:val="es-ES_tradnl"/>
              </w:rPr>
              <w:t xml:space="preserve"> cumple</w:t>
            </w:r>
            <w:r>
              <w:rPr>
                <w:sz w:val="20"/>
                <w:szCs w:val="20"/>
                <w:lang w:val="es-ES_tradnl"/>
              </w:rPr>
              <w:t xml:space="preserve"> con todas las disposiciones de</w:t>
            </w:r>
            <w:r w:rsidRPr="00647ADC">
              <w:rPr>
                <w:sz w:val="20"/>
                <w:szCs w:val="20"/>
                <w:lang w:val="es-ES_tradnl"/>
              </w:rPr>
              <w:t xml:space="preserve"> la ley 25.246</w:t>
            </w:r>
            <w:r>
              <w:rPr>
                <w:sz w:val="20"/>
                <w:szCs w:val="20"/>
              </w:rPr>
              <w:t xml:space="preserve">y complementarias </w:t>
            </w:r>
            <w:r w:rsidRPr="00647ADC">
              <w:rPr>
                <w:sz w:val="20"/>
                <w:szCs w:val="20"/>
                <w:lang w:val="es-ES_tradnl"/>
              </w:rPr>
              <w:t xml:space="preserve">y con la normativa aplicable sobre lavado de dinero y financiamiento del terrorismo, establecidas por resoluciones de la UIF (en especial las resoluciones </w:t>
            </w:r>
            <w:r w:rsidRPr="0025747D">
              <w:rPr>
                <w:color w:val="0D0D0D"/>
                <w:sz w:val="20"/>
                <w:szCs w:val="20"/>
              </w:rPr>
              <w:t>11/2011 -y modificatorias-, 68/13, 3/14,</w:t>
            </w:r>
            <w:r w:rsidRPr="0048359E">
              <w:rPr>
                <w:iCs/>
                <w:color w:val="0D0D0D"/>
                <w:sz w:val="20"/>
                <w:szCs w:val="20"/>
              </w:rPr>
              <w:t xml:space="preserve"> 4/17</w:t>
            </w:r>
            <w:r>
              <w:rPr>
                <w:iCs/>
                <w:color w:val="0D0D0D"/>
                <w:sz w:val="20"/>
                <w:szCs w:val="20"/>
              </w:rPr>
              <w:t>, 156/18. 28/18</w:t>
            </w:r>
            <w:r w:rsidRPr="00072C38">
              <w:rPr>
                <w:color w:val="0D0D0D"/>
                <w:sz w:val="20"/>
                <w:szCs w:val="20"/>
              </w:rPr>
              <w:t xml:space="preserve"> y complementarias), que reglamentan las obligaciones emergent</w:t>
            </w:r>
            <w:r w:rsidRPr="0025747D">
              <w:rPr>
                <w:color w:val="0D0D0D"/>
                <w:sz w:val="20"/>
                <w:szCs w:val="20"/>
              </w:rPr>
              <w:t xml:space="preserve">es del art. 21 a) y b) de la ley mencionada. </w:t>
            </w:r>
            <w:r>
              <w:rPr>
                <w:color w:val="0D0D0D"/>
                <w:sz w:val="20"/>
                <w:szCs w:val="20"/>
              </w:rPr>
              <w:t>Las normas aplicables</w:t>
            </w:r>
            <w:r w:rsidRPr="0025747D">
              <w:rPr>
                <w:color w:val="0D0D0D"/>
                <w:sz w:val="20"/>
                <w:szCs w:val="20"/>
              </w:rPr>
              <w:t xml:space="preserve"> pueden ser consultadas en </w:t>
            </w:r>
            <w:hyperlink r:id="rId20" w:history="1">
              <w:r w:rsidRPr="00D3103A">
                <w:rPr>
                  <w:rStyle w:val="Hipervnculo"/>
                  <w:color w:val="0D0D0D"/>
                  <w:sz w:val="20"/>
                  <w:u w:val="none"/>
                </w:rPr>
                <w:t>www.argentina.gob.ar</w:t>
              </w:r>
            </w:hyperlink>
            <w:r w:rsidRPr="0048359E">
              <w:rPr>
                <w:sz w:val="20"/>
                <w:szCs w:val="20"/>
              </w:rPr>
              <w:t xml:space="preserve">/uif. Asimismo, se da cumplimiento a las disposiciones del Título XI de las NORMAS de la CNV, que pueden ser consultadas en </w:t>
            </w:r>
            <w:r w:rsidRPr="00132CDD">
              <w:rPr>
                <w:sz w:val="20"/>
                <w:szCs w:val="20"/>
              </w:rPr>
              <w:t>https://www.argentina.gob.ar/cnv</w:t>
            </w:r>
          </w:p>
          <w:p w14:paraId="6B9EA657" w14:textId="77777777" w:rsidR="00E25D9C" w:rsidRPr="00A05F0D" w:rsidRDefault="00E25D9C" w:rsidP="002A2952">
            <w:pPr>
              <w:pStyle w:val="notaalpie"/>
              <w:widowControl w:val="0"/>
              <w:suppressLineNumbers/>
              <w:suppressAutoHyphens/>
              <w:rPr>
                <w:rFonts w:ascii="Times New Roman" w:hAnsi="Times New Roman"/>
              </w:rPr>
            </w:pPr>
            <w:r w:rsidRPr="00A05F0D">
              <w:rPr>
                <w:rFonts w:ascii="Times New Roman" w:hAnsi="Times New Roman"/>
              </w:rPr>
              <w:t>Por su parte, los agentes colocadores, así como los restantes participantes del Fideicomiso</w:t>
            </w:r>
            <w:r>
              <w:rPr>
                <w:rFonts w:ascii="Times New Roman" w:hAnsi="Times New Roman"/>
              </w:rPr>
              <w:t>,</w:t>
            </w:r>
            <w:r w:rsidRPr="00A05F0D">
              <w:rPr>
                <w:rFonts w:ascii="Times New Roman" w:hAnsi="Times New Roman"/>
              </w:rPr>
              <w:t xml:space="preserve"> deberán conocer debidamente a sus clientes y aplicar políticas, mantener estructuras y sistemas adecuados a una política de prevención de lavado de dinero y financiación del terrorismo.</w:t>
            </w:r>
          </w:p>
          <w:p w14:paraId="40604B98" w14:textId="77777777" w:rsidR="00E25D9C" w:rsidRPr="00A05F0D" w:rsidRDefault="00E25D9C" w:rsidP="002A2952">
            <w:pPr>
              <w:widowControl w:val="0"/>
              <w:suppressLineNumbers/>
              <w:suppressAutoHyphens/>
              <w:jc w:val="both"/>
              <w:rPr>
                <w:sz w:val="20"/>
                <w:szCs w:val="20"/>
                <w:lang w:val="es-ES_tradnl"/>
              </w:rPr>
            </w:pPr>
          </w:p>
          <w:p w14:paraId="4B3A7A15" w14:textId="77777777" w:rsidR="00E25D9C" w:rsidRDefault="00E25D9C" w:rsidP="002A2952">
            <w:pPr>
              <w:widowControl w:val="0"/>
              <w:suppressLineNumbers/>
              <w:suppressAutoHyphens/>
              <w:jc w:val="both"/>
              <w:rPr>
                <w:rStyle w:val="Hipervnculo"/>
                <w:sz w:val="20"/>
                <w:szCs w:val="20"/>
                <w:lang w:val="es-ES_tradnl"/>
              </w:rPr>
            </w:pPr>
            <w:r w:rsidRPr="009510AB">
              <w:rPr>
                <w:sz w:val="20"/>
                <w:szCs w:val="20"/>
                <w:lang w:val="es-ES_tradnl"/>
              </w:rPr>
              <w:t xml:space="preserve">La normativa podrá consultarse en el sitio web de la UIF </w:t>
            </w:r>
            <w:r w:rsidRPr="00761A16">
              <w:rPr>
                <w:sz w:val="20"/>
                <w:szCs w:val="20"/>
                <w:lang w:val="es-ES_tradnl"/>
              </w:rPr>
              <w:t>https://www.argentina.gob.ar/uif</w:t>
            </w:r>
            <w:r w:rsidRPr="009510AB">
              <w:rPr>
                <w:sz w:val="20"/>
                <w:szCs w:val="20"/>
                <w:lang w:val="es-ES_tradnl"/>
              </w:rPr>
              <w:t xml:space="preserve"> y en el Centro de Documentación e Información del Ministerio de Economía de la Nación: </w:t>
            </w:r>
            <w:hyperlink r:id="rId21" w:history="1">
              <w:r w:rsidRPr="003E06A8">
                <w:rPr>
                  <w:rStyle w:val="Hipervnculo"/>
                  <w:sz w:val="20"/>
                  <w:szCs w:val="20"/>
                  <w:lang w:val="es-ES_tradnl"/>
                </w:rPr>
                <w:t>www.infoleg.gob.ar</w:t>
              </w:r>
            </w:hyperlink>
          </w:p>
          <w:p w14:paraId="4940E6F3" w14:textId="77777777" w:rsidR="00E25D9C" w:rsidRPr="00997FF9" w:rsidRDefault="00E25D9C" w:rsidP="002A2952">
            <w:pPr>
              <w:widowControl w:val="0"/>
              <w:suppressLineNumbers/>
              <w:suppressAutoHyphens/>
              <w:jc w:val="both"/>
              <w:rPr>
                <w:sz w:val="20"/>
                <w:szCs w:val="20"/>
              </w:rPr>
            </w:pPr>
          </w:p>
        </w:tc>
      </w:tr>
      <w:tr w:rsidR="00E25D9C" w:rsidRPr="004A1F38" w14:paraId="70E87249" w14:textId="77777777" w:rsidTr="00D3103A">
        <w:tblPrEx>
          <w:tblCellMar>
            <w:left w:w="71" w:type="dxa"/>
            <w:right w:w="71" w:type="dxa"/>
          </w:tblCellMar>
        </w:tblPrEx>
        <w:trPr>
          <w:cantSplit/>
          <w:trHeight w:val="528"/>
        </w:trPr>
        <w:tc>
          <w:tcPr>
            <w:tcW w:w="0" w:type="auto"/>
          </w:tcPr>
          <w:p w14:paraId="56AE9997" w14:textId="77777777" w:rsidR="00E25D9C" w:rsidRPr="004A1F38" w:rsidRDefault="00E25D9C" w:rsidP="002A2952">
            <w:pPr>
              <w:widowControl w:val="0"/>
              <w:suppressLineNumbers/>
              <w:suppressAutoHyphens/>
              <w:rPr>
                <w:b/>
                <w:iCs/>
                <w:sz w:val="20"/>
                <w:szCs w:val="20"/>
              </w:rPr>
            </w:pPr>
            <w:r w:rsidRPr="004A1F38">
              <w:rPr>
                <w:b/>
                <w:iCs/>
                <w:sz w:val="20"/>
                <w:szCs w:val="20"/>
              </w:rPr>
              <w:t>Transparencia del Mercado</w:t>
            </w:r>
          </w:p>
        </w:tc>
        <w:tc>
          <w:tcPr>
            <w:tcW w:w="0" w:type="auto"/>
          </w:tcPr>
          <w:p w14:paraId="0347268D" w14:textId="28E56635" w:rsidR="00E25D9C" w:rsidRPr="004272FC" w:rsidRDefault="00E25D9C" w:rsidP="002A2952">
            <w:pPr>
              <w:widowControl w:val="0"/>
              <w:suppressLineNumbers/>
              <w:suppressAutoHyphens/>
              <w:jc w:val="both"/>
              <w:rPr>
                <w:bCs/>
                <w:color w:val="000000"/>
                <w:sz w:val="20"/>
                <w:szCs w:val="20"/>
              </w:rPr>
            </w:pPr>
            <w:r w:rsidRPr="004A1F38">
              <w:rPr>
                <w:bCs/>
                <w:color w:val="000000"/>
                <w:sz w:val="20"/>
                <w:szCs w:val="20"/>
              </w:rPr>
              <w:t xml:space="preserve">La ley 26.733 introdujo modificaciones en el Código Penal con el propósito de tipificar conductas, entre otras, vinculadas a la transparencia del mercado de capitales. Se la puede consultar en </w:t>
            </w:r>
            <w:hyperlink r:id="rId22" w:history="1">
              <w:r w:rsidRPr="00761A16">
                <w:rPr>
                  <w:rStyle w:val="Hipervnculo"/>
                  <w:bCs/>
                  <w:sz w:val="20"/>
                  <w:szCs w:val="20"/>
                </w:rPr>
                <w:t>www.infoleg.gob</w:t>
              </w:r>
              <w:r w:rsidRPr="00B21EE8">
                <w:rPr>
                  <w:rStyle w:val="Hipervnculo"/>
                  <w:bCs/>
                  <w:sz w:val="20"/>
                  <w:szCs w:val="20"/>
                </w:rPr>
                <w:t>.ar</w:t>
              </w:r>
            </w:hyperlink>
            <w:r>
              <w:rPr>
                <w:bCs/>
                <w:color w:val="000000"/>
                <w:sz w:val="20"/>
                <w:szCs w:val="20"/>
              </w:rPr>
              <w:t xml:space="preserve">. </w:t>
            </w:r>
            <w:r w:rsidRPr="004272FC">
              <w:rPr>
                <w:bCs/>
                <w:color w:val="000000"/>
                <w:sz w:val="20"/>
                <w:szCs w:val="20"/>
              </w:rPr>
              <w:t xml:space="preserve">Dicha normativa legal se encuentra reglamentada en el Título XII de las Normas de la CNV, que se puede consultar en </w:t>
            </w:r>
            <w:r w:rsidRPr="00132CDD">
              <w:rPr>
                <w:bCs/>
                <w:color w:val="000000"/>
                <w:sz w:val="20"/>
                <w:szCs w:val="20"/>
              </w:rPr>
              <w:t>https://www.argentina.gob.ar/cnv</w:t>
            </w:r>
            <w:r w:rsidRPr="004272FC">
              <w:rPr>
                <w:bCs/>
                <w:color w:val="000000"/>
                <w:sz w:val="20"/>
                <w:szCs w:val="20"/>
              </w:rPr>
              <w:t>.</w:t>
            </w:r>
          </w:p>
          <w:p w14:paraId="5B9EA9E4" w14:textId="77777777" w:rsidR="00E25D9C" w:rsidRPr="00997FF9" w:rsidRDefault="00E25D9C" w:rsidP="002A2952">
            <w:pPr>
              <w:pStyle w:val="NormalWeb"/>
              <w:widowControl w:val="0"/>
              <w:suppressLineNumbers/>
              <w:suppressAutoHyphens/>
              <w:spacing w:before="0" w:beforeAutospacing="0" w:after="0" w:afterAutospacing="0"/>
              <w:jc w:val="both"/>
              <w:rPr>
                <w:bCs/>
                <w:sz w:val="20"/>
                <w:szCs w:val="20"/>
              </w:rPr>
            </w:pPr>
          </w:p>
        </w:tc>
      </w:tr>
      <w:tr w:rsidR="00672DCD" w:rsidRPr="00A53493" w14:paraId="42338FAB" w14:textId="77777777" w:rsidTr="00672DCD">
        <w:tblPrEx>
          <w:tblCellMar>
            <w:left w:w="71" w:type="dxa"/>
            <w:right w:w="71" w:type="dxa"/>
          </w:tblCellMar>
        </w:tblPrEx>
        <w:trPr>
          <w:cantSplit/>
          <w:trHeight w:val="528"/>
        </w:trPr>
        <w:tc>
          <w:tcPr>
            <w:tcW w:w="0" w:type="auto"/>
            <w:tcBorders>
              <w:top w:val="single" w:sz="6" w:space="0" w:color="auto"/>
              <w:left w:val="single" w:sz="6" w:space="0" w:color="auto"/>
              <w:bottom w:val="single" w:sz="6" w:space="0" w:color="auto"/>
              <w:right w:val="single" w:sz="6" w:space="0" w:color="auto"/>
            </w:tcBorders>
          </w:tcPr>
          <w:p w14:paraId="15245FC1" w14:textId="77777777" w:rsidR="00672DCD" w:rsidRPr="00672DCD" w:rsidRDefault="00672DCD" w:rsidP="002A2952">
            <w:pPr>
              <w:widowControl w:val="0"/>
              <w:suppressLineNumbers/>
              <w:suppressAutoHyphens/>
              <w:rPr>
                <w:b/>
                <w:iCs/>
                <w:sz w:val="20"/>
                <w:szCs w:val="20"/>
              </w:rPr>
            </w:pPr>
            <w:r w:rsidRPr="00672DCD">
              <w:rPr>
                <w:b/>
                <w:iCs/>
                <w:sz w:val="20"/>
                <w:szCs w:val="20"/>
              </w:rPr>
              <w:t>Pagarés en Garantía</w:t>
            </w:r>
          </w:p>
        </w:tc>
        <w:tc>
          <w:tcPr>
            <w:tcW w:w="0" w:type="auto"/>
            <w:tcBorders>
              <w:top w:val="single" w:sz="6" w:space="0" w:color="auto"/>
              <w:left w:val="single" w:sz="6" w:space="0" w:color="auto"/>
              <w:bottom w:val="single" w:sz="6" w:space="0" w:color="auto"/>
              <w:right w:val="single" w:sz="6" w:space="0" w:color="auto"/>
            </w:tcBorders>
          </w:tcPr>
          <w:p w14:paraId="2F7A33F9" w14:textId="257C746A" w:rsidR="00672DCD" w:rsidRPr="00672DCD" w:rsidRDefault="00672DCD" w:rsidP="00F36243">
            <w:pPr>
              <w:widowControl w:val="0"/>
              <w:suppressLineNumbers/>
              <w:suppressAutoHyphens/>
              <w:jc w:val="both"/>
              <w:rPr>
                <w:bCs/>
                <w:color w:val="000000"/>
                <w:sz w:val="20"/>
                <w:szCs w:val="20"/>
              </w:rPr>
            </w:pPr>
            <w:r w:rsidRPr="00672DCD">
              <w:rPr>
                <w:bCs/>
                <w:color w:val="000000"/>
                <w:sz w:val="20"/>
                <w:szCs w:val="20"/>
              </w:rPr>
              <w:t>A los fines de garantizar las obligaciones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(ii) integrar al Fideicomiso el Aporte por la Diferencia de Cambio cuando el mismo no haya sido cubierto con la cobranza mensual rendida, el Administrador de los Créditos ha librado a favor del Fiduciario pagarés en Dólares, cada uno equivalente al importe del Flujo Teórico de Fondos de cada mes correspondiente a los Créditos con Cláusula de Pago en Granos (los “Pagarés en Garantía”), a los fines de garantizar respectivamente las obligaciones detalladas en los puntos (i) y (ii) de este mismo artículo.</w:t>
            </w:r>
          </w:p>
          <w:p w14:paraId="7E28AE85" w14:textId="77777777" w:rsidR="00672DCD" w:rsidRPr="00672DCD" w:rsidRDefault="00672DCD" w:rsidP="00F36243">
            <w:pPr>
              <w:widowControl w:val="0"/>
              <w:suppressLineNumbers/>
              <w:suppressAutoHyphens/>
              <w:jc w:val="both"/>
              <w:rPr>
                <w:bCs/>
                <w:color w:val="000000"/>
                <w:sz w:val="20"/>
                <w:szCs w:val="20"/>
              </w:rPr>
            </w:pPr>
            <w:r w:rsidRPr="00672DCD">
              <w:rPr>
                <w:bCs/>
                <w:color w:val="000000"/>
                <w:sz w:val="20"/>
                <w:szCs w:val="20"/>
              </w:rPr>
              <w:t>Los Pagarés en Garantía  sólo podrán ser ejecutados por el Fiduciario en caso de que: (i) los Deudores de los Créditos con Cláusula de Pago en Granos hayan abonado la cuota en Granos y el Fiduciante no haya realizado la venta de los mismos a través de los Exportadores o no haya depositado en la Cuenta Fiduciaria su equivalente en pesos dentro de los 3 Días Hábiles, o (ii) los Exportadores no hayan depositado en la cuenta del Fiduciante o en la Cuenta Fiduciaria la liquidación de los mismos o (iii) el Fiduciante no transfiera el Aporte por la Diferencia de Cambio conforme lo dispuesto en el artículo 1.4. I. La ejecución de los Pagarés en Garantía se efectuará por hasta los montos efectivamente adeudados.</w:t>
            </w:r>
          </w:p>
          <w:p w14:paraId="79BC2710" w14:textId="77777777" w:rsidR="00672DCD" w:rsidRPr="00672DCD" w:rsidRDefault="00672DCD" w:rsidP="002A2952">
            <w:pPr>
              <w:widowControl w:val="0"/>
              <w:suppressLineNumbers/>
              <w:suppressAutoHyphens/>
              <w:rPr>
                <w:bCs/>
                <w:color w:val="000000"/>
                <w:sz w:val="20"/>
                <w:szCs w:val="20"/>
              </w:rPr>
            </w:pPr>
          </w:p>
        </w:tc>
      </w:tr>
    </w:tbl>
    <w:p w14:paraId="482BB0E9" w14:textId="045011BB" w:rsidR="00FF7739" w:rsidRPr="00E06799" w:rsidRDefault="00FF7739" w:rsidP="002A2952">
      <w:pPr>
        <w:widowControl w:val="0"/>
        <w:suppressLineNumbers/>
        <w:tabs>
          <w:tab w:val="left" w:pos="-360"/>
        </w:tabs>
        <w:suppressAutoHyphens/>
        <w:spacing w:after="240"/>
        <w:ind w:right="284"/>
        <w:rPr>
          <w:b/>
          <w:sz w:val="20"/>
          <w:szCs w:val="20"/>
        </w:rPr>
      </w:pPr>
    </w:p>
    <w:p w14:paraId="4F2EB7DB" w14:textId="62B6B6BD" w:rsidR="00670CC7" w:rsidRPr="004A1F38" w:rsidRDefault="00CC20A3" w:rsidP="002A2952">
      <w:pPr>
        <w:widowControl w:val="0"/>
        <w:suppressLineNumbers/>
        <w:suppressAutoHyphens/>
        <w:jc w:val="center"/>
        <w:rPr>
          <w:b/>
          <w:sz w:val="20"/>
          <w:szCs w:val="20"/>
          <w:u w:val="single"/>
        </w:rPr>
      </w:pPr>
      <w:r w:rsidRPr="004A1F38">
        <w:rPr>
          <w:b/>
          <w:sz w:val="20"/>
          <w:szCs w:val="20"/>
          <w:u w:val="single"/>
        </w:rPr>
        <w:t>IV</w:t>
      </w:r>
      <w:r w:rsidR="00E42262" w:rsidRPr="004A1F38">
        <w:rPr>
          <w:b/>
          <w:sz w:val="20"/>
          <w:szCs w:val="20"/>
          <w:u w:val="single"/>
        </w:rPr>
        <w:t>.- DESCRIPCIÓN DEL FIDUCIARIO</w:t>
      </w:r>
    </w:p>
    <w:p w14:paraId="4E5024E6" w14:textId="77777777" w:rsidR="00670CC7" w:rsidRPr="004A1F38" w:rsidRDefault="00670CC7" w:rsidP="002A2952">
      <w:pPr>
        <w:widowControl w:val="0"/>
        <w:suppressLineNumbers/>
        <w:suppressAutoHyphens/>
        <w:jc w:val="both"/>
        <w:rPr>
          <w:sz w:val="20"/>
          <w:szCs w:val="20"/>
        </w:rPr>
      </w:pPr>
    </w:p>
    <w:p w14:paraId="2335A4EF" w14:textId="000208A4" w:rsidR="00F575A4" w:rsidRPr="00482DA2" w:rsidRDefault="00E8033E" w:rsidP="002A2952">
      <w:pPr>
        <w:widowControl w:val="0"/>
        <w:suppressLineNumbers/>
        <w:suppressAutoHyphens/>
        <w:jc w:val="both"/>
        <w:rPr>
          <w:rFonts w:eastAsia="MS Mincho"/>
          <w:color w:val="0D0D0D"/>
          <w:sz w:val="20"/>
          <w:szCs w:val="20"/>
        </w:rPr>
      </w:pPr>
      <w:r w:rsidRPr="00E8033E">
        <w:rPr>
          <w:rFonts w:eastAsia="MS Mincho"/>
          <w:color w:val="0D0D0D"/>
          <w:sz w:val="20"/>
          <w:szCs w:val="20"/>
        </w:rPr>
        <w:t>Para obtener información sobre el presente acápite véase la sección pertinente en el Suplemento de Prospecto en su versión completa.</w:t>
      </w:r>
    </w:p>
    <w:p w14:paraId="5C051A52" w14:textId="77777777" w:rsidR="00DA2BBD" w:rsidRDefault="00DA2BBD" w:rsidP="002A2952">
      <w:pPr>
        <w:widowControl w:val="0"/>
        <w:suppressLineNumbers/>
        <w:suppressAutoHyphens/>
        <w:jc w:val="both"/>
        <w:rPr>
          <w:sz w:val="20"/>
          <w:szCs w:val="20"/>
        </w:rPr>
      </w:pPr>
    </w:p>
    <w:p w14:paraId="4ACFB027" w14:textId="164A480D" w:rsidR="00E06799" w:rsidRPr="002E51BD" w:rsidRDefault="00EF4F05" w:rsidP="002A2952">
      <w:pPr>
        <w:pStyle w:val="Encabezado"/>
        <w:widowControl w:val="0"/>
        <w:suppressLineNumbers/>
        <w:suppressAutoHyphens/>
        <w:jc w:val="center"/>
        <w:rPr>
          <w:rFonts w:ascii="Times New Roman" w:hAnsi="Times New Roman"/>
          <w:b/>
          <w:sz w:val="20"/>
          <w:lang w:val="es-AR"/>
        </w:rPr>
      </w:pPr>
      <w:r>
        <w:rPr>
          <w:rFonts w:ascii="Times New Roman" w:hAnsi="Times New Roman"/>
          <w:b/>
          <w:sz w:val="20"/>
          <w:lang w:val="es-AR"/>
        </w:rPr>
        <w:t>V</w:t>
      </w:r>
      <w:r w:rsidR="00E06799" w:rsidRPr="00ED1F29">
        <w:rPr>
          <w:rFonts w:ascii="Times New Roman" w:hAnsi="Times New Roman"/>
          <w:b/>
          <w:sz w:val="20"/>
        </w:rPr>
        <w:t>.-</w:t>
      </w:r>
      <w:r w:rsidR="00E06799" w:rsidRPr="004671FC">
        <w:rPr>
          <w:rFonts w:ascii="Times New Roman" w:hAnsi="Times New Roman"/>
          <w:b/>
          <w:sz w:val="20"/>
          <w:u w:val="single"/>
        </w:rPr>
        <w:t xml:space="preserve"> DECLARACIONES DEL FIDUCIA</w:t>
      </w:r>
      <w:r w:rsidR="00672DCD">
        <w:rPr>
          <w:rFonts w:ascii="Times New Roman" w:hAnsi="Times New Roman"/>
          <w:b/>
          <w:sz w:val="20"/>
          <w:u w:val="single"/>
          <w:lang w:val="es-MX"/>
        </w:rPr>
        <w:t>NTE</w:t>
      </w:r>
      <w:r w:rsidR="00E06799" w:rsidRPr="004671FC">
        <w:rPr>
          <w:rFonts w:ascii="Times New Roman" w:hAnsi="Times New Roman"/>
          <w:b/>
          <w:sz w:val="20"/>
          <w:u w:val="single"/>
        </w:rPr>
        <w:t xml:space="preserve"> Y DEL FIDUCIA</w:t>
      </w:r>
      <w:r w:rsidR="00672DCD">
        <w:rPr>
          <w:rFonts w:ascii="Times New Roman" w:hAnsi="Times New Roman"/>
          <w:b/>
          <w:sz w:val="20"/>
          <w:u w:val="single"/>
          <w:lang w:val="es-MX"/>
        </w:rPr>
        <w:t>RIO</w:t>
      </w:r>
      <w:r w:rsidR="00E06799" w:rsidRPr="004671FC">
        <w:rPr>
          <w:rFonts w:ascii="Times New Roman" w:hAnsi="Times New Roman"/>
          <w:b/>
          <w:sz w:val="20"/>
          <w:u w:val="single"/>
        </w:rPr>
        <w:t xml:space="preserve"> VINCULADAS AL FIDEICOMISO Y A LA EMISIÓN</w:t>
      </w:r>
    </w:p>
    <w:p w14:paraId="1CA5A562" w14:textId="77777777" w:rsidR="00E06799" w:rsidRPr="002E51BD" w:rsidRDefault="00E06799" w:rsidP="002A2952">
      <w:pPr>
        <w:widowControl w:val="0"/>
        <w:suppressLineNumbers/>
        <w:suppressAutoHyphens/>
        <w:rPr>
          <w:sz w:val="20"/>
          <w:szCs w:val="20"/>
        </w:rPr>
      </w:pPr>
    </w:p>
    <w:p w14:paraId="43423BF0" w14:textId="6C5210EC" w:rsidR="0097621C" w:rsidRPr="00E8033E" w:rsidRDefault="00E8033E" w:rsidP="00E8033E">
      <w:pPr>
        <w:widowControl w:val="0"/>
        <w:suppressLineNumbers/>
        <w:suppressAutoHyphens/>
        <w:rPr>
          <w:sz w:val="20"/>
          <w:szCs w:val="20"/>
        </w:rPr>
      </w:pPr>
      <w:r w:rsidRPr="00E8033E">
        <w:rPr>
          <w:sz w:val="20"/>
          <w:szCs w:val="20"/>
        </w:rPr>
        <w:t>Para obtener información sobre el presente acápite véase la sección pertinente en el Suplemento de Prospecto en su versión completa.</w:t>
      </w:r>
    </w:p>
    <w:p w14:paraId="701D0E44" w14:textId="77777777" w:rsidR="00F25480" w:rsidRDefault="00F25480" w:rsidP="002A2952">
      <w:pPr>
        <w:widowControl w:val="0"/>
        <w:suppressLineNumbers/>
        <w:suppressAutoHyphens/>
        <w:jc w:val="center"/>
        <w:rPr>
          <w:b/>
          <w:sz w:val="20"/>
          <w:szCs w:val="20"/>
          <w:u w:val="single"/>
        </w:rPr>
      </w:pPr>
    </w:p>
    <w:p w14:paraId="5F022BA5" w14:textId="137B905C" w:rsidR="000D34DE" w:rsidRDefault="00CC20A3" w:rsidP="002A2952">
      <w:pPr>
        <w:widowControl w:val="0"/>
        <w:suppressLineNumbers/>
        <w:suppressAutoHyphens/>
        <w:jc w:val="center"/>
        <w:rPr>
          <w:b/>
          <w:sz w:val="20"/>
          <w:szCs w:val="20"/>
          <w:u w:val="single"/>
        </w:rPr>
      </w:pPr>
      <w:r w:rsidRPr="004A1F38">
        <w:rPr>
          <w:b/>
          <w:sz w:val="20"/>
          <w:szCs w:val="20"/>
          <w:u w:val="single"/>
        </w:rPr>
        <w:t>VI</w:t>
      </w:r>
      <w:r w:rsidR="00FD20D2" w:rsidRPr="004A1F38">
        <w:rPr>
          <w:b/>
          <w:sz w:val="20"/>
          <w:szCs w:val="20"/>
          <w:u w:val="single"/>
        </w:rPr>
        <w:t>.- DESCRIPCI</w:t>
      </w:r>
      <w:r w:rsidR="00517700" w:rsidRPr="004A1F38">
        <w:rPr>
          <w:b/>
          <w:sz w:val="20"/>
          <w:szCs w:val="20"/>
          <w:u w:val="single"/>
        </w:rPr>
        <w:t>Ó</w:t>
      </w:r>
      <w:r w:rsidR="00FD20D2" w:rsidRPr="004A1F38">
        <w:rPr>
          <w:b/>
          <w:sz w:val="20"/>
          <w:szCs w:val="20"/>
          <w:u w:val="single"/>
        </w:rPr>
        <w:t>N DEL FIDUCIANTE</w:t>
      </w:r>
    </w:p>
    <w:p w14:paraId="5751A392" w14:textId="77777777" w:rsidR="00DF71A4" w:rsidRPr="004A1F38" w:rsidRDefault="00DF71A4" w:rsidP="002A2952">
      <w:pPr>
        <w:pStyle w:val="Prrafodelista"/>
        <w:widowControl w:val="0"/>
        <w:suppressLineNumbers/>
        <w:suppressAutoHyphens/>
        <w:jc w:val="both"/>
        <w:rPr>
          <w:rFonts w:ascii="Times New Roman" w:hAnsi="Times New Roman"/>
          <w:sz w:val="20"/>
          <w:szCs w:val="20"/>
        </w:rPr>
      </w:pPr>
    </w:p>
    <w:p w14:paraId="3562127C" w14:textId="70937CB5" w:rsidR="002C079E" w:rsidRPr="00EB7638" w:rsidRDefault="00E8033E" w:rsidP="002C079E">
      <w:pPr>
        <w:widowControl w:val="0"/>
        <w:suppressLineNumbers/>
        <w:suppressAutoHyphens/>
        <w:jc w:val="both"/>
        <w:rPr>
          <w:sz w:val="20"/>
          <w:szCs w:val="20"/>
        </w:rPr>
      </w:pPr>
      <w:r w:rsidRPr="00E8033E">
        <w:rPr>
          <w:sz w:val="20"/>
          <w:szCs w:val="20"/>
        </w:rPr>
        <w:t>Para obtener información sobre el presente acápite véase la sección pertinente en el Suplemento de Prospecto en su versión completa.</w:t>
      </w:r>
    </w:p>
    <w:p w14:paraId="405E1E3F" w14:textId="77777777" w:rsidR="002C079E" w:rsidRPr="002E1BB5" w:rsidRDefault="002C079E" w:rsidP="002A2952">
      <w:pPr>
        <w:pStyle w:val="Prrafodelista"/>
        <w:widowControl w:val="0"/>
        <w:suppressLineNumbers/>
        <w:suppressAutoHyphens/>
        <w:ind w:left="0"/>
        <w:jc w:val="both"/>
        <w:rPr>
          <w:rFonts w:ascii="Times New Roman" w:hAnsi="Times New Roman"/>
          <w:sz w:val="20"/>
          <w:szCs w:val="20"/>
        </w:rPr>
      </w:pPr>
    </w:p>
    <w:p w14:paraId="706CE561" w14:textId="0341D829" w:rsidR="00E06799" w:rsidRPr="00647ADC" w:rsidRDefault="00E06799" w:rsidP="002A2952">
      <w:pPr>
        <w:widowControl w:val="0"/>
        <w:suppressLineNumbers/>
        <w:suppressAutoHyphens/>
        <w:ind w:left="720"/>
        <w:jc w:val="center"/>
        <w:rPr>
          <w:b/>
          <w:sz w:val="20"/>
          <w:szCs w:val="20"/>
          <w:u w:val="single"/>
        </w:rPr>
      </w:pPr>
      <w:r w:rsidRPr="00D31D60">
        <w:rPr>
          <w:b/>
          <w:sz w:val="20"/>
          <w:szCs w:val="20"/>
        </w:rPr>
        <w:t>V</w:t>
      </w:r>
      <w:r w:rsidR="00EF4F05">
        <w:rPr>
          <w:b/>
          <w:sz w:val="20"/>
          <w:szCs w:val="20"/>
        </w:rPr>
        <w:t>II</w:t>
      </w:r>
      <w:r w:rsidRPr="00D31D60">
        <w:rPr>
          <w:b/>
          <w:sz w:val="20"/>
          <w:szCs w:val="20"/>
        </w:rPr>
        <w:t>.-</w:t>
      </w:r>
      <w:r w:rsidRPr="00D31D60">
        <w:rPr>
          <w:b/>
          <w:sz w:val="20"/>
          <w:szCs w:val="20"/>
          <w:u w:val="single"/>
        </w:rPr>
        <w:t>DESCRIPCIÓN DEL ORGANIZADOR Y ASE</w:t>
      </w:r>
      <w:r w:rsidRPr="00BC0703">
        <w:rPr>
          <w:b/>
          <w:sz w:val="20"/>
          <w:szCs w:val="20"/>
          <w:u w:val="single"/>
        </w:rPr>
        <w:t>SOR FINANCIERO</w:t>
      </w:r>
    </w:p>
    <w:p w14:paraId="1CA8B4E6" w14:textId="77777777" w:rsidR="00EF4F05" w:rsidRDefault="00EF4F05" w:rsidP="002A2952">
      <w:pPr>
        <w:widowControl w:val="0"/>
        <w:suppressLineNumbers/>
        <w:suppressAutoHyphens/>
        <w:rPr>
          <w:sz w:val="20"/>
          <w:szCs w:val="20"/>
          <w:lang w:val="es-AR"/>
        </w:rPr>
      </w:pPr>
    </w:p>
    <w:p w14:paraId="7041B685" w14:textId="5E41338D" w:rsidR="0051535C" w:rsidRDefault="00E8033E" w:rsidP="002A2952">
      <w:pPr>
        <w:widowControl w:val="0"/>
        <w:suppressLineNumbers/>
        <w:suppressAutoHyphens/>
        <w:rPr>
          <w:sz w:val="20"/>
          <w:szCs w:val="20"/>
          <w:lang w:val="es-AR"/>
        </w:rPr>
      </w:pPr>
      <w:r w:rsidRPr="00E8033E">
        <w:rPr>
          <w:sz w:val="20"/>
          <w:szCs w:val="20"/>
          <w:lang w:val="es-AR"/>
        </w:rPr>
        <w:t>Para obtener información sobre el presente acápite véase la sección pertinente en el Suplemento de Prospecto en su versión completa.</w:t>
      </w:r>
    </w:p>
    <w:p w14:paraId="4A48FA59" w14:textId="3B5389BD" w:rsidR="0097621C" w:rsidRPr="00536532" w:rsidRDefault="008417E1" w:rsidP="002A2952">
      <w:pPr>
        <w:widowControl w:val="0"/>
        <w:suppressLineNumbers/>
        <w:suppressAutoHyphens/>
        <w:spacing w:before="120" w:after="120"/>
        <w:jc w:val="center"/>
        <w:rPr>
          <w:b/>
          <w:sz w:val="20"/>
          <w:szCs w:val="20"/>
          <w:u w:val="single"/>
        </w:rPr>
      </w:pPr>
      <w:r w:rsidRPr="00536532">
        <w:rPr>
          <w:b/>
          <w:sz w:val="20"/>
          <w:szCs w:val="20"/>
        </w:rPr>
        <w:t>VIII</w:t>
      </w:r>
      <w:r w:rsidR="00E42262" w:rsidRPr="00536532">
        <w:rPr>
          <w:b/>
          <w:sz w:val="20"/>
          <w:szCs w:val="20"/>
        </w:rPr>
        <w:t>.-</w:t>
      </w:r>
      <w:r w:rsidR="0036073D" w:rsidRPr="00536532">
        <w:rPr>
          <w:b/>
          <w:sz w:val="20"/>
          <w:szCs w:val="20"/>
          <w:u w:val="single"/>
        </w:rPr>
        <w:t>AGENTE DE CUSTODIA</w:t>
      </w:r>
    </w:p>
    <w:p w14:paraId="61BBF9A7" w14:textId="7179C937" w:rsidR="0059311B" w:rsidRPr="00C97396" w:rsidRDefault="00E8033E" w:rsidP="002A2952">
      <w:pPr>
        <w:widowControl w:val="0"/>
        <w:suppressLineNumbers/>
        <w:suppressAutoHyphens/>
        <w:jc w:val="both"/>
        <w:rPr>
          <w:color w:val="0D0D0D"/>
          <w:sz w:val="20"/>
          <w:szCs w:val="20"/>
        </w:rPr>
      </w:pPr>
      <w:r w:rsidRPr="00E8033E">
        <w:rPr>
          <w:color w:val="0D0D0D"/>
          <w:sz w:val="20"/>
          <w:szCs w:val="20"/>
        </w:rPr>
        <w:t>Para obtener información sobre el presente acápite véase la sección pertinente en el Suplemento de Prospecto en su versión completa.</w:t>
      </w:r>
      <w:r w:rsidR="0059311B" w:rsidRPr="00C97396">
        <w:rPr>
          <w:color w:val="0D0D0D"/>
          <w:sz w:val="20"/>
          <w:szCs w:val="20"/>
        </w:rPr>
        <w:t xml:space="preserve"> </w:t>
      </w:r>
    </w:p>
    <w:p w14:paraId="03655C41" w14:textId="77777777" w:rsidR="008417E1" w:rsidRPr="008417E1" w:rsidRDefault="008417E1" w:rsidP="002A2952">
      <w:pPr>
        <w:widowControl w:val="0"/>
        <w:suppressLineNumbers/>
        <w:suppressAutoHyphens/>
        <w:ind w:left="360" w:right="-315"/>
        <w:jc w:val="both"/>
        <w:rPr>
          <w:sz w:val="20"/>
          <w:szCs w:val="20"/>
          <w:lang w:val="es-ES_tradnl"/>
        </w:rPr>
      </w:pPr>
    </w:p>
    <w:p w14:paraId="6290E242" w14:textId="727B7700" w:rsidR="008417E1" w:rsidRPr="003F72C8" w:rsidRDefault="008417E1" w:rsidP="002A2952">
      <w:pPr>
        <w:widowControl w:val="0"/>
        <w:suppressLineNumbers/>
        <w:suppressAutoHyphens/>
        <w:spacing w:before="120" w:after="120"/>
        <w:jc w:val="center"/>
        <w:rPr>
          <w:b/>
          <w:color w:val="000000"/>
          <w:sz w:val="20"/>
          <w:szCs w:val="20"/>
          <w:u w:val="single"/>
        </w:rPr>
      </w:pPr>
      <w:r>
        <w:rPr>
          <w:b/>
          <w:color w:val="000000"/>
          <w:sz w:val="20"/>
          <w:szCs w:val="20"/>
        </w:rPr>
        <w:t>IX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AGENTE DE CONTROL Y REVISIÓN</w:t>
      </w:r>
    </w:p>
    <w:p w14:paraId="46E1969D" w14:textId="103991D6" w:rsidR="00CB7B45" w:rsidRDefault="00E8033E" w:rsidP="00E8033E">
      <w:pPr>
        <w:widowControl w:val="0"/>
        <w:suppressLineNumbers/>
        <w:suppressAutoHyphens/>
        <w:jc w:val="both"/>
        <w:rPr>
          <w:noProof/>
          <w:sz w:val="20"/>
          <w:szCs w:val="20"/>
        </w:rPr>
      </w:pPr>
      <w:r w:rsidRPr="00E8033E">
        <w:rPr>
          <w:noProof/>
          <w:sz w:val="20"/>
          <w:szCs w:val="20"/>
        </w:rPr>
        <w:t>Para obtener información sobre el presente acápite véase la sección pertinente en el Suplemento de Prospecto en su versión completa.</w:t>
      </w:r>
    </w:p>
    <w:p w14:paraId="0B9C815B" w14:textId="77777777" w:rsidR="00E8033E" w:rsidRDefault="00E8033E" w:rsidP="00E8033E">
      <w:pPr>
        <w:widowControl w:val="0"/>
        <w:suppressLineNumbers/>
        <w:suppressAutoHyphens/>
        <w:jc w:val="both"/>
        <w:rPr>
          <w:b/>
          <w:color w:val="000000"/>
          <w:sz w:val="20"/>
          <w:szCs w:val="20"/>
        </w:rPr>
      </w:pPr>
    </w:p>
    <w:p w14:paraId="444889D4" w14:textId="77777777" w:rsidR="00672DCD" w:rsidRDefault="00672DCD" w:rsidP="002A2952">
      <w:pPr>
        <w:widowControl w:val="0"/>
        <w:suppressLineNumbers/>
        <w:suppressAutoHyphens/>
        <w:spacing w:before="120" w:after="120"/>
        <w:jc w:val="center"/>
        <w:rPr>
          <w:b/>
          <w:sz w:val="20"/>
          <w:szCs w:val="20"/>
          <w:u w:val="single"/>
        </w:rPr>
      </w:pPr>
      <w:r>
        <w:rPr>
          <w:b/>
          <w:color w:val="000000"/>
          <w:sz w:val="20"/>
          <w:szCs w:val="20"/>
        </w:rPr>
        <w:t>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 xml:space="preserve">AGENTE DE </w:t>
      </w:r>
      <w:r>
        <w:rPr>
          <w:b/>
          <w:sz w:val="20"/>
          <w:szCs w:val="20"/>
          <w:u w:val="single"/>
        </w:rPr>
        <w:t>ADMINISTRACIÓN SUSTITUTO DE LOS CRÉDITOS CON CLÁUSULA DE PAGO EN GRANOS</w:t>
      </w:r>
    </w:p>
    <w:p w14:paraId="2DDC70E5" w14:textId="77777777" w:rsidR="00672DCD" w:rsidRDefault="00672DCD" w:rsidP="002A2952">
      <w:pPr>
        <w:widowControl w:val="0"/>
        <w:suppressLineNumbers/>
        <w:suppressAutoHyphens/>
        <w:spacing w:before="120" w:after="120"/>
        <w:jc w:val="center"/>
        <w:rPr>
          <w:b/>
          <w:sz w:val="20"/>
          <w:szCs w:val="20"/>
          <w:u w:val="single"/>
        </w:rPr>
      </w:pPr>
    </w:p>
    <w:p w14:paraId="613ABA15" w14:textId="2BAA217B" w:rsidR="00672DCD" w:rsidRPr="00E8033E" w:rsidRDefault="00E8033E" w:rsidP="00F36243">
      <w:pPr>
        <w:widowControl w:val="0"/>
        <w:suppressLineNumbers/>
        <w:suppressAutoHyphens/>
        <w:jc w:val="both"/>
        <w:rPr>
          <w:sz w:val="20"/>
          <w:szCs w:val="20"/>
        </w:rPr>
      </w:pPr>
      <w:r w:rsidRPr="00E8033E">
        <w:rPr>
          <w:sz w:val="20"/>
          <w:szCs w:val="20"/>
        </w:rPr>
        <w:t>Para obtener información sobre el presente acápite véase la sección pertinente en el Suplemento de Prospecto en su versión completa.</w:t>
      </w:r>
    </w:p>
    <w:p w14:paraId="06AB3ACE" w14:textId="77777777" w:rsidR="00115186" w:rsidRPr="00EF4F05" w:rsidRDefault="00115186" w:rsidP="002A2952">
      <w:pPr>
        <w:widowControl w:val="0"/>
        <w:suppressLineNumbers/>
        <w:suppressAutoHyphens/>
      </w:pPr>
    </w:p>
    <w:p w14:paraId="5219023F" w14:textId="32A2600E" w:rsidR="00DA2BBD" w:rsidRDefault="00EF4F05" w:rsidP="002A2952">
      <w:pPr>
        <w:widowControl w:val="0"/>
        <w:suppressLineNumbers/>
        <w:suppressAutoHyphens/>
        <w:jc w:val="center"/>
        <w:rPr>
          <w:b/>
          <w:sz w:val="20"/>
          <w:szCs w:val="20"/>
          <w:u w:val="single"/>
        </w:rPr>
      </w:pPr>
      <w:r>
        <w:rPr>
          <w:b/>
          <w:sz w:val="20"/>
          <w:szCs w:val="20"/>
          <w:u w:val="single"/>
        </w:rPr>
        <w:t>X</w:t>
      </w:r>
      <w:r w:rsidR="00672DCD">
        <w:rPr>
          <w:b/>
          <w:sz w:val="20"/>
          <w:szCs w:val="20"/>
          <w:u w:val="single"/>
        </w:rPr>
        <w:t>I</w:t>
      </w:r>
      <w:r>
        <w:rPr>
          <w:b/>
          <w:sz w:val="20"/>
          <w:szCs w:val="20"/>
          <w:u w:val="single"/>
        </w:rPr>
        <w:t>.- DESCRIPCIÓN DEL HABER DEL FIDEICOMISO</w:t>
      </w:r>
    </w:p>
    <w:p w14:paraId="2DAD2A79" w14:textId="77777777" w:rsidR="00EF4F05" w:rsidRPr="00571824" w:rsidRDefault="00EF4F05" w:rsidP="002A2952">
      <w:pPr>
        <w:widowControl w:val="0"/>
        <w:suppressLineNumbers/>
        <w:suppressAutoHyphens/>
      </w:pPr>
    </w:p>
    <w:p w14:paraId="67433447" w14:textId="5D91F1AD" w:rsidR="00EF4F05" w:rsidRPr="00571824" w:rsidRDefault="004A62A5" w:rsidP="002A2952">
      <w:pPr>
        <w:widowControl w:val="0"/>
        <w:suppressLineNumbers/>
        <w:suppressAutoHyphens/>
        <w:jc w:val="both"/>
        <w:rPr>
          <w:szCs w:val="20"/>
          <w:lang w:val="es-ES_tradnl"/>
        </w:rPr>
      </w:pPr>
      <w:r w:rsidRPr="00571824">
        <w:rPr>
          <w:sz w:val="20"/>
          <w:szCs w:val="20"/>
          <w:lang w:val="es-ES_tradnl"/>
        </w:rPr>
        <w:t>Forma parte integrante del presente Suplemento de Prospecto el detalle descriptivo de los Créditos que conforman el Fideicomiso, contenido en un CD marca</w:t>
      </w:r>
      <w:r w:rsidR="002804FB">
        <w:rPr>
          <w:b/>
          <w:sz w:val="22"/>
          <w:szCs w:val="22"/>
        </w:rPr>
        <w:t xml:space="preserve"> </w:t>
      </w:r>
      <w:r w:rsidR="0009702B" w:rsidRPr="00536532">
        <w:rPr>
          <w:sz w:val="22"/>
          <w:szCs w:val="22"/>
        </w:rPr>
        <w:t>Verbatim</w:t>
      </w:r>
      <w:r w:rsidR="0009702B" w:rsidRPr="0009702B">
        <w:rPr>
          <w:sz w:val="20"/>
          <w:szCs w:val="20"/>
          <w:lang w:val="es-ES_tradnl"/>
        </w:rPr>
        <w:t xml:space="preserve"> </w:t>
      </w:r>
      <w:r w:rsidRPr="00571824">
        <w:rPr>
          <w:sz w:val="20"/>
          <w:szCs w:val="20"/>
          <w:lang w:val="es-ES_tradnl"/>
        </w:rPr>
        <w:t>n</w:t>
      </w:r>
      <w:r w:rsidR="00722AE3" w:rsidRPr="00571824">
        <w:rPr>
          <w:sz w:val="20"/>
          <w:szCs w:val="20"/>
          <w:lang w:val="es-ES_tradnl"/>
        </w:rPr>
        <w:t>°</w:t>
      </w:r>
      <w:r w:rsidR="00D364AE">
        <w:rPr>
          <w:sz w:val="20"/>
          <w:szCs w:val="20"/>
          <w:lang w:val="es-ES_tradnl"/>
        </w:rPr>
        <w:t xml:space="preserve"> </w:t>
      </w:r>
      <w:r w:rsidR="0093758D">
        <w:rPr>
          <w:sz w:val="20"/>
          <w:szCs w:val="20"/>
          <w:lang w:val="es-ES_tradnl"/>
        </w:rPr>
        <w:t xml:space="preserve">LH3152Y111060423D5 </w:t>
      </w:r>
      <w:r w:rsidRPr="008704A6">
        <w:rPr>
          <w:sz w:val="20"/>
          <w:szCs w:val="20"/>
          <w:lang w:val="es-ES_tradnl"/>
        </w:rPr>
        <w:t>q</w:t>
      </w:r>
      <w:r w:rsidRPr="00571824">
        <w:rPr>
          <w:sz w:val="20"/>
          <w:szCs w:val="20"/>
          <w:lang w:val="es-ES_tradnl"/>
        </w:rPr>
        <w:t>ue en copia será presentado a la CNV y que contiene la información exigida por las Normas (n.t. 2013). Dicha información se encuentra a disposición del inversor junto con el Prospecto del Programa en las oficinas del Fiduciario.</w:t>
      </w:r>
    </w:p>
    <w:p w14:paraId="18397D35" w14:textId="72FD7327" w:rsidR="00107248" w:rsidRDefault="00107248" w:rsidP="002A2952">
      <w:pPr>
        <w:pStyle w:val="notaalpie"/>
        <w:widowControl w:val="0"/>
        <w:suppressLineNumbers/>
        <w:suppressAutoHyphens/>
        <w:rPr>
          <w:rFonts w:ascii="Times New Roman" w:hAnsi="Times New Roman"/>
        </w:rPr>
      </w:pPr>
    </w:p>
    <w:p w14:paraId="708525EE" w14:textId="68BFCDD1" w:rsidR="00107248" w:rsidRDefault="00107248" w:rsidP="002A2952">
      <w:pPr>
        <w:pStyle w:val="notaalpie"/>
        <w:widowControl w:val="0"/>
        <w:suppressLineNumbers/>
        <w:suppressAutoHyphens/>
        <w:rPr>
          <w:rFonts w:ascii="Times New Roman" w:hAnsi="Times New Roman"/>
        </w:rPr>
      </w:pPr>
      <w:r>
        <w:rPr>
          <w:rFonts w:ascii="Times New Roman" w:hAnsi="Times New Roman"/>
        </w:rPr>
        <w:t xml:space="preserve">El Fideicomiso se integra con: </w:t>
      </w:r>
      <w:r w:rsidR="00D90DD3" w:rsidRPr="004A1F38">
        <w:rPr>
          <w:rFonts w:ascii="Times New Roman" w:hAnsi="Times New Roman"/>
        </w:rPr>
        <w:t>(</w:t>
      </w:r>
      <w:r w:rsidR="00D90DD3" w:rsidRPr="00CF1652">
        <w:rPr>
          <w:rFonts w:ascii="Times New Roman" w:hAnsi="Times New Roman"/>
        </w:rPr>
        <w:t>i)</w:t>
      </w:r>
      <w:r w:rsidR="00CF1652" w:rsidRPr="00CF1652">
        <w:rPr>
          <w:rFonts w:ascii="Times New Roman" w:hAnsi="Times New Roman"/>
        </w:rPr>
        <w:t xml:space="preserve"> los</w:t>
      </w:r>
      <w:r w:rsidR="00D90DD3" w:rsidRPr="00CF1652">
        <w:rPr>
          <w:rFonts w:ascii="Times New Roman" w:hAnsi="Times New Roman"/>
        </w:rPr>
        <w:t xml:space="preserve"> Créditos </w:t>
      </w:r>
      <w:r>
        <w:rPr>
          <w:rFonts w:ascii="Times New Roman" w:hAnsi="Times New Roman"/>
        </w:rPr>
        <w:t>,</w:t>
      </w:r>
      <w:r w:rsidR="004F3DF2">
        <w:rPr>
          <w:rFonts w:ascii="Times New Roman" w:hAnsi="Times New Roman"/>
        </w:rPr>
        <w:t xml:space="preserve"> </w:t>
      </w:r>
      <w:r w:rsidRPr="00003009">
        <w:rPr>
          <w:rFonts w:ascii="Times New Roman" w:hAnsi="Times New Roman"/>
        </w:rPr>
        <w:t xml:space="preserve">(ii) </w:t>
      </w:r>
      <w:r>
        <w:rPr>
          <w:rFonts w:ascii="Times New Roman" w:hAnsi="Times New Roman"/>
        </w:rPr>
        <w:t>e</w:t>
      </w:r>
      <w:r w:rsidRPr="00003009">
        <w:rPr>
          <w:rFonts w:ascii="Times New Roman" w:hAnsi="Times New Roman"/>
        </w:rPr>
        <w:t>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w:t>
      </w:r>
      <w:r w:rsidR="007105F3">
        <w:rPr>
          <w:rFonts w:ascii="Times New Roman" w:hAnsi="Times New Roman"/>
        </w:rPr>
        <w:t xml:space="preserve"> </w:t>
      </w:r>
      <w:r w:rsidRPr="00647ADC">
        <w:rPr>
          <w:rFonts w:ascii="Times New Roman" w:hAnsi="Times New Roman"/>
        </w:rPr>
        <w:t>(iii) los fondos en efectivo que sean transferidos al Fiduciario con posterioridad, de conformidad con el Contrato de Fideicomiso;</w:t>
      </w:r>
      <w:r w:rsidR="007105F3">
        <w:rPr>
          <w:rFonts w:ascii="Times New Roman" w:hAnsi="Times New Roman"/>
        </w:rPr>
        <w:t xml:space="preserve"> </w:t>
      </w:r>
      <w:r w:rsidRPr="00BC6E4C">
        <w:rPr>
          <w:rFonts w:ascii="Times New Roman" w:hAnsi="Times New Roman"/>
        </w:rPr>
        <w:t>(iv) todos los fondos derivados de la conversión, voluntaria o involuntaria, de cualquiera de los conceptos anteriores a efectivo, otros activos líquidos y, otros activos y toda la ganancia proveniente de cualquiera de los conceptos anteriores;</w:t>
      </w:r>
      <w:r w:rsidR="007105F3">
        <w:rPr>
          <w:rFonts w:ascii="Times New Roman" w:hAnsi="Times New Roman"/>
        </w:rPr>
        <w:t xml:space="preserve"> </w:t>
      </w:r>
      <w:r w:rsidRPr="0099582F">
        <w:rPr>
          <w:rFonts w:ascii="Times New Roman" w:hAnsi="Times New Roman"/>
        </w:rPr>
        <w:t>(v) todos los fon</w:t>
      </w:r>
      <w:r w:rsidRPr="002F6AF0">
        <w:rPr>
          <w:rFonts w:ascii="Times New Roman" w:hAnsi="Times New Roman"/>
        </w:rPr>
        <w:t>dos derivados de la inversión de l</w:t>
      </w:r>
      <w:r w:rsidRPr="005A2074">
        <w:rPr>
          <w:rFonts w:ascii="Times New Roman" w:hAnsi="Times New Roman"/>
        </w:rPr>
        <w:t>os Fondos Líquidos</w:t>
      </w:r>
      <w:r w:rsidR="00DE2DAB">
        <w:rPr>
          <w:rFonts w:ascii="Times New Roman" w:hAnsi="Times New Roman"/>
        </w:rPr>
        <w:t>; (vi) los Pagarés en Garantía</w:t>
      </w:r>
      <w:r w:rsidRPr="005A2074">
        <w:rPr>
          <w:rFonts w:ascii="Times New Roman" w:hAnsi="Times New Roman"/>
        </w:rPr>
        <w:t>.</w:t>
      </w:r>
    </w:p>
    <w:p w14:paraId="2C94C74C" w14:textId="77777777" w:rsidR="00D77223" w:rsidRDefault="00D77223" w:rsidP="002A2952">
      <w:pPr>
        <w:pStyle w:val="notaalpie"/>
        <w:widowControl w:val="0"/>
        <w:suppressLineNumbers/>
        <w:suppressAutoHyphens/>
        <w:rPr>
          <w:rFonts w:ascii="Times New Roman" w:hAnsi="Times New Roman"/>
        </w:rPr>
      </w:pPr>
    </w:p>
    <w:p w14:paraId="11CB995E" w14:textId="0F2380D9" w:rsidR="00A037F6" w:rsidRPr="00A037F6" w:rsidRDefault="00A037F6" w:rsidP="002A2952">
      <w:pPr>
        <w:pStyle w:val="notaalpie"/>
        <w:widowControl w:val="0"/>
        <w:suppressLineNumbers/>
        <w:suppressAutoHyphens/>
        <w:rPr>
          <w:rFonts w:ascii="Times New Roman" w:hAnsi="Times New Roman"/>
        </w:rPr>
      </w:pPr>
      <w:r>
        <w:rPr>
          <w:rFonts w:ascii="Times New Roman" w:hAnsi="Times New Roman"/>
        </w:rPr>
        <w:t xml:space="preserve">Créditos: son los </w:t>
      </w:r>
      <w:r>
        <w:rPr>
          <w:rFonts w:ascii="Times New Roman" w:hAnsi="Times New Roman"/>
          <w:lang w:val="es-ES"/>
        </w:rPr>
        <w:t xml:space="preserve">Créditos Pagaderos </w:t>
      </w:r>
      <w:r w:rsidRPr="00A037F6">
        <w:rPr>
          <w:rFonts w:ascii="Times New Roman" w:hAnsi="Times New Roman"/>
          <w:lang w:val="es-ES"/>
        </w:rPr>
        <w:t xml:space="preserve">en Dólares </w:t>
      </w:r>
      <w:r w:rsidR="00672DCD" w:rsidRPr="00A037F6">
        <w:rPr>
          <w:rFonts w:ascii="Times New Roman" w:hAnsi="Times New Roman"/>
          <w:lang w:val="es-ES"/>
        </w:rPr>
        <w:t xml:space="preserve">y los Créditos con Cláusula de Pago en Granos, ambos nominados en Dólares </w:t>
      </w:r>
      <w:r w:rsidRPr="00A037F6">
        <w:rPr>
          <w:rFonts w:ascii="Times New Roman" w:hAnsi="Times New Roman"/>
          <w:lang w:val="es-ES"/>
        </w:rPr>
        <w:t>instrumentados en contratos de prenda con registro, otorgados por el Fiduciante, derivados de la venta de maquinaria agrícola</w:t>
      </w:r>
      <w:r w:rsidR="0038666D">
        <w:rPr>
          <w:rFonts w:ascii="Times New Roman" w:hAnsi="Times New Roman"/>
        </w:rPr>
        <w:t>.</w:t>
      </w:r>
    </w:p>
    <w:p w14:paraId="39EDA99E" w14:textId="1894A64A" w:rsidR="00107248" w:rsidRPr="003F72C8" w:rsidRDefault="00107248" w:rsidP="002A2952">
      <w:pPr>
        <w:pStyle w:val="notaalpie"/>
        <w:widowControl w:val="0"/>
        <w:suppressLineNumbers/>
        <w:suppressAutoHyphens/>
        <w:rPr>
          <w:rFonts w:ascii="Times New Roman" w:hAnsi="Times New Roman"/>
        </w:rPr>
      </w:pPr>
      <w:r w:rsidRPr="003F72C8">
        <w:rPr>
          <w:rFonts w:ascii="Times New Roman" w:hAnsi="Times New Roman"/>
        </w:rPr>
        <w:t>La totalidad Deudores de los Créditos cumplen con los Criterios de Elegibilidad que se detallan a continuación:</w:t>
      </w:r>
    </w:p>
    <w:p w14:paraId="6D90E771" w14:textId="77777777" w:rsidR="00107248" w:rsidRPr="006358CA" w:rsidRDefault="00107248" w:rsidP="002A2952">
      <w:pPr>
        <w:pStyle w:val="notaalpie"/>
        <w:widowControl w:val="0"/>
        <w:suppressLineNumbers/>
        <w:suppressAutoHyphens/>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6B0BBA1B" w14:textId="23F8956B" w:rsidR="00107248" w:rsidRPr="0022064A" w:rsidRDefault="00107248" w:rsidP="002A2952">
      <w:pPr>
        <w:pStyle w:val="notaalpie"/>
        <w:widowControl w:val="0"/>
        <w:suppressLineNumbers/>
        <w:suppressAutoHyphens/>
        <w:rPr>
          <w:rFonts w:ascii="Times New Roman" w:hAnsi="Times New Roman"/>
        </w:rPr>
      </w:pPr>
      <w:r>
        <w:rPr>
          <w:rFonts w:ascii="Times New Roman" w:hAnsi="Times New Roman"/>
        </w:rPr>
        <w:t xml:space="preserve">2. </w:t>
      </w:r>
      <w:r w:rsidRPr="0022064A">
        <w:rPr>
          <w:rFonts w:ascii="Times New Roman" w:hAnsi="Times New Roman"/>
        </w:rPr>
        <w:t>Que no hayan tenido cheques rechazados por falta de fondos suficientes en los últimos 2 años “sin rescatar”. La existencia de más de cinco cheques rechazados alternados, durante ese período, aunque hubiesen sido rescatados, inhabilitará la elegibilidad del valor.</w:t>
      </w:r>
    </w:p>
    <w:p w14:paraId="3BEF98EB" w14:textId="77777777" w:rsidR="00107248" w:rsidRPr="00A3518C" w:rsidRDefault="00107248" w:rsidP="002A2952">
      <w:pPr>
        <w:pStyle w:val="notaalpie"/>
        <w:widowControl w:val="0"/>
        <w:suppressLineNumbers/>
        <w:suppressAutoHyphens/>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71CA33A1" w14:textId="77777777" w:rsidR="00107248" w:rsidRPr="00A3518C" w:rsidRDefault="00107248" w:rsidP="002A2952">
      <w:pPr>
        <w:pStyle w:val="notaalpie"/>
        <w:widowControl w:val="0"/>
        <w:suppressLineNumbers/>
        <w:suppressAutoHyphens/>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752B9388" w14:textId="196F6E9D" w:rsidR="00107248" w:rsidRDefault="00107248" w:rsidP="002A2952">
      <w:pPr>
        <w:pStyle w:val="notaalpie"/>
        <w:widowControl w:val="0"/>
        <w:suppressLineNumbers/>
        <w:suppressAutoHyphens/>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C71312">
        <w:rPr>
          <w:rFonts w:ascii="Times New Roman" w:hAnsi="Times New Roman"/>
        </w:rPr>
        <w:t>8</w:t>
      </w:r>
      <w:r w:rsidRPr="00BC0703">
        <w:rPr>
          <w:rFonts w:ascii="Times New Roman" w:hAnsi="Times New Roman"/>
        </w:rPr>
        <w:t>% de la cartera a fideicomitir.</w:t>
      </w:r>
    </w:p>
    <w:p w14:paraId="23C7C5EA" w14:textId="77777777" w:rsidR="00107248" w:rsidRPr="00C970A1" w:rsidRDefault="00107248" w:rsidP="002A2952">
      <w:pPr>
        <w:pStyle w:val="notaalpie"/>
        <w:widowControl w:val="0"/>
        <w:suppressLineNumbers/>
        <w:suppressAutoHyphens/>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42005F13" w14:textId="77777777" w:rsidR="00107248" w:rsidRPr="0091451D" w:rsidRDefault="00107248" w:rsidP="002A2952">
      <w:pPr>
        <w:widowControl w:val="0"/>
        <w:suppressLineNumbers/>
        <w:suppressAutoHyphens/>
      </w:pPr>
    </w:p>
    <w:p w14:paraId="234C372B" w14:textId="77777777" w:rsidR="00EF4F05" w:rsidRPr="008910DA" w:rsidRDefault="00EF4F05" w:rsidP="002A2952">
      <w:pPr>
        <w:widowControl w:val="0"/>
        <w:suppressLineNumbers/>
        <w:suppressAutoHyphens/>
        <w:spacing w:after="200" w:line="276" w:lineRule="auto"/>
        <w:rPr>
          <w:b/>
          <w:sz w:val="20"/>
          <w:szCs w:val="20"/>
        </w:rPr>
      </w:pPr>
      <w:r w:rsidRPr="008910DA">
        <w:rPr>
          <w:b/>
          <w:sz w:val="20"/>
          <w:szCs w:val="20"/>
        </w:rPr>
        <w:t>Procedimiento de Cobranzas</w:t>
      </w:r>
    </w:p>
    <w:p w14:paraId="3DED293D" w14:textId="77777777" w:rsidR="00EF4F05" w:rsidRPr="008910DA" w:rsidRDefault="00EF4F05" w:rsidP="002A2952">
      <w:pPr>
        <w:widowControl w:val="0"/>
        <w:suppressLineNumbers/>
        <w:suppressAutoHyphens/>
        <w:spacing w:after="200" w:line="276" w:lineRule="auto"/>
        <w:jc w:val="both"/>
        <w:rPr>
          <w:rFonts w:eastAsia="Calibri"/>
          <w:b/>
          <w:sz w:val="20"/>
          <w:szCs w:val="20"/>
          <w:lang w:eastAsia="en-US"/>
        </w:rPr>
      </w:pPr>
      <w:r w:rsidRPr="008910DA">
        <w:rPr>
          <w:rFonts w:eastAsia="Calibri"/>
          <w:b/>
          <w:sz w:val="20"/>
          <w:szCs w:val="20"/>
          <w:lang w:eastAsia="en-US"/>
        </w:rPr>
        <w:t xml:space="preserve">Gestión de cobro </w:t>
      </w:r>
    </w:p>
    <w:p w14:paraId="4E53E0FA" w14:textId="77777777" w:rsidR="00EF4F05" w:rsidRPr="00EC0C8D" w:rsidRDefault="00EF4F05" w:rsidP="002A2952">
      <w:pPr>
        <w:widowControl w:val="0"/>
        <w:suppressLineNumbers/>
        <w:suppressAutoHyphens/>
        <w:spacing w:after="200" w:line="276" w:lineRule="auto"/>
        <w:jc w:val="both"/>
        <w:rPr>
          <w:rFonts w:eastAsia="Calibri"/>
          <w:sz w:val="20"/>
          <w:szCs w:val="20"/>
          <w:lang w:eastAsia="en-US"/>
        </w:rPr>
      </w:pPr>
      <w:r w:rsidRPr="00EC0C8D">
        <w:rPr>
          <w:rFonts w:eastAsia="Calibri"/>
          <w:sz w:val="20"/>
          <w:szCs w:val="20"/>
          <w:lang w:eastAsia="en-US"/>
        </w:rPr>
        <w:t>La empresa realiza las cobranzas en forma directa, sin agentes o intermediarios.</w:t>
      </w:r>
    </w:p>
    <w:p w14:paraId="02EAAC2B" w14:textId="1E9700DE" w:rsidR="00EF4F05" w:rsidRDefault="00EF4F05" w:rsidP="002A2952">
      <w:pPr>
        <w:widowControl w:val="0"/>
        <w:suppressLineNumbers/>
        <w:suppressAutoHyphens/>
        <w:spacing w:after="200"/>
        <w:jc w:val="both"/>
        <w:rPr>
          <w:rFonts w:eastAsia="Calibri"/>
          <w:sz w:val="20"/>
          <w:szCs w:val="20"/>
          <w:lang w:eastAsia="en-US"/>
        </w:rPr>
      </w:pPr>
      <w:r w:rsidRPr="00861B2F">
        <w:rPr>
          <w:rFonts w:eastAsia="Calibri"/>
          <w:sz w:val="20"/>
          <w:szCs w:val="20"/>
          <w:lang w:eastAsia="en-US"/>
        </w:rPr>
        <w:t>La gestión comienza desde la Sucursal en la cual se vendió la máquina.</w:t>
      </w:r>
      <w:r w:rsidRPr="008910DA">
        <w:rPr>
          <w:rFonts w:eastAsia="Calibri"/>
          <w:sz w:val="20"/>
          <w:szCs w:val="20"/>
          <w:lang w:eastAsia="en-US"/>
        </w:rPr>
        <w:t xml:space="preserve"> Desde</w:t>
      </w:r>
      <w:r w:rsidRPr="003A428D">
        <w:rPr>
          <w:rFonts w:eastAsia="Calibri"/>
          <w:sz w:val="20"/>
          <w:szCs w:val="20"/>
          <w:lang w:eastAsia="en-US"/>
        </w:rPr>
        <w:t xml:space="preserve"> la </w:t>
      </w:r>
      <w:r w:rsidR="008910DA">
        <w:rPr>
          <w:rFonts w:eastAsia="Calibri"/>
          <w:sz w:val="20"/>
          <w:szCs w:val="20"/>
          <w:lang w:eastAsia="en-US"/>
        </w:rPr>
        <w:t>a</w:t>
      </w:r>
      <w:r w:rsidRPr="003A428D">
        <w:rPr>
          <w:rFonts w:eastAsia="Calibri"/>
          <w:sz w:val="20"/>
          <w:szCs w:val="20"/>
          <w:lang w:eastAsia="en-US"/>
        </w:rPr>
        <w:t xml:space="preserve">dministración del local, con anterioridad a la fecha de cada vencimiento, se comunica con el cliente para recordarle fecha y saldo a pagar. Con posterioridad al vencimiento, si el mismo no ha sido abonado, se establece nuevamente comunicación telefónica o encuentro personal para reclamar el pago. </w:t>
      </w:r>
      <w:r w:rsidR="00BE6F5A" w:rsidRPr="003A428D">
        <w:rPr>
          <w:rFonts w:eastAsia="Calibri"/>
          <w:sz w:val="20"/>
          <w:szCs w:val="20"/>
          <w:lang w:eastAsia="en-US"/>
        </w:rPr>
        <w:t>En caso de que</w:t>
      </w:r>
      <w:r w:rsidRPr="003A428D">
        <w:rPr>
          <w:rFonts w:eastAsia="Calibri"/>
          <w:sz w:val="20"/>
          <w:szCs w:val="20"/>
          <w:lang w:eastAsia="en-US"/>
        </w:rPr>
        <w:t xml:space="preserve"> el cliente manifieste inconvenientes de importancia, se comunica a Gerencia de Cobranzas </w:t>
      </w:r>
      <w:r w:rsidR="0055091B" w:rsidRPr="003A428D">
        <w:rPr>
          <w:rFonts w:eastAsia="Calibri"/>
          <w:sz w:val="20"/>
          <w:szCs w:val="20"/>
          <w:lang w:eastAsia="en-US"/>
        </w:rPr>
        <w:t>quien se</w:t>
      </w:r>
      <w:r w:rsidR="001F3034">
        <w:rPr>
          <w:rFonts w:eastAsia="Calibri"/>
          <w:sz w:val="20"/>
          <w:szCs w:val="20"/>
          <w:lang w:eastAsia="en-US"/>
        </w:rPr>
        <w:t xml:space="preserve"> </w:t>
      </w:r>
      <w:r w:rsidRPr="003A428D">
        <w:rPr>
          <w:rFonts w:eastAsia="Calibri"/>
          <w:sz w:val="20"/>
          <w:szCs w:val="20"/>
          <w:lang w:eastAsia="en-US"/>
        </w:rPr>
        <w:t>contact</w:t>
      </w:r>
      <w:r>
        <w:rPr>
          <w:rFonts w:eastAsia="Calibri"/>
          <w:sz w:val="20"/>
          <w:szCs w:val="20"/>
          <w:lang w:eastAsia="en-US"/>
        </w:rPr>
        <w:t>a</w:t>
      </w:r>
      <w:r w:rsidRPr="003A428D">
        <w:rPr>
          <w:rFonts w:eastAsia="Calibri"/>
          <w:sz w:val="20"/>
          <w:szCs w:val="20"/>
          <w:lang w:eastAsia="en-US"/>
        </w:rPr>
        <w:t xml:space="preserve"> con el cliente para </w:t>
      </w:r>
      <w:r>
        <w:rPr>
          <w:rFonts w:eastAsia="Calibri"/>
          <w:sz w:val="20"/>
          <w:szCs w:val="20"/>
          <w:lang w:eastAsia="en-US"/>
        </w:rPr>
        <w:t>interiorizarse sobre</w:t>
      </w:r>
      <w:r w:rsidRPr="003A428D">
        <w:rPr>
          <w:rFonts w:eastAsia="Calibri"/>
          <w:sz w:val="20"/>
          <w:szCs w:val="20"/>
          <w:lang w:eastAsia="en-US"/>
        </w:rPr>
        <w:t xml:space="preserve"> su situación y analizar el caso. </w:t>
      </w:r>
    </w:p>
    <w:p w14:paraId="7FDB9CD3" w14:textId="568FBACF" w:rsidR="00471BF4" w:rsidRDefault="00471BF4" w:rsidP="002A2952">
      <w:pPr>
        <w:widowControl w:val="0"/>
        <w:suppressLineNumbers/>
        <w:suppressAutoHyphens/>
        <w:spacing w:after="200"/>
        <w:jc w:val="both"/>
        <w:rPr>
          <w:rFonts w:eastAsia="Calibri"/>
          <w:b/>
          <w:bCs/>
          <w:sz w:val="20"/>
          <w:szCs w:val="20"/>
          <w:lang w:eastAsia="en-US"/>
        </w:rPr>
      </w:pPr>
      <w:r w:rsidRPr="00D77223">
        <w:rPr>
          <w:rFonts w:eastAsia="Calibri"/>
          <w:b/>
          <w:bCs/>
          <w:sz w:val="20"/>
          <w:szCs w:val="20"/>
          <w:lang w:eastAsia="en-US"/>
        </w:rPr>
        <w:t>Cobro de l</w:t>
      </w:r>
      <w:r w:rsidR="003745A0" w:rsidRPr="00D77223">
        <w:rPr>
          <w:rFonts w:eastAsia="Calibri"/>
          <w:b/>
          <w:bCs/>
          <w:sz w:val="20"/>
          <w:szCs w:val="20"/>
          <w:lang w:eastAsia="en-US"/>
        </w:rPr>
        <w:t>o</w:t>
      </w:r>
      <w:r w:rsidRPr="00D77223">
        <w:rPr>
          <w:rFonts w:eastAsia="Calibri"/>
          <w:b/>
          <w:bCs/>
          <w:sz w:val="20"/>
          <w:szCs w:val="20"/>
          <w:lang w:eastAsia="en-US"/>
        </w:rPr>
        <w:t xml:space="preserve">s </w:t>
      </w:r>
      <w:r w:rsidR="003745A0" w:rsidRPr="00D77223">
        <w:rPr>
          <w:rFonts w:eastAsia="Calibri"/>
          <w:b/>
          <w:bCs/>
          <w:sz w:val="20"/>
          <w:szCs w:val="20"/>
          <w:lang w:eastAsia="en-US"/>
        </w:rPr>
        <w:t>Créditos</w:t>
      </w:r>
    </w:p>
    <w:p w14:paraId="3207B2EE" w14:textId="2AF56A40" w:rsidR="00672DCD" w:rsidRDefault="003745A0" w:rsidP="002A2952">
      <w:pPr>
        <w:widowControl w:val="0"/>
        <w:suppressLineNumbers/>
        <w:suppressAutoHyphens/>
        <w:spacing w:after="200"/>
        <w:jc w:val="both"/>
        <w:rPr>
          <w:rFonts w:eastAsia="Calibri"/>
          <w:sz w:val="20"/>
          <w:szCs w:val="20"/>
          <w:lang w:eastAsia="en-US"/>
        </w:rPr>
      </w:pPr>
      <w:r w:rsidRPr="004B04FE">
        <w:rPr>
          <w:rFonts w:eastAsia="Calibri"/>
          <w:sz w:val="20"/>
          <w:szCs w:val="20"/>
          <w:lang w:eastAsia="en-US"/>
        </w:rPr>
        <w:t xml:space="preserve">Los </w:t>
      </w:r>
      <w:r>
        <w:rPr>
          <w:rFonts w:eastAsia="Calibri"/>
          <w:sz w:val="20"/>
          <w:szCs w:val="20"/>
          <w:lang w:eastAsia="en-US"/>
        </w:rPr>
        <w:t>Contratos de Prenda</w:t>
      </w:r>
      <w:r w:rsidRPr="004B04FE">
        <w:rPr>
          <w:rFonts w:eastAsia="Calibri"/>
          <w:sz w:val="20"/>
          <w:szCs w:val="20"/>
          <w:lang w:eastAsia="en-US"/>
        </w:rPr>
        <w:t xml:space="preserve"> se encuentran nominados en Dólares</w:t>
      </w:r>
      <w:r>
        <w:rPr>
          <w:rFonts w:eastAsia="Calibri"/>
          <w:sz w:val="20"/>
          <w:szCs w:val="20"/>
          <w:lang w:eastAsia="en-US"/>
        </w:rPr>
        <w:t xml:space="preserve">. La obligación garantizada se considera cumplida mediante el pago de las sumas de dinero establecidas en el Contrato a sus respectivos vencimientos </w:t>
      </w:r>
      <w:r w:rsidR="00D80C02" w:rsidRPr="00D80C02">
        <w:rPr>
          <w:rFonts w:eastAsia="Calibri"/>
          <w:sz w:val="20"/>
          <w:szCs w:val="20"/>
          <w:lang w:eastAsia="en-US"/>
        </w:rPr>
        <w:t>mediante transferencia o depósito en cuenta de Metalfor</w:t>
      </w:r>
      <w:r w:rsidR="0026260D">
        <w:rPr>
          <w:rFonts w:eastAsia="Calibri"/>
          <w:sz w:val="20"/>
          <w:szCs w:val="20"/>
          <w:lang w:eastAsia="en-US"/>
        </w:rPr>
        <w:t xml:space="preserve"> o en el caso de operaciones con entrega de cereal u oleaginosas, mediante la entrega de la cantidad de mercadería establecida en el contrato al producirse cada vencimiento en Condición Cámara (limpio, sano y seco) en el puerto correspondiente donde se realice la entrega</w:t>
      </w:r>
      <w:r w:rsidR="00CB6AEB">
        <w:rPr>
          <w:rFonts w:eastAsia="Calibri"/>
          <w:sz w:val="20"/>
          <w:szCs w:val="20"/>
          <w:lang w:eastAsia="en-US"/>
        </w:rPr>
        <w:t xml:space="preserve">. </w:t>
      </w:r>
      <w:r>
        <w:rPr>
          <w:rFonts w:eastAsia="Calibri"/>
          <w:sz w:val="20"/>
          <w:szCs w:val="20"/>
          <w:lang w:eastAsia="en-US"/>
        </w:rPr>
        <w:t>Por aplicación del artículo 765 del CCCN y de acuerdo a los usos y costumbres comerciales</w:t>
      </w:r>
      <w:r w:rsidR="0026260D">
        <w:rPr>
          <w:rFonts w:eastAsia="Calibri"/>
          <w:sz w:val="20"/>
          <w:szCs w:val="20"/>
          <w:lang w:eastAsia="en-US"/>
        </w:rPr>
        <w:t xml:space="preserve">, la cobranza de los Créditos que no prevén su cancelación mediante la entrega de cereales </w:t>
      </w:r>
      <w:r w:rsidRPr="005A2074">
        <w:rPr>
          <w:rFonts w:eastAsia="Calibri"/>
          <w:sz w:val="20"/>
          <w:szCs w:val="20"/>
          <w:lang w:eastAsia="en-US"/>
        </w:rPr>
        <w:t xml:space="preserve">se realiza en pesos al tipo de cambio vendedor </w:t>
      </w:r>
      <w:r w:rsidR="00045C26" w:rsidRPr="005A2074">
        <w:rPr>
          <w:rFonts w:eastAsia="Calibri"/>
          <w:sz w:val="20"/>
          <w:szCs w:val="20"/>
          <w:lang w:eastAsia="en-US"/>
        </w:rPr>
        <w:t xml:space="preserve">billete </w:t>
      </w:r>
      <w:r w:rsidRPr="005A2074">
        <w:rPr>
          <w:rFonts w:eastAsia="Calibri"/>
          <w:sz w:val="20"/>
          <w:szCs w:val="20"/>
          <w:lang w:eastAsia="en-US"/>
        </w:rPr>
        <w:t>publicado por el Banco de la Nación Argentina correspondiente al día hábil inmediato anterior al pago</w:t>
      </w:r>
      <w:r w:rsidR="00D7300B">
        <w:rPr>
          <w:rFonts w:eastAsia="Calibri"/>
          <w:sz w:val="20"/>
          <w:szCs w:val="20"/>
          <w:lang w:eastAsia="en-US"/>
        </w:rPr>
        <w:t>, no obstante ello la cobranza será rendida al tipo de cambio vendedor cotización divisas publicado por el Banco de la Nación Argentina correspondiente al día hábil inmediato anterior al pago</w:t>
      </w:r>
      <w:r w:rsidRPr="005A2074">
        <w:rPr>
          <w:rFonts w:eastAsia="Calibri"/>
          <w:sz w:val="20"/>
          <w:szCs w:val="20"/>
          <w:lang w:eastAsia="en-US"/>
        </w:rPr>
        <w:t xml:space="preserve">. </w:t>
      </w:r>
      <w:r w:rsidR="00672DCD" w:rsidRPr="005A2074">
        <w:rPr>
          <w:rFonts w:eastAsia="Calibri"/>
          <w:sz w:val="20"/>
          <w:szCs w:val="20"/>
          <w:lang w:eastAsia="en-US"/>
        </w:rPr>
        <w:t xml:space="preserve">En los casos de Créditos </w:t>
      </w:r>
      <w:r w:rsidR="00672DCD">
        <w:rPr>
          <w:rFonts w:eastAsia="Calibri"/>
          <w:sz w:val="20"/>
          <w:szCs w:val="20"/>
          <w:lang w:eastAsia="en-US"/>
        </w:rPr>
        <w:t>con Cláusula de Pago en Granos</w:t>
      </w:r>
      <w:r w:rsidR="00672DCD" w:rsidRPr="005A2074">
        <w:rPr>
          <w:rFonts w:eastAsia="Calibri"/>
          <w:sz w:val="20"/>
          <w:szCs w:val="20"/>
          <w:lang w:eastAsia="en-US"/>
        </w:rPr>
        <w:t xml:space="preserve"> –sin perjuicio de lo establecido más abajo- se prevé que en el caso de que el Deudor por cualquier causa no pudiere entregar la mercadería comprometida u optare por su pago en </w:t>
      </w:r>
      <w:r w:rsidR="00672DCD">
        <w:rPr>
          <w:rFonts w:eastAsia="Calibri"/>
          <w:sz w:val="20"/>
          <w:szCs w:val="20"/>
          <w:lang w:eastAsia="en-US"/>
        </w:rPr>
        <w:t>p</w:t>
      </w:r>
      <w:r w:rsidR="00672DCD" w:rsidRPr="005A2074">
        <w:rPr>
          <w:rFonts w:eastAsia="Calibri"/>
          <w:sz w:val="20"/>
          <w:szCs w:val="20"/>
          <w:lang w:eastAsia="en-US"/>
        </w:rPr>
        <w:t>esos, el Acreedor podrá aceptar su equivalente</w:t>
      </w:r>
      <w:r w:rsidR="00672DCD">
        <w:rPr>
          <w:rFonts w:eastAsia="Calibri"/>
          <w:sz w:val="20"/>
          <w:szCs w:val="20"/>
          <w:lang w:eastAsia="en-US"/>
        </w:rPr>
        <w:t xml:space="preserve"> en pesos al importe que para entonces represente la cantidad establecida de dicho cereal u oleaginosa, según precio de pizarra de la Cámara de Cereales de la BCR del día anterior al del vencimiento de la obligación de entrega de cosa, sin deducción de ninguna naturaleza y por ningún concepto.</w:t>
      </w:r>
    </w:p>
    <w:p w14:paraId="6C6820A9" w14:textId="30A2EC51" w:rsidR="00672DCD" w:rsidRDefault="00672DCD" w:rsidP="002A2952">
      <w:pPr>
        <w:widowControl w:val="0"/>
        <w:suppressLineNumbers/>
        <w:suppressAutoHyphens/>
        <w:spacing w:after="200"/>
        <w:jc w:val="both"/>
        <w:rPr>
          <w:sz w:val="20"/>
        </w:rPr>
      </w:pPr>
      <w:r>
        <w:rPr>
          <w:rFonts w:eastAsia="Calibri"/>
          <w:sz w:val="20"/>
          <w:szCs w:val="20"/>
          <w:lang w:eastAsia="en-US"/>
        </w:rPr>
        <w:t xml:space="preserve">Los Créditos con Cláusula de Pago en Granos </w:t>
      </w:r>
      <w:r w:rsidRPr="00132CDD">
        <w:rPr>
          <w:rFonts w:eastAsia="Calibri"/>
          <w:sz w:val="20"/>
          <w:szCs w:val="20"/>
          <w:lang w:eastAsia="en-US"/>
        </w:rPr>
        <w:t xml:space="preserve">se fideicomiten por un precio de U$S </w:t>
      </w:r>
      <w:r w:rsidR="003416EB">
        <w:rPr>
          <w:rFonts w:eastAsia="Calibri"/>
          <w:sz w:val="20"/>
          <w:szCs w:val="20"/>
          <w:lang w:eastAsia="en-US"/>
        </w:rPr>
        <w:t>436,96</w:t>
      </w:r>
      <w:r>
        <w:rPr>
          <w:rFonts w:eastAsia="Calibri"/>
          <w:sz w:val="20"/>
          <w:szCs w:val="20"/>
          <w:lang w:eastAsia="en-US"/>
        </w:rPr>
        <w:t xml:space="preserve"> </w:t>
      </w:r>
      <w:r w:rsidRPr="00132CDD">
        <w:rPr>
          <w:rFonts w:eastAsia="Calibri"/>
          <w:sz w:val="20"/>
          <w:szCs w:val="20"/>
          <w:lang w:eastAsia="en-US"/>
        </w:rPr>
        <w:t>(Dólares</w:t>
      </w:r>
      <w:r>
        <w:rPr>
          <w:rFonts w:eastAsia="Calibri"/>
          <w:sz w:val="20"/>
          <w:szCs w:val="20"/>
          <w:lang w:eastAsia="en-US"/>
        </w:rPr>
        <w:t xml:space="preserve"> cuatrocientos </w:t>
      </w:r>
      <w:r w:rsidR="003416EB">
        <w:rPr>
          <w:rFonts w:eastAsia="Calibri"/>
          <w:sz w:val="20"/>
          <w:szCs w:val="20"/>
          <w:lang w:eastAsia="en-US"/>
        </w:rPr>
        <w:t xml:space="preserve">treinta y seis </w:t>
      </w:r>
      <w:r>
        <w:rPr>
          <w:rFonts w:eastAsia="Calibri"/>
          <w:sz w:val="20"/>
          <w:szCs w:val="20"/>
          <w:lang w:eastAsia="en-US"/>
        </w:rPr>
        <w:t xml:space="preserve">con </w:t>
      </w:r>
      <w:r w:rsidR="003416EB">
        <w:rPr>
          <w:rFonts w:eastAsia="Calibri"/>
          <w:sz w:val="20"/>
          <w:szCs w:val="20"/>
          <w:lang w:eastAsia="en-US"/>
        </w:rPr>
        <w:t>96</w:t>
      </w:r>
      <w:r>
        <w:rPr>
          <w:rFonts w:eastAsia="Calibri"/>
          <w:sz w:val="20"/>
          <w:szCs w:val="20"/>
          <w:lang w:eastAsia="en-US"/>
        </w:rPr>
        <w:t>/100</w:t>
      </w:r>
      <w:r w:rsidRPr="00132CDD">
        <w:rPr>
          <w:rFonts w:eastAsia="Calibri"/>
          <w:sz w:val="20"/>
          <w:szCs w:val="20"/>
          <w:lang w:eastAsia="en-US"/>
        </w:rPr>
        <w:t xml:space="preserve">) por tonelada de soja recibida para la cartera que puede ser pagada en Granos. </w:t>
      </w:r>
      <w:r>
        <w:rPr>
          <w:rFonts w:eastAsia="Calibri"/>
          <w:sz w:val="20"/>
          <w:szCs w:val="20"/>
          <w:lang w:eastAsia="en-US"/>
        </w:rPr>
        <w:t xml:space="preserve"> E</w:t>
      </w:r>
      <w:r w:rsidRPr="00FA2168">
        <w:rPr>
          <w:rFonts w:eastAsia="Calibri"/>
          <w:sz w:val="20"/>
          <w:szCs w:val="20"/>
          <w:lang w:eastAsia="en-US"/>
        </w:rPr>
        <w:t xml:space="preserve">l precio de tonelada de soja </w:t>
      </w:r>
      <w:r>
        <w:rPr>
          <w:rFonts w:eastAsia="Calibri"/>
          <w:sz w:val="20"/>
          <w:szCs w:val="20"/>
          <w:lang w:eastAsia="en-US"/>
        </w:rPr>
        <w:t xml:space="preserve">se ha establecido </w:t>
      </w:r>
      <w:r w:rsidRPr="00FA2168">
        <w:rPr>
          <w:rFonts w:eastAsia="Calibri"/>
          <w:sz w:val="20"/>
          <w:szCs w:val="20"/>
          <w:lang w:eastAsia="en-US"/>
        </w:rPr>
        <w:t xml:space="preserve">considerando el </w:t>
      </w:r>
      <w:r>
        <w:rPr>
          <w:rFonts w:eastAsia="Calibri"/>
          <w:sz w:val="20"/>
          <w:szCs w:val="20"/>
          <w:lang w:eastAsia="en-US"/>
        </w:rPr>
        <w:t>promedio simple</w:t>
      </w:r>
      <w:r w:rsidRPr="00FA2168">
        <w:rPr>
          <w:rFonts w:eastAsia="Calibri"/>
          <w:sz w:val="20"/>
          <w:szCs w:val="20"/>
          <w:lang w:eastAsia="en-US"/>
        </w:rPr>
        <w:t xml:space="preserve"> de la cotización de la soja desde </w:t>
      </w:r>
      <w:r w:rsidR="003416EB">
        <w:rPr>
          <w:rFonts w:eastAsia="Calibri"/>
          <w:sz w:val="20"/>
          <w:szCs w:val="20"/>
          <w:lang w:eastAsia="en-US"/>
        </w:rPr>
        <w:t xml:space="preserve">diciembre </w:t>
      </w:r>
      <w:r w:rsidRPr="00FA2168">
        <w:rPr>
          <w:rFonts w:eastAsia="Calibri"/>
          <w:sz w:val="20"/>
          <w:szCs w:val="20"/>
          <w:lang w:eastAsia="en-US"/>
        </w:rPr>
        <w:t xml:space="preserve">de </w:t>
      </w:r>
      <w:r>
        <w:rPr>
          <w:rFonts w:eastAsia="Calibri"/>
          <w:sz w:val="20"/>
          <w:szCs w:val="20"/>
          <w:lang w:eastAsia="en-US"/>
        </w:rPr>
        <w:t xml:space="preserve">2021 a </w:t>
      </w:r>
      <w:r w:rsidR="003416EB">
        <w:rPr>
          <w:rFonts w:eastAsia="Calibri"/>
          <w:sz w:val="20"/>
          <w:szCs w:val="20"/>
          <w:lang w:eastAsia="en-US"/>
        </w:rPr>
        <w:t xml:space="preserve">noviembre de </w:t>
      </w:r>
      <w:r>
        <w:rPr>
          <w:rFonts w:eastAsia="Calibri"/>
          <w:sz w:val="20"/>
          <w:szCs w:val="20"/>
          <w:lang w:eastAsia="en-US"/>
        </w:rPr>
        <w:t>2023</w:t>
      </w:r>
      <w:r w:rsidRPr="00FA2168">
        <w:rPr>
          <w:rFonts w:eastAsia="Calibri"/>
          <w:sz w:val="20"/>
          <w:szCs w:val="20"/>
          <w:lang w:eastAsia="en-US"/>
        </w:rPr>
        <w:t xml:space="preserve"> para la cartera que puede ser cobrada en Granos, ya que para los Créditos cedidos al fideicomiso la soja es la única especie de cereal aceptada.</w:t>
      </w:r>
      <w:r w:rsidRPr="00FA2168">
        <w:rPr>
          <w:sz w:val="20"/>
        </w:rPr>
        <w:t xml:space="preserve"> </w:t>
      </w:r>
    </w:p>
    <w:p w14:paraId="172F8AA8" w14:textId="510C95C6" w:rsidR="00BB5B76" w:rsidRPr="00FA2168" w:rsidRDefault="00BB5B76" w:rsidP="002A2952">
      <w:pPr>
        <w:widowControl w:val="0"/>
        <w:suppressLineNumbers/>
        <w:suppressAutoHyphens/>
        <w:spacing w:after="200"/>
        <w:jc w:val="both"/>
        <w:rPr>
          <w:rFonts w:eastAsia="Calibri"/>
          <w:sz w:val="20"/>
          <w:szCs w:val="20"/>
          <w:lang w:eastAsia="en-US"/>
        </w:rPr>
      </w:pPr>
      <w:r w:rsidRPr="00A037F6">
        <w:rPr>
          <w:rFonts w:eastAsia="Calibri"/>
          <w:sz w:val="20"/>
          <w:szCs w:val="20"/>
          <w:lang w:eastAsia="en-US"/>
        </w:rPr>
        <w:t>Para la rendición de la Cobranza de los Créditos se tomará el Tipo de Cambio Aplicable al Cobro de los Créditos.</w:t>
      </w:r>
    </w:p>
    <w:p w14:paraId="0AF28A3E" w14:textId="2AB2140F" w:rsidR="00672DCD" w:rsidRDefault="00FD712A" w:rsidP="002A2952">
      <w:pPr>
        <w:widowControl w:val="0"/>
        <w:suppressLineNumbers/>
        <w:suppressAutoHyphens/>
        <w:spacing w:after="200"/>
        <w:jc w:val="both"/>
        <w:rPr>
          <w:sz w:val="20"/>
          <w:szCs w:val="20"/>
        </w:rPr>
      </w:pPr>
      <w:r w:rsidRPr="00FA2168">
        <w:rPr>
          <w:rFonts w:eastAsia="Calibri"/>
          <w:sz w:val="20"/>
          <w:szCs w:val="20"/>
          <w:lang w:eastAsia="en-US"/>
        </w:rPr>
        <w:t>L</w:t>
      </w:r>
      <w:r w:rsidR="00137AA7" w:rsidRPr="00FA2168">
        <w:rPr>
          <w:rFonts w:eastAsia="Calibri"/>
          <w:sz w:val="20"/>
          <w:szCs w:val="20"/>
          <w:lang w:eastAsia="en-US"/>
        </w:rPr>
        <w:t xml:space="preserve">a </w:t>
      </w:r>
      <w:r w:rsidR="00FA2808" w:rsidRPr="00FA2168">
        <w:rPr>
          <w:rFonts w:eastAsia="Calibri"/>
          <w:sz w:val="20"/>
          <w:szCs w:val="20"/>
          <w:lang w:eastAsia="en-US"/>
        </w:rPr>
        <w:t xml:space="preserve">cobranza de los Créditos </w:t>
      </w:r>
      <w:r w:rsidR="00D65FC3">
        <w:rPr>
          <w:rFonts w:eastAsia="Calibri"/>
          <w:sz w:val="20"/>
          <w:szCs w:val="20"/>
          <w:lang w:eastAsia="en-US"/>
        </w:rPr>
        <w:t xml:space="preserve">Pagaderos </w:t>
      </w:r>
      <w:r w:rsidR="00E750C7">
        <w:rPr>
          <w:rFonts w:eastAsia="Calibri"/>
          <w:sz w:val="20"/>
          <w:szCs w:val="20"/>
          <w:lang w:eastAsia="en-US"/>
        </w:rPr>
        <w:t>en Dólares</w:t>
      </w:r>
      <w:r w:rsidR="00D90DD3">
        <w:rPr>
          <w:rFonts w:eastAsia="Calibri"/>
          <w:sz w:val="20"/>
          <w:szCs w:val="20"/>
          <w:lang w:eastAsia="en-US"/>
        </w:rPr>
        <w:t xml:space="preserve"> </w:t>
      </w:r>
      <w:r w:rsidR="00FA2808" w:rsidRPr="00FA2168">
        <w:rPr>
          <w:rFonts w:eastAsia="Calibri"/>
          <w:sz w:val="20"/>
          <w:szCs w:val="20"/>
          <w:lang w:eastAsia="en-US"/>
        </w:rPr>
        <w:t>se realiza en pesos al tipo de cambio vendedor</w:t>
      </w:r>
      <w:r w:rsidR="00045C26" w:rsidRPr="00FA2168">
        <w:rPr>
          <w:rFonts w:eastAsia="Calibri"/>
          <w:sz w:val="20"/>
          <w:szCs w:val="20"/>
          <w:lang w:eastAsia="en-US"/>
        </w:rPr>
        <w:t xml:space="preserve"> billete</w:t>
      </w:r>
      <w:r w:rsidR="00FA2808" w:rsidRPr="00FA2168">
        <w:rPr>
          <w:rFonts w:eastAsia="Calibri"/>
          <w:sz w:val="20"/>
          <w:szCs w:val="20"/>
          <w:lang w:eastAsia="en-US"/>
        </w:rPr>
        <w:t xml:space="preserve"> publicado por el Banco de la Nación argentina correspondiente al día hábil inmediato anterior al pago</w:t>
      </w:r>
      <w:r w:rsidR="00BB5B76">
        <w:rPr>
          <w:rFonts w:eastAsia="Calibri"/>
          <w:sz w:val="20"/>
          <w:szCs w:val="20"/>
          <w:lang w:eastAsia="en-US"/>
        </w:rPr>
        <w:t xml:space="preserve">, no obstante ello la cobranza será rendida al tipo de cambio vendedor cotización divisas publicado por el Banco de la Nación Argentina correspondiente al día hábil inmediato anterior al pago, </w:t>
      </w:r>
      <w:r w:rsidR="00E750C7">
        <w:rPr>
          <w:rFonts w:eastAsia="Calibri"/>
          <w:sz w:val="20"/>
          <w:szCs w:val="20"/>
          <w:lang w:eastAsia="en-US"/>
        </w:rPr>
        <w:t xml:space="preserve">ello </w:t>
      </w:r>
      <w:r w:rsidR="00BB5B76">
        <w:rPr>
          <w:rFonts w:eastAsia="Calibri"/>
          <w:sz w:val="20"/>
          <w:szCs w:val="20"/>
          <w:lang w:eastAsia="en-US"/>
        </w:rPr>
        <w:t>dado que la integración de los Valores Fiduciarios se realiza en pesos al tipo de</w:t>
      </w:r>
      <w:r w:rsidR="00BB5B76" w:rsidRPr="00BB5B76">
        <w:rPr>
          <w:rFonts w:eastAsia="Calibri"/>
          <w:sz w:val="20"/>
          <w:szCs w:val="20"/>
          <w:lang w:eastAsia="en-US"/>
        </w:rPr>
        <w:t xml:space="preserve"> </w:t>
      </w:r>
      <w:r w:rsidR="00BB5B76">
        <w:rPr>
          <w:rFonts w:eastAsia="Calibri"/>
          <w:sz w:val="20"/>
          <w:szCs w:val="20"/>
          <w:lang w:eastAsia="en-US"/>
        </w:rPr>
        <w:t>cambio vendedor cotización divisas</w:t>
      </w:r>
      <w:r w:rsidR="00672DCD">
        <w:rPr>
          <w:sz w:val="20"/>
          <w:szCs w:val="20"/>
        </w:rPr>
        <w:t>.</w:t>
      </w:r>
    </w:p>
    <w:p w14:paraId="7A7F74E2" w14:textId="77777777" w:rsidR="00672DCD" w:rsidRDefault="00672DCD" w:rsidP="002A2952">
      <w:pPr>
        <w:widowControl w:val="0"/>
        <w:suppressLineNumbers/>
        <w:suppressAutoHyphens/>
        <w:spacing w:after="200"/>
        <w:jc w:val="both"/>
        <w:rPr>
          <w:rFonts w:eastAsia="Calibri"/>
          <w:b/>
          <w:sz w:val="20"/>
          <w:szCs w:val="20"/>
          <w:lang w:eastAsia="en-US"/>
        </w:rPr>
      </w:pPr>
      <w:r w:rsidRPr="008B1FAD">
        <w:rPr>
          <w:rFonts w:eastAsia="Calibri"/>
          <w:b/>
          <w:sz w:val="20"/>
          <w:szCs w:val="20"/>
          <w:lang w:eastAsia="en-US"/>
        </w:rPr>
        <w:t>Cobro en granos</w:t>
      </w:r>
    </w:p>
    <w:p w14:paraId="06B3FE1D" w14:textId="77777777" w:rsidR="00672DCD" w:rsidRPr="00E97012" w:rsidRDefault="00672DCD" w:rsidP="002A2952">
      <w:pPr>
        <w:widowControl w:val="0"/>
        <w:suppressLineNumbers/>
        <w:suppressAutoHyphens/>
        <w:spacing w:after="200"/>
        <w:jc w:val="both"/>
        <w:rPr>
          <w:rFonts w:eastAsia="Calibri"/>
          <w:sz w:val="20"/>
          <w:szCs w:val="20"/>
          <w:lang w:eastAsia="en-US"/>
        </w:rPr>
      </w:pPr>
      <w:r>
        <w:rPr>
          <w:sz w:val="20"/>
          <w:szCs w:val="20"/>
        </w:rPr>
        <w:t xml:space="preserve">En el caso de los Créditos con Cláusula de Pago en Granos en algunos casos </w:t>
      </w:r>
      <w:r w:rsidRPr="00E97012">
        <w:rPr>
          <w:rFonts w:eastAsia="Calibri"/>
          <w:sz w:val="20"/>
          <w:szCs w:val="20"/>
          <w:lang w:eastAsia="en-US"/>
        </w:rPr>
        <w:t xml:space="preserve">el deudor </w:t>
      </w:r>
      <w:r>
        <w:rPr>
          <w:rFonts w:eastAsia="Calibri"/>
          <w:sz w:val="20"/>
          <w:szCs w:val="20"/>
          <w:lang w:eastAsia="en-US"/>
        </w:rPr>
        <w:t>tiene la opción</w:t>
      </w:r>
      <w:r w:rsidRPr="00E97012">
        <w:rPr>
          <w:rFonts w:eastAsia="Calibri"/>
          <w:sz w:val="20"/>
          <w:szCs w:val="20"/>
          <w:lang w:eastAsia="en-US"/>
        </w:rPr>
        <w:t xml:space="preserve"> de cancelar la cuota correspondiente mediante la entrega de granos</w:t>
      </w:r>
      <w:r>
        <w:rPr>
          <w:rFonts w:eastAsia="Calibri"/>
          <w:sz w:val="20"/>
          <w:szCs w:val="20"/>
          <w:lang w:eastAsia="en-US"/>
        </w:rPr>
        <w:t>, dado que se había establecido esta posibilidad al momento del otorgamiento del crédito, el mismo</w:t>
      </w:r>
      <w:r w:rsidRPr="00E97012">
        <w:rPr>
          <w:rFonts w:eastAsia="Calibri"/>
          <w:sz w:val="20"/>
          <w:szCs w:val="20"/>
          <w:lang w:eastAsia="en-US"/>
        </w:rPr>
        <w:t xml:space="preserve"> requiere se le especifique el lugar al cual debe realizar la remisión de la mercadería.</w:t>
      </w:r>
    </w:p>
    <w:p w14:paraId="42284353" w14:textId="77777777" w:rsidR="00672DCD" w:rsidRPr="00E97012" w:rsidRDefault="00672DCD" w:rsidP="002A2952">
      <w:pPr>
        <w:widowControl w:val="0"/>
        <w:suppressLineNumbers/>
        <w:suppressAutoHyphens/>
        <w:spacing w:after="200"/>
        <w:jc w:val="both"/>
        <w:rPr>
          <w:rFonts w:eastAsia="Calibri"/>
          <w:sz w:val="20"/>
          <w:szCs w:val="20"/>
          <w:lang w:eastAsia="en-US"/>
        </w:rPr>
      </w:pPr>
      <w:r>
        <w:rPr>
          <w:rFonts w:eastAsia="Calibri"/>
          <w:sz w:val="20"/>
          <w:szCs w:val="20"/>
          <w:lang w:eastAsia="en-US"/>
        </w:rPr>
        <w:t xml:space="preserve">En dicho caso el deudor debe comunicar telefónicamente a </w:t>
      </w:r>
      <w:r w:rsidRPr="00E97012">
        <w:rPr>
          <w:rFonts w:eastAsia="Calibri"/>
          <w:sz w:val="20"/>
          <w:szCs w:val="20"/>
          <w:lang w:eastAsia="en-US"/>
        </w:rPr>
        <w:t xml:space="preserve">Metalfor </w:t>
      </w:r>
      <w:r>
        <w:rPr>
          <w:rFonts w:eastAsia="Calibri"/>
          <w:sz w:val="20"/>
          <w:szCs w:val="20"/>
          <w:lang w:eastAsia="en-US"/>
        </w:rPr>
        <w:t xml:space="preserve">que pagará en granos y Metalfor </w:t>
      </w:r>
      <w:r w:rsidRPr="00E97012">
        <w:rPr>
          <w:rFonts w:eastAsia="Calibri"/>
          <w:sz w:val="20"/>
          <w:szCs w:val="20"/>
          <w:lang w:eastAsia="en-US"/>
        </w:rPr>
        <w:t xml:space="preserve">procede a solicitar cupo para descargar la mercadería en alguno de los </w:t>
      </w:r>
      <w:r>
        <w:rPr>
          <w:rFonts w:eastAsia="Calibri"/>
          <w:sz w:val="20"/>
          <w:szCs w:val="20"/>
          <w:lang w:eastAsia="en-US"/>
        </w:rPr>
        <w:t>p</w:t>
      </w:r>
      <w:r w:rsidRPr="00E97012">
        <w:rPr>
          <w:rFonts w:eastAsia="Calibri"/>
          <w:sz w:val="20"/>
          <w:szCs w:val="20"/>
          <w:lang w:eastAsia="en-US"/>
        </w:rPr>
        <w:t xml:space="preserve">uertos con los que trabaja (por lo general se designan los </w:t>
      </w:r>
      <w:r>
        <w:rPr>
          <w:rFonts w:eastAsia="Calibri"/>
          <w:sz w:val="20"/>
          <w:szCs w:val="20"/>
          <w:lang w:eastAsia="en-US"/>
        </w:rPr>
        <w:t>p</w:t>
      </w:r>
      <w:r w:rsidRPr="00E97012">
        <w:rPr>
          <w:rFonts w:eastAsia="Calibri"/>
          <w:sz w:val="20"/>
          <w:szCs w:val="20"/>
          <w:lang w:eastAsia="en-US"/>
        </w:rPr>
        <w:t xml:space="preserve">uertos de Rosario - Quebracho, Alvear, Puerto San Martín-, si bien ocasionalmente se pueden designar también los </w:t>
      </w:r>
      <w:r>
        <w:rPr>
          <w:rFonts w:eastAsia="Calibri"/>
          <w:sz w:val="20"/>
          <w:szCs w:val="20"/>
          <w:lang w:eastAsia="en-US"/>
        </w:rPr>
        <w:t>p</w:t>
      </w:r>
      <w:r w:rsidRPr="00E97012">
        <w:rPr>
          <w:rFonts w:eastAsia="Calibri"/>
          <w:sz w:val="20"/>
          <w:szCs w:val="20"/>
          <w:lang w:eastAsia="en-US"/>
        </w:rPr>
        <w:t xml:space="preserve">uertos de Bahía Blanca, Quequén, u otros).  </w:t>
      </w:r>
    </w:p>
    <w:p w14:paraId="1DABA81D" w14:textId="77777777" w:rsidR="00672DCD" w:rsidRPr="00E97012" w:rsidRDefault="00672DCD" w:rsidP="002A2952">
      <w:pPr>
        <w:widowControl w:val="0"/>
        <w:suppressLineNumbers/>
        <w:suppressAutoHyphens/>
        <w:spacing w:after="200"/>
        <w:jc w:val="both"/>
        <w:rPr>
          <w:rFonts w:eastAsia="Calibri"/>
          <w:sz w:val="20"/>
          <w:szCs w:val="20"/>
          <w:lang w:eastAsia="en-US"/>
        </w:rPr>
      </w:pPr>
      <w:r w:rsidRPr="00E97012">
        <w:rPr>
          <w:rFonts w:eastAsia="Calibri"/>
          <w:sz w:val="20"/>
          <w:szCs w:val="20"/>
          <w:lang w:eastAsia="en-US"/>
        </w:rPr>
        <w:t>A las 24 hs</w:t>
      </w:r>
      <w:r>
        <w:rPr>
          <w:rFonts w:eastAsia="Calibri"/>
          <w:sz w:val="20"/>
          <w:szCs w:val="20"/>
          <w:lang w:eastAsia="en-US"/>
        </w:rPr>
        <w:t>.</w:t>
      </w:r>
      <w:r w:rsidRPr="00E97012">
        <w:rPr>
          <w:rFonts w:eastAsia="Calibri"/>
          <w:sz w:val="20"/>
          <w:szCs w:val="20"/>
          <w:lang w:eastAsia="en-US"/>
        </w:rPr>
        <w:t xml:space="preserve"> de solicitado es obtenido el cupo, por lo que Metalfor notifica al cliente el </w:t>
      </w:r>
      <w:r>
        <w:rPr>
          <w:rFonts w:eastAsia="Calibri"/>
          <w:sz w:val="20"/>
          <w:szCs w:val="20"/>
          <w:lang w:eastAsia="en-US"/>
        </w:rPr>
        <w:t>p</w:t>
      </w:r>
      <w:r w:rsidRPr="00E97012">
        <w:rPr>
          <w:rFonts w:eastAsia="Calibri"/>
          <w:sz w:val="20"/>
          <w:szCs w:val="20"/>
          <w:lang w:eastAsia="en-US"/>
        </w:rPr>
        <w:t>uerto designado en el cual debe realizarse la entrega de la mercadería. Todos los costos relativos al traslado físico de los granos desde la zona de producción hacia los puertos están a cargo del cliente.</w:t>
      </w:r>
    </w:p>
    <w:p w14:paraId="5D5D15A8" w14:textId="77777777" w:rsidR="00672DCD" w:rsidRPr="00FA2168" w:rsidRDefault="00672DCD" w:rsidP="002A2952">
      <w:pPr>
        <w:widowControl w:val="0"/>
        <w:suppressLineNumbers/>
        <w:suppressAutoHyphens/>
        <w:spacing w:after="200"/>
        <w:jc w:val="both"/>
        <w:rPr>
          <w:rFonts w:eastAsia="Calibri"/>
          <w:sz w:val="20"/>
          <w:szCs w:val="20"/>
          <w:lang w:eastAsia="en-US"/>
        </w:rPr>
      </w:pPr>
      <w:r w:rsidRPr="00E97012">
        <w:rPr>
          <w:rFonts w:eastAsia="Calibri"/>
          <w:sz w:val="20"/>
          <w:szCs w:val="20"/>
          <w:lang w:eastAsia="en-US"/>
        </w:rPr>
        <w:t>L</w:t>
      </w:r>
      <w:r>
        <w:rPr>
          <w:rFonts w:eastAsia="Calibri"/>
          <w:sz w:val="20"/>
          <w:szCs w:val="20"/>
          <w:lang w:eastAsia="en-US"/>
        </w:rPr>
        <w:t>os granos</w:t>
      </w:r>
      <w:r w:rsidRPr="00E97012">
        <w:rPr>
          <w:rFonts w:eastAsia="Calibri"/>
          <w:sz w:val="20"/>
          <w:szCs w:val="20"/>
          <w:lang w:eastAsia="en-US"/>
        </w:rPr>
        <w:t xml:space="preserve"> s</w:t>
      </w:r>
      <w:r>
        <w:rPr>
          <w:rFonts w:eastAsia="Calibri"/>
          <w:sz w:val="20"/>
          <w:szCs w:val="20"/>
          <w:lang w:eastAsia="en-US"/>
        </w:rPr>
        <w:t>on</w:t>
      </w:r>
      <w:r w:rsidRPr="00E97012">
        <w:rPr>
          <w:rFonts w:eastAsia="Calibri"/>
          <w:sz w:val="20"/>
          <w:szCs w:val="20"/>
          <w:lang w:eastAsia="en-US"/>
        </w:rPr>
        <w:t xml:space="preserve"> recibid</w:t>
      </w:r>
      <w:r>
        <w:rPr>
          <w:rFonts w:eastAsia="Calibri"/>
          <w:sz w:val="20"/>
          <w:szCs w:val="20"/>
          <w:lang w:eastAsia="en-US"/>
        </w:rPr>
        <w:t>os</w:t>
      </w:r>
      <w:r w:rsidRPr="00E97012">
        <w:rPr>
          <w:rFonts w:eastAsia="Calibri"/>
          <w:sz w:val="20"/>
          <w:szCs w:val="20"/>
          <w:lang w:eastAsia="en-US"/>
        </w:rPr>
        <w:t xml:space="preserve"> por un </w:t>
      </w:r>
      <w:r>
        <w:rPr>
          <w:rFonts w:eastAsia="Calibri"/>
          <w:sz w:val="20"/>
          <w:szCs w:val="20"/>
          <w:lang w:eastAsia="en-US"/>
        </w:rPr>
        <w:t>e</w:t>
      </w:r>
      <w:r w:rsidRPr="00E97012">
        <w:rPr>
          <w:rFonts w:eastAsia="Calibri"/>
          <w:sz w:val="20"/>
          <w:szCs w:val="20"/>
          <w:lang w:eastAsia="en-US"/>
        </w:rPr>
        <w:t>ntregador tercerizado</w:t>
      </w:r>
      <w:r>
        <w:rPr>
          <w:rFonts w:eastAsia="Calibri"/>
          <w:sz w:val="20"/>
          <w:szCs w:val="20"/>
          <w:lang w:eastAsia="en-US"/>
        </w:rPr>
        <w:t>,</w:t>
      </w:r>
      <w:r w:rsidRPr="00E97012">
        <w:rPr>
          <w:rFonts w:eastAsia="Calibri"/>
          <w:sz w:val="20"/>
          <w:szCs w:val="20"/>
          <w:lang w:eastAsia="en-US"/>
        </w:rPr>
        <w:t xml:space="preserve"> a las 24hs de obtenido el cupo. El mismo es el encargado de la recepción de los granos y de la realización de los romaneos de entrada (análisis del peso, humedad, descuentos por merma, cuerpos extraños, rebajas, mermas por zarandeo, entre </w:t>
      </w:r>
      <w:r w:rsidRPr="00FA2168">
        <w:rPr>
          <w:rFonts w:eastAsia="Calibri"/>
          <w:sz w:val="20"/>
          <w:szCs w:val="20"/>
          <w:lang w:eastAsia="en-US"/>
        </w:rPr>
        <w:t xml:space="preserve">otros para determinar la exacta calidad y condición de la mercadería), informando los datos obtenidos a Metalfor al día siguiente de la recepción. </w:t>
      </w:r>
    </w:p>
    <w:p w14:paraId="5714C5EA" w14:textId="77777777" w:rsidR="00672DCD" w:rsidRPr="00FA2168" w:rsidRDefault="00672DCD" w:rsidP="002A2952">
      <w:pPr>
        <w:widowControl w:val="0"/>
        <w:suppressLineNumbers/>
        <w:suppressAutoHyphens/>
        <w:spacing w:after="200"/>
        <w:jc w:val="both"/>
        <w:rPr>
          <w:rFonts w:eastAsia="Calibri"/>
          <w:sz w:val="20"/>
          <w:szCs w:val="20"/>
          <w:lang w:eastAsia="en-US"/>
        </w:rPr>
      </w:pPr>
      <w:r w:rsidRPr="00FA2168">
        <w:rPr>
          <w:rFonts w:eastAsia="Calibri"/>
          <w:sz w:val="20"/>
          <w:szCs w:val="20"/>
          <w:lang w:eastAsia="en-US"/>
        </w:rPr>
        <w:t xml:space="preserve">Paralelamente, Metalfor concierta un contrato de compra-venta de cereal con un exportador </w:t>
      </w:r>
      <w:r w:rsidRPr="00122B96">
        <w:rPr>
          <w:rFonts w:eastAsia="Calibri"/>
          <w:sz w:val="20"/>
          <w:szCs w:val="20"/>
          <w:lang w:eastAsia="en-US"/>
        </w:rPr>
        <w:t xml:space="preserve">(en principio el mismo se trata de Cargill S.A.C.I., pero en caso de que </w:t>
      </w:r>
      <w:r>
        <w:rPr>
          <w:rFonts w:eastAsia="Calibri"/>
          <w:sz w:val="20"/>
          <w:szCs w:val="20"/>
          <w:lang w:eastAsia="en-US"/>
        </w:rPr>
        <w:t>é</w:t>
      </w:r>
      <w:r w:rsidRPr="00122B96">
        <w:rPr>
          <w:rFonts w:eastAsia="Calibri"/>
          <w:sz w:val="20"/>
          <w:szCs w:val="20"/>
          <w:lang w:eastAsia="en-US"/>
        </w:rPr>
        <w:t xml:space="preserve">ste no tenga cupo, se opera con Sojas Argentinas S.R.L.) </w:t>
      </w:r>
      <w:r w:rsidRPr="00FA2168">
        <w:rPr>
          <w:rFonts w:eastAsia="Calibri"/>
          <w:sz w:val="20"/>
          <w:szCs w:val="20"/>
          <w:lang w:eastAsia="en-US"/>
        </w:rPr>
        <w:t xml:space="preserve">por los granos recibidos, al precio de venta de pizarra de la Bolsa de Comercio de Rosario Asociación Civil a la fecha de entrega del cereal. </w:t>
      </w:r>
    </w:p>
    <w:p w14:paraId="52F993D3" w14:textId="77777777" w:rsidR="00672DCD" w:rsidRPr="00FA2168" w:rsidRDefault="00672DCD" w:rsidP="002A2952">
      <w:pPr>
        <w:widowControl w:val="0"/>
        <w:suppressLineNumbers/>
        <w:suppressAutoHyphens/>
        <w:spacing w:after="200"/>
        <w:jc w:val="both"/>
        <w:rPr>
          <w:rFonts w:eastAsia="Calibri"/>
          <w:sz w:val="20"/>
          <w:szCs w:val="20"/>
          <w:lang w:eastAsia="en-US"/>
        </w:rPr>
      </w:pPr>
      <w:r w:rsidRPr="00FA2168">
        <w:rPr>
          <w:rFonts w:eastAsia="Calibri"/>
          <w:sz w:val="20"/>
          <w:szCs w:val="20"/>
          <w:lang w:eastAsia="en-US"/>
        </w:rPr>
        <w:t>Una vez concretada la operación de venta con el exportador y una vez que se tienen los gastos de merma, Metalfor procede a emitir certificado y liquidación primaria electrónica de granos en favor del productor y da por cancelada la cuota correspondiente. El pago de la liquidación se efectúa a los 5 (cinco) días de entregado el cereal.</w:t>
      </w:r>
    </w:p>
    <w:p w14:paraId="4BA8DC1F" w14:textId="77777777" w:rsidR="00672DCD" w:rsidRPr="00EB23E2" w:rsidRDefault="00672DCD" w:rsidP="002A2952">
      <w:pPr>
        <w:widowControl w:val="0"/>
        <w:suppressLineNumbers/>
        <w:suppressAutoHyphens/>
        <w:spacing w:after="200"/>
        <w:jc w:val="both"/>
        <w:rPr>
          <w:rFonts w:eastAsia="Calibri"/>
          <w:sz w:val="20"/>
          <w:lang w:val="es-ES_tradnl"/>
        </w:rPr>
      </w:pPr>
      <w:r w:rsidRPr="00FA2168">
        <w:rPr>
          <w:rFonts w:eastAsia="Calibri"/>
          <w:sz w:val="20"/>
          <w:szCs w:val="20"/>
          <w:lang w:eastAsia="en-US"/>
        </w:rPr>
        <w:t>En caso de que, por variaciones en el precio del cereal, el monto de la liquidación no fuera suficiente para cancelar el importe de la deuda del cliente con Metalfor, este último informa al primero el saldo pendiente de cobro para su cancelación a través de transferencia bancaria o cheque. Dicho saldo permanece como deuda y como tal se gestiona</w:t>
      </w:r>
      <w:r>
        <w:rPr>
          <w:rFonts w:eastAsia="Calibri"/>
          <w:sz w:val="20"/>
          <w:szCs w:val="20"/>
          <w:lang w:eastAsia="en-US"/>
        </w:rPr>
        <w:t xml:space="preserve"> su cobranza por Metalfor, hasta tanto se proceda con el pago del mismo.</w:t>
      </w:r>
    </w:p>
    <w:p w14:paraId="28115C44" w14:textId="7550BFB5" w:rsidR="00672DCD" w:rsidRDefault="00672DCD" w:rsidP="002A2952">
      <w:pPr>
        <w:widowControl w:val="0"/>
        <w:suppressLineNumbers/>
        <w:suppressAutoHyphens/>
        <w:jc w:val="both"/>
        <w:rPr>
          <w:sz w:val="20"/>
          <w:szCs w:val="20"/>
        </w:rPr>
      </w:pPr>
      <w:r w:rsidRPr="00B6164E">
        <w:rPr>
          <w:rStyle w:val="estilocorreo20"/>
          <w:rFonts w:ascii="Times New Roman" w:hAnsi="Times New Roman" w:cs="Times New Roman"/>
          <w:color w:val="auto"/>
        </w:rPr>
        <w:t xml:space="preserve">Tal como se encuentra regulado en el </w:t>
      </w:r>
      <w:r>
        <w:rPr>
          <w:rStyle w:val="estilocorreo20"/>
          <w:rFonts w:ascii="Times New Roman" w:hAnsi="Times New Roman" w:cs="Times New Roman"/>
          <w:color w:val="auto"/>
        </w:rPr>
        <w:t>a</w:t>
      </w:r>
      <w:r w:rsidRPr="00B6164E">
        <w:rPr>
          <w:rStyle w:val="estilocorreo20"/>
          <w:rFonts w:ascii="Times New Roman" w:hAnsi="Times New Roman" w:cs="Times New Roman"/>
          <w:color w:val="auto"/>
        </w:rPr>
        <w:t>rt. 1.4 IV del Contrato de Fideicomiso</w:t>
      </w:r>
      <w:r>
        <w:rPr>
          <w:rStyle w:val="estilocorreo20"/>
          <w:rFonts w:ascii="Times New Roman" w:hAnsi="Times New Roman" w:cs="Times New Roman"/>
          <w:b/>
          <w:color w:val="auto"/>
        </w:rPr>
        <w:t xml:space="preserve">, </w:t>
      </w:r>
      <w:r w:rsidRPr="00B6164E">
        <w:rPr>
          <w:rStyle w:val="estilocorreo20"/>
          <w:rFonts w:ascii="Times New Roman" w:hAnsi="Times New Roman" w:cs="Times New Roman"/>
          <w:color w:val="auto"/>
        </w:rPr>
        <w:t>e</w:t>
      </w:r>
      <w:r w:rsidRPr="00636856">
        <w:rPr>
          <w:rStyle w:val="estilocorreo20"/>
          <w:rFonts w:ascii="Times New Roman" w:hAnsi="Times New Roman" w:cs="Times New Roman"/>
          <w:color w:val="auto"/>
        </w:rPr>
        <w:t xml:space="preserve">l presente fideicomiso constituye un vehículo de financiamiento para el Fiduciante y, por lo tanto – pese a </w:t>
      </w:r>
      <w:r w:rsidRPr="00EB7638">
        <w:rPr>
          <w:rStyle w:val="estilocorreo20"/>
          <w:rFonts w:ascii="Times New Roman" w:hAnsi="Times New Roman" w:cs="Times New Roman"/>
          <w:color w:val="auto"/>
        </w:rPr>
        <w:t xml:space="preserve">que </w:t>
      </w:r>
      <w:r w:rsidRPr="00EB4A29">
        <w:rPr>
          <w:rStyle w:val="estilocorreo20"/>
          <w:rFonts w:ascii="Times New Roman" w:hAnsi="Times New Roman" w:cs="Times New Roman"/>
          <w:color w:val="auto"/>
        </w:rPr>
        <w:t xml:space="preserve">el </w:t>
      </w:r>
      <w:r w:rsidR="007947AE">
        <w:rPr>
          <w:rStyle w:val="estilocorreo20"/>
          <w:rFonts w:ascii="Times New Roman" w:hAnsi="Times New Roman" w:cs="Times New Roman"/>
          <w:color w:val="auto"/>
        </w:rPr>
        <w:t>0,54</w:t>
      </w:r>
      <w:r w:rsidRPr="00EB7638">
        <w:rPr>
          <w:rStyle w:val="estilocorreo20"/>
          <w:rFonts w:ascii="Times New Roman" w:hAnsi="Times New Roman" w:cs="Times New Roman"/>
          <w:color w:val="auto"/>
        </w:rPr>
        <w:t>% del valor nominal</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de los Créditos</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 xml:space="preserve">pueden ser pagaderos en </w:t>
      </w:r>
      <w:r>
        <w:rPr>
          <w:rStyle w:val="estilocorreo20"/>
          <w:rFonts w:ascii="Times New Roman" w:hAnsi="Times New Roman" w:cs="Times New Roman"/>
          <w:color w:val="auto"/>
        </w:rPr>
        <w:t>G</w:t>
      </w:r>
      <w:r w:rsidRPr="00636856">
        <w:rPr>
          <w:rStyle w:val="estilocorreo20"/>
          <w:rFonts w:ascii="Times New Roman" w:hAnsi="Times New Roman" w:cs="Times New Roman"/>
          <w:color w:val="auto"/>
        </w:rPr>
        <w:t>ranos</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 xml:space="preserve">– no se considera esencial para el </w:t>
      </w:r>
      <w:r>
        <w:rPr>
          <w:rStyle w:val="estilocorreo20"/>
          <w:rFonts w:ascii="Times New Roman" w:hAnsi="Times New Roman" w:cs="Times New Roman"/>
          <w:color w:val="auto"/>
        </w:rPr>
        <w:t>F</w:t>
      </w:r>
      <w:r w:rsidRPr="00636856">
        <w:rPr>
          <w:rStyle w:val="estilocorreo20"/>
          <w:rFonts w:ascii="Times New Roman" w:hAnsi="Times New Roman" w:cs="Times New Roman"/>
          <w:color w:val="auto"/>
        </w:rPr>
        <w:t>ideicomiso – ni resulta de interés para los Beneficiarios - el pago en la especie comprometida por los Deudores, en tanto los servicios de los Valores Fiduciarios se pagan en pesos</w:t>
      </w:r>
      <w:r>
        <w:rPr>
          <w:rStyle w:val="estilocorreo20"/>
          <w:rFonts w:ascii="Times New Roman" w:hAnsi="Times New Roman" w:cs="Times New Roman"/>
          <w:color w:val="auto"/>
        </w:rPr>
        <w:t xml:space="preserve">. </w:t>
      </w:r>
      <w:r w:rsidRPr="00636856">
        <w:rPr>
          <w:sz w:val="20"/>
          <w:szCs w:val="20"/>
        </w:rPr>
        <w:t xml:space="preserve">Para el caso en que el Fiduciante acepte el pago de los Créditos </w:t>
      </w:r>
      <w:r>
        <w:rPr>
          <w:sz w:val="20"/>
          <w:szCs w:val="20"/>
        </w:rPr>
        <w:t xml:space="preserve">con Cláusula de Pago en Grano </w:t>
      </w:r>
      <w:r w:rsidRPr="00636856">
        <w:rPr>
          <w:sz w:val="20"/>
          <w:szCs w:val="20"/>
        </w:rPr>
        <w:t xml:space="preserve">en </w:t>
      </w:r>
      <w:r>
        <w:rPr>
          <w:sz w:val="20"/>
          <w:szCs w:val="20"/>
        </w:rPr>
        <w:t>Bienes no Dinerarios</w:t>
      </w:r>
      <w:r w:rsidRPr="00636856">
        <w:rPr>
          <w:sz w:val="20"/>
          <w:szCs w:val="20"/>
        </w:rPr>
        <w:t xml:space="preserve">, se considerará que los recibe por su cuenta y riesgo debiendo depositar </w:t>
      </w:r>
      <w:r>
        <w:rPr>
          <w:sz w:val="20"/>
          <w:szCs w:val="20"/>
        </w:rPr>
        <w:t xml:space="preserve">los fondos en la Cuenta Fiduciaria producto de la venta de los Granos </w:t>
      </w:r>
      <w:r w:rsidRPr="0091451D">
        <w:rPr>
          <w:sz w:val="20"/>
          <w:szCs w:val="20"/>
        </w:rPr>
        <w:t>dentro de los tres (3) Días Hábiles de acredita</w:t>
      </w:r>
      <w:r>
        <w:rPr>
          <w:sz w:val="20"/>
          <w:szCs w:val="20"/>
        </w:rPr>
        <w:t xml:space="preserve">dos los mismos en una cuenta del Fiduciante por el Exportador, en caso de que este no los transfiera directamente a la Cuenta Fiduciaria, </w:t>
      </w:r>
      <w:r w:rsidRPr="003E724B">
        <w:rPr>
          <w:sz w:val="20"/>
          <w:szCs w:val="20"/>
        </w:rPr>
        <w:t xml:space="preserve">sin derecho </w:t>
      </w:r>
      <w:r w:rsidRPr="00636856">
        <w:rPr>
          <w:sz w:val="20"/>
          <w:szCs w:val="20"/>
        </w:rPr>
        <w:t xml:space="preserve">a ningún plazo suplementario. </w:t>
      </w:r>
      <w:r w:rsidRPr="00CF30C2">
        <w:rPr>
          <w:sz w:val="20"/>
          <w:szCs w:val="20"/>
        </w:rPr>
        <w:t>Por ende</w:t>
      </w:r>
      <w:r>
        <w:rPr>
          <w:sz w:val="20"/>
          <w:szCs w:val="20"/>
        </w:rPr>
        <w:t>,</w:t>
      </w:r>
      <w:r w:rsidRPr="00CF30C2">
        <w:rPr>
          <w:sz w:val="20"/>
          <w:szCs w:val="20"/>
        </w:rPr>
        <w:t xml:space="preserve"> el Fiduciario sólo podrá aceptar el pago de los Créditos con Cláusula de Pago en Granos por su equivalente en pesos</w:t>
      </w:r>
      <w:r>
        <w:rPr>
          <w:sz w:val="20"/>
          <w:szCs w:val="20"/>
        </w:rPr>
        <w:t xml:space="preserve"> al Tipo de Cambio Aplicable al Cobro de los Créditos.</w:t>
      </w:r>
      <w:r w:rsidRPr="00636856">
        <w:rPr>
          <w:sz w:val="20"/>
          <w:szCs w:val="20"/>
        </w:rPr>
        <w:t xml:space="preserve"> Si el depósito lo hiciere con fondos propios quedará subrogado en los derechos del Fideicomiso frente al Deudor de que se trate.</w:t>
      </w:r>
    </w:p>
    <w:p w14:paraId="3D0D6FB9" w14:textId="77777777" w:rsidR="00672DCD" w:rsidRDefault="00672DCD" w:rsidP="002A2952">
      <w:pPr>
        <w:widowControl w:val="0"/>
        <w:suppressLineNumbers/>
        <w:suppressAutoHyphens/>
        <w:jc w:val="both"/>
        <w:rPr>
          <w:rFonts w:eastAsia="Calibri"/>
          <w:sz w:val="20"/>
          <w:szCs w:val="20"/>
          <w:lang w:eastAsia="en-US"/>
        </w:rPr>
      </w:pPr>
    </w:p>
    <w:p w14:paraId="4783EFF0" w14:textId="77777777" w:rsidR="00672DCD" w:rsidRPr="00FA2168" w:rsidRDefault="00672DCD" w:rsidP="002A2952">
      <w:pPr>
        <w:widowControl w:val="0"/>
        <w:suppressLineNumbers/>
        <w:suppressAutoHyphens/>
        <w:jc w:val="both"/>
        <w:rPr>
          <w:b/>
          <w:sz w:val="20"/>
          <w:szCs w:val="20"/>
        </w:rPr>
      </w:pPr>
      <w:r w:rsidRPr="00B6164E">
        <w:rPr>
          <w:rFonts w:eastAsia="Calibri"/>
          <w:sz w:val="20"/>
          <w:szCs w:val="20"/>
          <w:lang w:eastAsia="en-US"/>
        </w:rPr>
        <w:t xml:space="preserve">Conforme al </w:t>
      </w:r>
      <w:r>
        <w:rPr>
          <w:rFonts w:eastAsia="Calibri"/>
          <w:sz w:val="20"/>
          <w:szCs w:val="20"/>
          <w:lang w:eastAsia="en-US"/>
        </w:rPr>
        <w:t>a</w:t>
      </w:r>
      <w:r w:rsidRPr="00B6164E">
        <w:rPr>
          <w:rFonts w:eastAsia="Calibri"/>
          <w:sz w:val="20"/>
          <w:szCs w:val="20"/>
          <w:lang w:eastAsia="en-US"/>
        </w:rPr>
        <w:t>rt. 1.4. V del Contrato del Fideicomiso,</w:t>
      </w:r>
      <w:r>
        <w:rPr>
          <w:rFonts w:eastAsia="Calibri"/>
          <w:sz w:val="20"/>
          <w:szCs w:val="20"/>
          <w:lang w:eastAsia="en-US"/>
        </w:rPr>
        <w:t xml:space="preserve"> </w:t>
      </w:r>
      <w:r w:rsidRPr="00B6164E">
        <w:rPr>
          <w:rFonts w:eastAsia="Calibri"/>
          <w:sz w:val="20"/>
          <w:szCs w:val="20"/>
          <w:lang w:eastAsia="en-US"/>
        </w:rPr>
        <w:t>p</w:t>
      </w:r>
      <w:r>
        <w:rPr>
          <w:color w:val="0D0D0D"/>
          <w:sz w:val="20"/>
          <w:szCs w:val="20"/>
        </w:rPr>
        <w:t xml:space="preserve">revio al inicio del Período de Difusión, </w:t>
      </w:r>
      <w:r w:rsidRPr="004B3918">
        <w:rPr>
          <w:color w:val="0D0D0D"/>
          <w:sz w:val="20"/>
          <w:szCs w:val="20"/>
        </w:rPr>
        <w:t xml:space="preserve">el Fiduciante </w:t>
      </w:r>
      <w:r>
        <w:rPr>
          <w:color w:val="0D0D0D"/>
          <w:sz w:val="20"/>
          <w:szCs w:val="20"/>
        </w:rPr>
        <w:t xml:space="preserve">deberá </w:t>
      </w:r>
      <w:r w:rsidRPr="004B3918">
        <w:rPr>
          <w:color w:val="0D0D0D"/>
          <w:sz w:val="20"/>
          <w:szCs w:val="20"/>
        </w:rPr>
        <w:t xml:space="preserve">acreditar ante el Fiduciario haber notificado a los </w:t>
      </w:r>
      <w:r>
        <w:rPr>
          <w:color w:val="0D0D0D"/>
          <w:sz w:val="20"/>
          <w:szCs w:val="20"/>
        </w:rPr>
        <w:t xml:space="preserve">Exportadores </w:t>
      </w:r>
      <w:r w:rsidRPr="004B3918">
        <w:rPr>
          <w:color w:val="0D0D0D"/>
          <w:sz w:val="20"/>
          <w:szCs w:val="20"/>
        </w:rPr>
        <w:t xml:space="preserve">en los términos descriptos en el Anexo </w:t>
      </w:r>
      <w:r>
        <w:rPr>
          <w:color w:val="0D0D0D"/>
          <w:sz w:val="20"/>
          <w:szCs w:val="20"/>
        </w:rPr>
        <w:t>1.4 V</w:t>
      </w:r>
      <w:r w:rsidRPr="004B3918">
        <w:rPr>
          <w:color w:val="0D0D0D"/>
          <w:sz w:val="20"/>
          <w:szCs w:val="20"/>
        </w:rPr>
        <w:t>: a) la existencia del Fideicomiso</w:t>
      </w:r>
      <w:r>
        <w:rPr>
          <w:color w:val="0D0D0D"/>
          <w:sz w:val="20"/>
          <w:szCs w:val="20"/>
        </w:rPr>
        <w:t xml:space="preserve"> y el detalle de los Créditos con Cláusula de Pago en Granos cedidos;</w:t>
      </w:r>
      <w:r w:rsidRPr="004B3918">
        <w:rPr>
          <w:color w:val="0D0D0D"/>
          <w:sz w:val="20"/>
          <w:szCs w:val="20"/>
        </w:rPr>
        <w:t xml:space="preserve"> b) la designación del </w:t>
      </w:r>
      <w:r>
        <w:rPr>
          <w:color w:val="0D0D0D"/>
          <w:sz w:val="20"/>
          <w:szCs w:val="20"/>
        </w:rPr>
        <w:t xml:space="preserve">Fiduciante como </w:t>
      </w:r>
      <w:r w:rsidRPr="004B3918">
        <w:rPr>
          <w:color w:val="0D0D0D"/>
          <w:sz w:val="20"/>
          <w:szCs w:val="20"/>
        </w:rPr>
        <w:t xml:space="preserve">Administrador </w:t>
      </w:r>
      <w:r>
        <w:rPr>
          <w:color w:val="0D0D0D"/>
          <w:sz w:val="20"/>
          <w:szCs w:val="20"/>
        </w:rPr>
        <w:t>de los Créditos y de Sojas Argentinas S.R.L. como Administrador Sustituto de los Créditos con Cláusula de Pago en Granos;</w:t>
      </w:r>
      <w:r w:rsidRPr="004B3918">
        <w:rPr>
          <w:color w:val="0D0D0D"/>
          <w:sz w:val="20"/>
          <w:szCs w:val="20"/>
        </w:rPr>
        <w:t xml:space="preserve"> c) la indicación de que </w:t>
      </w:r>
      <w:r>
        <w:rPr>
          <w:color w:val="0D0D0D"/>
          <w:sz w:val="20"/>
          <w:szCs w:val="20"/>
        </w:rPr>
        <w:t xml:space="preserve">en caso de liquidar cereales de los </w:t>
      </w:r>
      <w:r w:rsidRPr="00F428A9">
        <w:rPr>
          <w:sz w:val="20"/>
          <w:szCs w:val="20"/>
        </w:rPr>
        <w:t xml:space="preserve">Créditos con </w:t>
      </w:r>
      <w:r>
        <w:rPr>
          <w:sz w:val="20"/>
          <w:szCs w:val="20"/>
        </w:rPr>
        <w:t>C</w:t>
      </w:r>
      <w:r w:rsidRPr="00F428A9">
        <w:rPr>
          <w:sz w:val="20"/>
          <w:szCs w:val="20"/>
        </w:rPr>
        <w:t xml:space="preserve">láusula de </w:t>
      </w:r>
      <w:r>
        <w:rPr>
          <w:sz w:val="20"/>
          <w:szCs w:val="20"/>
        </w:rPr>
        <w:t>P</w:t>
      </w:r>
      <w:r w:rsidRPr="00F428A9">
        <w:rPr>
          <w:sz w:val="20"/>
          <w:szCs w:val="20"/>
        </w:rPr>
        <w:t xml:space="preserve">ago en </w:t>
      </w:r>
      <w:r w:rsidRPr="00A53D2C">
        <w:rPr>
          <w:sz w:val="20"/>
          <w:szCs w:val="20"/>
        </w:rPr>
        <w:t>Granos el producido de su liquidación deberá ser acreditado en la Cuenta Fiduciaria</w:t>
      </w:r>
      <w:r>
        <w:rPr>
          <w:sz w:val="20"/>
          <w:szCs w:val="20"/>
        </w:rPr>
        <w:t>;</w:t>
      </w:r>
      <w:r w:rsidRPr="00A53D2C">
        <w:rPr>
          <w:sz w:val="20"/>
          <w:szCs w:val="20"/>
        </w:rPr>
        <w:t xml:space="preserve"> (d) que el Fiduciario es el único titular de los importes que sean percibidos en concepto de pago de la liquidación de compraventa de granos con  imputación a dichos Créditos</w:t>
      </w:r>
      <w:r>
        <w:rPr>
          <w:sz w:val="20"/>
          <w:szCs w:val="20"/>
        </w:rPr>
        <w:t>.</w:t>
      </w:r>
      <w:r w:rsidRPr="00A53D2C">
        <w:rPr>
          <w:sz w:val="20"/>
          <w:szCs w:val="20"/>
        </w:rPr>
        <w:t xml:space="preserve"> Por lo tanto el Fiduciario –en los términos previstos a continuación- está habilitado para instruir a los Exportadores respecto de la transferencia de los fondos bajo los Créditos a la cuenta que el Fiduciario determine; (</w:t>
      </w:r>
      <w:r>
        <w:rPr>
          <w:sz w:val="20"/>
          <w:szCs w:val="20"/>
        </w:rPr>
        <w:t>e</w:t>
      </w:r>
      <w:r w:rsidRPr="00A53D2C">
        <w:rPr>
          <w:sz w:val="20"/>
          <w:szCs w:val="20"/>
        </w:rPr>
        <w:t xml:space="preserve">) que en ciertos supuestos establecidos en el Contrato de Fideicomiso, el Fiduciario podrá remover al Fiduciante como Administrador </w:t>
      </w:r>
      <w:r>
        <w:rPr>
          <w:sz w:val="20"/>
          <w:szCs w:val="20"/>
        </w:rPr>
        <w:t xml:space="preserve">de los Créditos </w:t>
      </w:r>
      <w:r w:rsidRPr="00A53D2C">
        <w:rPr>
          <w:sz w:val="20"/>
          <w:szCs w:val="20"/>
        </w:rPr>
        <w:t xml:space="preserve">del Fideicomiso o éste por su cuenta podrá renunciar a sus obligaciones como tal, en cuyo caso la función referida a </w:t>
      </w:r>
      <w:r w:rsidRPr="00622E96">
        <w:rPr>
          <w:sz w:val="20"/>
          <w:szCs w:val="20"/>
        </w:rPr>
        <w:t xml:space="preserve">la </w:t>
      </w:r>
      <w:r w:rsidRPr="00FA2168">
        <w:rPr>
          <w:sz w:val="20"/>
          <w:szCs w:val="20"/>
        </w:rPr>
        <w:t>cancelación de Créditos mediante entrega de Granos será asumida por Soja Argentinas S.R.L. en carácter de Administrador Sustituto.</w:t>
      </w:r>
    </w:p>
    <w:p w14:paraId="2B989AF6" w14:textId="77777777" w:rsidR="00672DCD" w:rsidRPr="00FA2168" w:rsidRDefault="00672DCD" w:rsidP="002A2952">
      <w:pPr>
        <w:pStyle w:val="notaalpie"/>
        <w:widowControl w:val="0"/>
        <w:suppressLineNumbers/>
        <w:suppressAutoHyphens/>
        <w:rPr>
          <w:rFonts w:ascii="Times New Roman" w:hAnsi="Times New Roman"/>
        </w:rPr>
      </w:pPr>
    </w:p>
    <w:p w14:paraId="187DA1DE" w14:textId="663B64C4" w:rsidR="00672DCD" w:rsidRPr="00E750C7" w:rsidRDefault="00672DCD" w:rsidP="002A2952">
      <w:pPr>
        <w:pStyle w:val="notaalpie"/>
        <w:widowControl w:val="0"/>
        <w:suppressLineNumbers/>
        <w:suppressAutoHyphens/>
        <w:rPr>
          <w:rFonts w:ascii="Times New Roman" w:hAnsi="Times New Roman"/>
        </w:rPr>
      </w:pPr>
      <w:r w:rsidRPr="00FA2168">
        <w:rPr>
          <w:rFonts w:ascii="Times New Roman" w:hAnsi="Times New Roman"/>
        </w:rPr>
        <w:t xml:space="preserve">Conforme el </w:t>
      </w:r>
      <w:r>
        <w:rPr>
          <w:rFonts w:ascii="Times New Roman" w:hAnsi="Times New Roman"/>
        </w:rPr>
        <w:t>a</w:t>
      </w:r>
      <w:r w:rsidRPr="00FA2168">
        <w:rPr>
          <w:rFonts w:ascii="Times New Roman" w:hAnsi="Times New Roman"/>
        </w:rPr>
        <w:t>rt. 1.5. del Contrato de Fideicomiso, a los fines de garantizar la</w:t>
      </w:r>
      <w:r>
        <w:rPr>
          <w:rFonts w:ascii="Times New Roman" w:hAnsi="Times New Roman"/>
        </w:rPr>
        <w:t>s</w:t>
      </w:r>
      <w:r w:rsidRPr="00FA2168">
        <w:rPr>
          <w:rFonts w:ascii="Times New Roman" w:hAnsi="Times New Roman"/>
        </w:rPr>
        <w:t xml:space="preserve"> obligaci</w:t>
      </w:r>
      <w:r>
        <w:rPr>
          <w:rFonts w:ascii="Times New Roman" w:hAnsi="Times New Roman"/>
        </w:rPr>
        <w:t>ones</w:t>
      </w:r>
      <w:r w:rsidRPr="00FA2168">
        <w:rPr>
          <w:rFonts w:ascii="Times New Roman" w:hAnsi="Times New Roman"/>
        </w:rPr>
        <w:t xml:space="preserve"> del Administrador de los Créditos de</w:t>
      </w:r>
      <w:r>
        <w:rPr>
          <w:rFonts w:ascii="Times New Roman" w:hAnsi="Times New Roman"/>
        </w:rPr>
        <w:t xml:space="preserve"> (i)</w:t>
      </w:r>
      <w:r w:rsidRPr="00FA2168">
        <w:rPr>
          <w:rFonts w:ascii="Times New Roman" w:hAnsi="Times New Roman"/>
        </w:rPr>
        <w:t xml:space="preserve"> realizar la liquidación de los </w:t>
      </w:r>
      <w:r w:rsidRPr="00E750C7">
        <w:rPr>
          <w:rFonts w:ascii="Times New Roman" w:hAnsi="Times New Roman"/>
        </w:rPr>
        <w:t>Créditos con Cláusula de Pago en Granos cuando habiendo recibido el pago en especie de los Deudores no haya cancelado su equivalente en pesos, o (ii) los Exportadores no hayan depositado en la cuenta del Fiduciante o en la Cuenta Fiduciaria la liquidación de los mismos</w:t>
      </w:r>
      <w:r w:rsidRPr="00FE40AE">
        <w:rPr>
          <w:rFonts w:ascii="Times New Roman" w:hAnsi="Times New Roman"/>
        </w:rPr>
        <w:t xml:space="preserve">, o </w:t>
      </w:r>
      <w:r w:rsidR="00F2639F">
        <w:rPr>
          <w:rFonts w:ascii="Times New Roman" w:hAnsi="Times New Roman"/>
        </w:rPr>
        <w:t>(</w:t>
      </w:r>
      <w:r w:rsidRPr="00FE40AE">
        <w:rPr>
          <w:rFonts w:ascii="Times New Roman" w:hAnsi="Times New Roman"/>
        </w:rPr>
        <w:t>ii</w:t>
      </w:r>
      <w:r w:rsidR="00F2639F">
        <w:rPr>
          <w:rFonts w:ascii="Times New Roman" w:hAnsi="Times New Roman"/>
        </w:rPr>
        <w:t>i</w:t>
      </w:r>
      <w:r w:rsidRPr="00FE40AE">
        <w:rPr>
          <w:rFonts w:ascii="Times New Roman" w:hAnsi="Times New Roman"/>
        </w:rPr>
        <w:t xml:space="preserve">) integrar al Fideicomiso el </w:t>
      </w:r>
      <w:bookmarkStart w:id="9" w:name="_Hlk115190106"/>
      <w:r w:rsidRPr="00FE40AE">
        <w:rPr>
          <w:rFonts w:ascii="Times New Roman" w:hAnsi="Times New Roman"/>
        </w:rPr>
        <w:t xml:space="preserve">Aporte por la Diferencia de Cambio </w:t>
      </w:r>
      <w:bookmarkEnd w:id="9"/>
      <w:r w:rsidRPr="00FE40AE">
        <w:rPr>
          <w:rFonts w:ascii="Times New Roman" w:hAnsi="Times New Roman"/>
        </w:rPr>
        <w:t>cuando el mismo no haya sido cubierto con la cobranza mensual rendida, el Administrador</w:t>
      </w:r>
      <w:r w:rsidRPr="00E750C7">
        <w:rPr>
          <w:rFonts w:ascii="Times New Roman" w:hAnsi="Times New Roman"/>
        </w:rPr>
        <w:t xml:space="preserve"> de los Créditos ha librado a favor del Fiduciario pagarés en </w:t>
      </w:r>
      <w:r w:rsidRPr="003E5CB7">
        <w:rPr>
          <w:rFonts w:ascii="Times New Roman" w:hAnsi="Times New Roman"/>
        </w:rPr>
        <w:t>Dólares</w:t>
      </w:r>
      <w:r w:rsidRPr="00E750C7">
        <w:rPr>
          <w:rFonts w:ascii="Times New Roman" w:hAnsi="Times New Roman"/>
        </w:rPr>
        <w:t xml:space="preserve">, cada uno equivalente al importe del Flujo Teórico de Fondos de cada mes correspondiente a los Créditos con Cláusula de Pago en Granos (los “Pagarés en Garantía ”), a los fines de garantizar respectivamente las obligaciones detalladas en los puntos (i) y (ii) del art. 1.5 del Contrato Suplementario. </w:t>
      </w:r>
    </w:p>
    <w:p w14:paraId="26B7749A" w14:textId="56F7054F" w:rsidR="00672DCD" w:rsidRPr="00B71921" w:rsidRDefault="00672DCD" w:rsidP="002A2952">
      <w:pPr>
        <w:pStyle w:val="notaalpie"/>
        <w:widowControl w:val="0"/>
        <w:suppressLineNumbers/>
        <w:suppressAutoHyphens/>
        <w:rPr>
          <w:rFonts w:ascii="Times New Roman" w:hAnsi="Times New Roman"/>
        </w:rPr>
      </w:pPr>
      <w:r w:rsidRPr="00E750C7">
        <w:rPr>
          <w:rFonts w:ascii="Times New Roman" w:hAnsi="Times New Roman"/>
        </w:rPr>
        <w:t xml:space="preserve">Los Pagarés en Garantía sólo podrán ser ejecutados por el Fiduciario en caso de que: (i) los Deudores </w:t>
      </w:r>
      <w:r w:rsidRPr="00E750C7">
        <w:rPr>
          <w:rFonts w:ascii="Times New Roman" w:hAnsi="Times New Roman"/>
          <w:color w:val="000000"/>
          <w:lang w:val="es-ES"/>
        </w:rPr>
        <w:t>de los Créditos con Cláusula de Pago en Granos</w:t>
      </w:r>
      <w:r w:rsidRPr="00E750C7">
        <w:rPr>
          <w:rFonts w:ascii="Times New Roman" w:hAnsi="Times New Roman"/>
        </w:rPr>
        <w:t xml:space="preserve"> hayan abonado la cuota en Granos y el Fiduciante no haya realizado la venta de los mismos a través de los Exportadores o no haya depositado en la Cuenta Fiduciaria su equivalente en pesos</w:t>
      </w:r>
      <w:r w:rsidRPr="00E750C7">
        <w:rPr>
          <w:rFonts w:ascii="Times New Roman" w:hAnsi="Times New Roman"/>
          <w:color w:val="000000"/>
          <w:lang w:val="es-ES"/>
        </w:rPr>
        <w:t xml:space="preserve">dentro de los 3 Días Hábiles o </w:t>
      </w:r>
      <w:r w:rsidRPr="00E750C7">
        <w:rPr>
          <w:rFonts w:ascii="Times New Roman" w:hAnsi="Times New Roman"/>
        </w:rPr>
        <w:t>(ii) los Exportadores no hayan depositado en la cuenta del Fiduciante o en la Cuenta Fiduciaria la liquidación de los mismos</w:t>
      </w:r>
      <w:r w:rsidR="00F2639F">
        <w:rPr>
          <w:rFonts w:ascii="Times New Roman" w:hAnsi="Times New Roman"/>
        </w:rPr>
        <w:t xml:space="preserve"> </w:t>
      </w:r>
      <w:r w:rsidRPr="00E750C7">
        <w:rPr>
          <w:rFonts w:ascii="Times New Roman" w:hAnsi="Times New Roman"/>
        </w:rPr>
        <w:t>o (iii) el Fiduciante no transfiera el Aporte por la Diferencia de Cambio conforme lo dispuesto en el artículo 1.4.I. La ejecución de los Pagarés en Garantía se efectuará por hasta los montos efectivamente adeudados.</w:t>
      </w:r>
      <w:r w:rsidRPr="000B25D8">
        <w:t xml:space="preserve"> </w:t>
      </w:r>
    </w:p>
    <w:p w14:paraId="266285D4" w14:textId="169AE02C" w:rsidR="00DE708B" w:rsidRDefault="00DE708B" w:rsidP="002A2952">
      <w:pPr>
        <w:widowControl w:val="0"/>
        <w:suppressLineNumbers/>
        <w:suppressAutoHyphens/>
        <w:spacing w:after="200"/>
        <w:jc w:val="both"/>
        <w:rPr>
          <w:rFonts w:eastAsia="Calibri"/>
          <w:b/>
          <w:sz w:val="20"/>
          <w:szCs w:val="20"/>
          <w:lang w:eastAsia="en-US"/>
        </w:rPr>
      </w:pPr>
    </w:p>
    <w:p w14:paraId="65560ED7" w14:textId="77777777" w:rsidR="00EF4F05" w:rsidRPr="003A428D" w:rsidRDefault="00EF4F05" w:rsidP="002A2952">
      <w:pPr>
        <w:widowControl w:val="0"/>
        <w:suppressLineNumbers/>
        <w:suppressAutoHyphens/>
        <w:spacing w:after="200"/>
        <w:jc w:val="both"/>
        <w:rPr>
          <w:rFonts w:eastAsia="Calibri"/>
          <w:b/>
          <w:sz w:val="20"/>
          <w:szCs w:val="20"/>
          <w:lang w:eastAsia="en-US"/>
        </w:rPr>
      </w:pPr>
      <w:r w:rsidRPr="003A428D">
        <w:rPr>
          <w:rFonts w:eastAsia="Calibri"/>
          <w:b/>
          <w:sz w:val="20"/>
          <w:szCs w:val="20"/>
          <w:lang w:eastAsia="en-US"/>
        </w:rPr>
        <w:t>Refinanciación de deudas</w:t>
      </w:r>
    </w:p>
    <w:p w14:paraId="31844D56"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Este proceso se realiza desde la Gerencia de Cobranzas.</w:t>
      </w:r>
    </w:p>
    <w:p w14:paraId="3B97A00E"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 xml:space="preserve">Si la imposibilidad de pago del cliente fuera por un plazo corto, se le otorga un plazo adicional (normalmente no superior a los 60 días adicionales). Si la dificultad fuera mayor, generalmente por causas externas como problemas climáticos de inundación o sequía, </w:t>
      </w:r>
      <w:r>
        <w:rPr>
          <w:rFonts w:eastAsia="Calibri"/>
          <w:sz w:val="20"/>
          <w:szCs w:val="20"/>
          <w:lang w:eastAsia="en-US"/>
        </w:rPr>
        <w:t>y siempre y cuando exista</w:t>
      </w:r>
      <w:r w:rsidRPr="003A428D">
        <w:rPr>
          <w:rFonts w:eastAsia="Calibri"/>
          <w:sz w:val="20"/>
          <w:szCs w:val="20"/>
          <w:lang w:eastAsia="en-US"/>
        </w:rPr>
        <w:t xml:space="preserve"> voluntad </w:t>
      </w:r>
      <w:r>
        <w:rPr>
          <w:rFonts w:eastAsia="Calibri"/>
          <w:sz w:val="20"/>
          <w:szCs w:val="20"/>
          <w:lang w:eastAsia="en-US"/>
        </w:rPr>
        <w:t xml:space="preserve">de pago </w:t>
      </w:r>
      <w:r w:rsidRPr="003A428D">
        <w:rPr>
          <w:rFonts w:eastAsia="Calibri"/>
          <w:sz w:val="20"/>
          <w:szCs w:val="20"/>
          <w:lang w:eastAsia="en-US"/>
        </w:rPr>
        <w:t>por parte del cliente se analiza y otorga una refinanciación de esa cuota, acordando un plazo mayor. El Gerente de Cobranzas es quien acuerda y autoriza la misma.</w:t>
      </w:r>
    </w:p>
    <w:p w14:paraId="42E3FB53"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Los intereses por mora los fija la Gerencia Financiera, revisando y actualizando el mismo semestralmente, o en períodos menores en caso de producirse cambios significativos en las tasas bancarias del sistema financiero. Se aplican en todos los casos de mora superior a los 30 días.</w:t>
      </w:r>
    </w:p>
    <w:p w14:paraId="3F2D6882"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 xml:space="preserve">De </w:t>
      </w:r>
      <w:r>
        <w:rPr>
          <w:rFonts w:eastAsia="Calibri"/>
          <w:sz w:val="20"/>
          <w:szCs w:val="20"/>
          <w:lang w:eastAsia="en-US"/>
        </w:rPr>
        <w:t>no observarse voluntad de pago por parte del cliente</w:t>
      </w:r>
      <w:r w:rsidRPr="003A428D">
        <w:rPr>
          <w:rFonts w:eastAsia="Calibri"/>
          <w:sz w:val="20"/>
          <w:szCs w:val="20"/>
          <w:lang w:eastAsia="en-US"/>
        </w:rPr>
        <w:t xml:space="preserve">, o de no cumplir </w:t>
      </w:r>
      <w:r>
        <w:rPr>
          <w:rFonts w:eastAsia="Calibri"/>
          <w:sz w:val="20"/>
          <w:szCs w:val="20"/>
          <w:lang w:eastAsia="en-US"/>
        </w:rPr>
        <w:t xml:space="preserve">el cliente </w:t>
      </w:r>
      <w:r w:rsidRPr="003A428D">
        <w:rPr>
          <w:rFonts w:eastAsia="Calibri"/>
          <w:sz w:val="20"/>
          <w:szCs w:val="20"/>
          <w:lang w:eastAsia="en-US"/>
        </w:rPr>
        <w:t>con el plazo adicional otorgado, se procede a la intimación formal mediante Carta Documento</w:t>
      </w:r>
      <w:r>
        <w:rPr>
          <w:rFonts w:eastAsia="Calibri"/>
          <w:sz w:val="20"/>
          <w:szCs w:val="20"/>
          <w:lang w:eastAsia="en-US"/>
        </w:rPr>
        <w:t xml:space="preserve"> y se lo pasa al Estudio Jurídico externo quien llevará adelante la gestión de cobro.</w:t>
      </w:r>
    </w:p>
    <w:p w14:paraId="4C0F1666" w14:textId="77777777" w:rsidR="00EF4F05" w:rsidRPr="003A428D" w:rsidRDefault="00EF4F05" w:rsidP="002A2952">
      <w:pPr>
        <w:widowControl w:val="0"/>
        <w:suppressLineNumbers/>
        <w:suppressAutoHyphens/>
        <w:spacing w:after="200"/>
        <w:jc w:val="both"/>
        <w:rPr>
          <w:rFonts w:eastAsia="Calibri"/>
          <w:b/>
          <w:sz w:val="20"/>
          <w:szCs w:val="20"/>
          <w:lang w:eastAsia="en-US"/>
        </w:rPr>
      </w:pPr>
      <w:r w:rsidRPr="003A428D">
        <w:rPr>
          <w:rFonts w:eastAsia="Calibri"/>
          <w:b/>
          <w:sz w:val="20"/>
          <w:szCs w:val="20"/>
          <w:lang w:eastAsia="en-US"/>
        </w:rPr>
        <w:t>Cobranza por vía judicial</w:t>
      </w:r>
    </w:p>
    <w:p w14:paraId="79DB125B" w14:textId="4E96B054" w:rsidR="00EF4F05" w:rsidRPr="003A428D" w:rsidRDefault="00BE6F5A"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En caso de que</w:t>
      </w:r>
      <w:r w:rsidR="00EF4F05" w:rsidRPr="003A428D">
        <w:rPr>
          <w:rFonts w:eastAsia="Calibri"/>
          <w:sz w:val="20"/>
          <w:szCs w:val="20"/>
          <w:lang w:eastAsia="en-US"/>
        </w:rPr>
        <w:t xml:space="preserve"> no se logre avanzar con el cobro de la deuda y agotados los pasos mencionados precedentemente, se eleva los antecedentes y documentación al Estudio Jurídico externo que comienza en primer lugar con la gestión </w:t>
      </w:r>
      <w:r w:rsidR="006C3E42" w:rsidRPr="003A428D">
        <w:rPr>
          <w:rFonts w:eastAsia="Calibri"/>
          <w:sz w:val="20"/>
          <w:szCs w:val="20"/>
          <w:lang w:eastAsia="en-US"/>
        </w:rPr>
        <w:t>extrajud</w:t>
      </w:r>
      <w:r w:rsidR="006C3E42">
        <w:rPr>
          <w:rFonts w:eastAsia="Calibri"/>
          <w:sz w:val="20"/>
          <w:szCs w:val="20"/>
          <w:lang w:eastAsia="en-US"/>
        </w:rPr>
        <w:t>i</w:t>
      </w:r>
      <w:r w:rsidR="006C3E42" w:rsidRPr="003A428D">
        <w:rPr>
          <w:rFonts w:eastAsia="Calibri"/>
          <w:sz w:val="20"/>
          <w:szCs w:val="20"/>
          <w:lang w:eastAsia="en-US"/>
        </w:rPr>
        <w:t>cial</w:t>
      </w:r>
      <w:r w:rsidR="00EF4F05" w:rsidRPr="003A428D">
        <w:rPr>
          <w:rFonts w:eastAsia="Calibri"/>
          <w:sz w:val="20"/>
          <w:szCs w:val="20"/>
          <w:lang w:eastAsia="en-US"/>
        </w:rPr>
        <w:t xml:space="preserve">, revisión de los antecedentes y comunicación formal con el cliente, interactuando con el </w:t>
      </w:r>
      <w:r w:rsidR="00EF4F05" w:rsidRPr="00407C63">
        <w:rPr>
          <w:rFonts w:eastAsia="Calibri"/>
          <w:sz w:val="20"/>
          <w:szCs w:val="20"/>
          <w:lang w:eastAsia="en-US"/>
        </w:rPr>
        <w:t>Área</w:t>
      </w:r>
      <w:r w:rsidR="00EF4F05" w:rsidRPr="003A428D">
        <w:rPr>
          <w:rFonts w:eastAsia="Calibri"/>
          <w:sz w:val="20"/>
          <w:szCs w:val="20"/>
          <w:lang w:eastAsia="en-US"/>
        </w:rPr>
        <w:t xml:space="preserve"> de Cobranzas de la empresa. De no prosperar la gestión se debe proceder a la gestión judicial, actuando sobre las garantías en poder de la empresa.</w:t>
      </w:r>
    </w:p>
    <w:p w14:paraId="645C1BF3"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Debido a que la firma cuenta con las prendas de las máquinas, y las mismas son registrables, es muy poco probable que se llegue a instancias judiciales</w:t>
      </w:r>
      <w:r>
        <w:rPr>
          <w:rFonts w:eastAsia="Calibri"/>
          <w:sz w:val="20"/>
          <w:szCs w:val="20"/>
          <w:lang w:eastAsia="en-US"/>
        </w:rPr>
        <w:t xml:space="preserve"> ya que</w:t>
      </w:r>
      <w:r w:rsidRPr="003A428D">
        <w:rPr>
          <w:rFonts w:eastAsia="Calibri"/>
          <w:sz w:val="20"/>
          <w:szCs w:val="20"/>
          <w:lang w:eastAsia="en-US"/>
        </w:rPr>
        <w:t xml:space="preserve"> el cliente perdería la máquina y las sumas abonadas anteriormente. Esto reduce prácticamente a cero la posibilidad que se llegue a situaciones de incobrabilidad definitiva.</w:t>
      </w:r>
    </w:p>
    <w:p w14:paraId="3CA932E3" w14:textId="77777777" w:rsidR="00EF4F05" w:rsidRPr="004A1F38" w:rsidRDefault="00EF4F05" w:rsidP="002A2952">
      <w:pPr>
        <w:widowControl w:val="0"/>
        <w:suppressLineNumbers/>
        <w:suppressAutoHyphens/>
        <w:jc w:val="center"/>
        <w:rPr>
          <w:b/>
          <w:sz w:val="20"/>
          <w:szCs w:val="20"/>
          <w:u w:val="single"/>
        </w:rPr>
      </w:pPr>
    </w:p>
    <w:p w14:paraId="421200BC" w14:textId="36E5E54C" w:rsidR="00DA2BBD" w:rsidRPr="00B2353C" w:rsidRDefault="00D36A14" w:rsidP="002A2952">
      <w:pPr>
        <w:widowControl w:val="0"/>
        <w:suppressLineNumbers/>
        <w:suppressAutoHyphens/>
        <w:jc w:val="center"/>
        <w:rPr>
          <w:b/>
          <w:sz w:val="22"/>
          <w:szCs w:val="22"/>
        </w:rPr>
      </w:pPr>
      <w:r w:rsidRPr="00B47D62">
        <w:rPr>
          <w:b/>
          <w:sz w:val="22"/>
          <w:szCs w:val="22"/>
        </w:rPr>
        <w:t>Composición y Características de la Cartera</w:t>
      </w:r>
    </w:p>
    <w:p w14:paraId="47B31712" w14:textId="658F940F" w:rsidR="00D36A14" w:rsidRDefault="00D36A14" w:rsidP="002A2952">
      <w:pPr>
        <w:widowControl w:val="0"/>
        <w:suppressLineNumbers/>
        <w:suppressAutoHyphens/>
        <w:jc w:val="center"/>
        <w:rPr>
          <w:b/>
          <w:bCs/>
          <w:sz w:val="20"/>
          <w:szCs w:val="20"/>
        </w:rPr>
      </w:pPr>
      <w:r w:rsidRPr="00B2353C">
        <w:rPr>
          <w:b/>
          <w:bCs/>
          <w:sz w:val="20"/>
          <w:szCs w:val="20"/>
        </w:rPr>
        <w:t>Resumen Características</w:t>
      </w:r>
    </w:p>
    <w:p w14:paraId="66E6861A" w14:textId="77777777" w:rsidR="000B674F" w:rsidRDefault="000B674F" w:rsidP="002A2952">
      <w:pPr>
        <w:widowControl w:val="0"/>
        <w:suppressLineNumbers/>
        <w:suppressAutoHyphens/>
        <w:jc w:val="both"/>
        <w:rPr>
          <w:b/>
          <w:bCs/>
          <w:sz w:val="20"/>
          <w:szCs w:val="20"/>
        </w:rPr>
      </w:pPr>
    </w:p>
    <w:p w14:paraId="59C65B84" w14:textId="0088ED2C" w:rsidR="0026260D" w:rsidRDefault="0026260D" w:rsidP="002A2952">
      <w:pPr>
        <w:widowControl w:val="0"/>
        <w:suppressLineNumbers/>
        <w:suppressAutoHyphens/>
        <w:jc w:val="both"/>
        <w:rPr>
          <w:sz w:val="20"/>
        </w:rPr>
      </w:pPr>
      <w:r w:rsidRPr="00EB7638">
        <w:rPr>
          <w:sz w:val="20"/>
        </w:rPr>
        <w:t>Para la elaboración de los cuadros expuestos en la presente sección se consideró un precio de U$S</w:t>
      </w:r>
      <w:r>
        <w:rPr>
          <w:sz w:val="20"/>
        </w:rPr>
        <w:t xml:space="preserve"> </w:t>
      </w:r>
      <w:r w:rsidR="003416EB">
        <w:rPr>
          <w:sz w:val="20"/>
        </w:rPr>
        <w:t>436,96</w:t>
      </w:r>
      <w:r>
        <w:rPr>
          <w:sz w:val="20"/>
        </w:rPr>
        <w:t xml:space="preserve"> </w:t>
      </w:r>
      <w:r w:rsidRPr="00EB7638">
        <w:rPr>
          <w:sz w:val="20"/>
        </w:rPr>
        <w:t>(Dólares</w:t>
      </w:r>
      <w:r>
        <w:rPr>
          <w:sz w:val="20"/>
        </w:rPr>
        <w:t xml:space="preserve"> cuatrocientos </w:t>
      </w:r>
      <w:r w:rsidR="003416EB">
        <w:rPr>
          <w:sz w:val="20"/>
        </w:rPr>
        <w:t xml:space="preserve">treinta y seis </w:t>
      </w:r>
      <w:r>
        <w:rPr>
          <w:sz w:val="20"/>
        </w:rPr>
        <w:t xml:space="preserve">con </w:t>
      </w:r>
      <w:r w:rsidR="003416EB">
        <w:rPr>
          <w:sz w:val="20"/>
        </w:rPr>
        <w:t>96</w:t>
      </w:r>
      <w:r>
        <w:rPr>
          <w:sz w:val="20"/>
        </w:rPr>
        <w:t>/100</w:t>
      </w:r>
      <w:r w:rsidRPr="00EB7638">
        <w:rPr>
          <w:sz w:val="20"/>
        </w:rPr>
        <w:t xml:space="preserve">) por tonelada de </w:t>
      </w:r>
      <w:r>
        <w:rPr>
          <w:sz w:val="20"/>
        </w:rPr>
        <w:t>soja</w:t>
      </w:r>
      <w:r w:rsidRPr="00EB7638">
        <w:rPr>
          <w:sz w:val="20"/>
        </w:rPr>
        <w:t xml:space="preserve"> para la cartera que puede ser pagada en Granos, el cual es equivalente al </w:t>
      </w:r>
      <w:r>
        <w:rPr>
          <w:sz w:val="20"/>
        </w:rPr>
        <w:t>promedio simple</w:t>
      </w:r>
      <w:r w:rsidRPr="00EB7638">
        <w:rPr>
          <w:sz w:val="20"/>
        </w:rPr>
        <w:t xml:space="preserve"> observado en la pizarra de la soja de la Bolsa de Comercio de Rosario Asociación Civil desde </w:t>
      </w:r>
      <w:r w:rsidR="003416EB">
        <w:rPr>
          <w:sz w:val="20"/>
        </w:rPr>
        <w:t>diciembre</w:t>
      </w:r>
      <w:r w:rsidR="003416EB" w:rsidRPr="00EB7638">
        <w:rPr>
          <w:sz w:val="20"/>
        </w:rPr>
        <w:t xml:space="preserve"> </w:t>
      </w:r>
      <w:r w:rsidRPr="00EB7638">
        <w:rPr>
          <w:sz w:val="20"/>
        </w:rPr>
        <w:t xml:space="preserve">de </w:t>
      </w:r>
      <w:r>
        <w:rPr>
          <w:sz w:val="20"/>
        </w:rPr>
        <w:t xml:space="preserve">2021 a </w:t>
      </w:r>
      <w:r w:rsidR="003416EB">
        <w:rPr>
          <w:sz w:val="20"/>
        </w:rPr>
        <w:t xml:space="preserve">noviembre </w:t>
      </w:r>
      <w:r>
        <w:rPr>
          <w:sz w:val="20"/>
        </w:rPr>
        <w:t>2023</w:t>
      </w:r>
      <w:r w:rsidRPr="00EB7638">
        <w:rPr>
          <w:sz w:val="20"/>
        </w:rPr>
        <w:t>.</w:t>
      </w:r>
    </w:p>
    <w:p w14:paraId="19BD64B8" w14:textId="77777777" w:rsidR="008361C5" w:rsidRDefault="008361C5" w:rsidP="002A2952">
      <w:pPr>
        <w:widowControl w:val="0"/>
        <w:suppressLineNumbers/>
        <w:suppressAutoHyphens/>
        <w:jc w:val="both"/>
        <w:rPr>
          <w:sz w:val="20"/>
        </w:rPr>
      </w:pPr>
    </w:p>
    <w:tbl>
      <w:tblPr>
        <w:tblW w:w="7336" w:type="dxa"/>
        <w:tblCellMar>
          <w:left w:w="70" w:type="dxa"/>
          <w:right w:w="70" w:type="dxa"/>
        </w:tblCellMar>
        <w:tblLook w:val="04A0" w:firstRow="1" w:lastRow="0" w:firstColumn="1" w:lastColumn="0" w:noHBand="0" w:noVBand="1"/>
      </w:tblPr>
      <w:tblGrid>
        <w:gridCol w:w="5113"/>
        <w:gridCol w:w="2223"/>
      </w:tblGrid>
      <w:tr w:rsidR="00CC69E9" w14:paraId="4E82FE3A" w14:textId="77777777" w:rsidTr="00CC69E9">
        <w:trPr>
          <w:trHeight w:val="375"/>
        </w:trPr>
        <w:tc>
          <w:tcPr>
            <w:tcW w:w="7336" w:type="dxa"/>
            <w:gridSpan w:val="2"/>
            <w:tcBorders>
              <w:top w:val="nil"/>
              <w:left w:val="nil"/>
              <w:bottom w:val="nil"/>
              <w:right w:val="nil"/>
            </w:tcBorders>
            <w:shd w:val="clear" w:color="000000" w:fill="D9D9D9"/>
            <w:noWrap/>
            <w:vAlign w:val="center"/>
            <w:hideMark/>
          </w:tcPr>
          <w:p w14:paraId="662FB015" w14:textId="77777777" w:rsidR="00CC69E9" w:rsidRDefault="00CC69E9">
            <w:pPr>
              <w:jc w:val="center"/>
              <w:rPr>
                <w:rFonts w:ascii="Calibri" w:hAnsi="Calibri" w:cs="Calibri"/>
                <w:b/>
                <w:bCs/>
                <w:sz w:val="22"/>
                <w:szCs w:val="22"/>
                <w:lang w:val="es-AR" w:eastAsia="es-AR"/>
              </w:rPr>
            </w:pPr>
            <w:r>
              <w:rPr>
                <w:rFonts w:ascii="Calibri" w:hAnsi="Calibri" w:cs="Calibri"/>
                <w:b/>
                <w:bCs/>
                <w:sz w:val="22"/>
                <w:szCs w:val="22"/>
              </w:rPr>
              <w:t>RESUMEN</w:t>
            </w:r>
          </w:p>
        </w:tc>
      </w:tr>
      <w:tr w:rsidR="00CC69E9" w14:paraId="337360E4" w14:textId="77777777" w:rsidTr="00CC69E9">
        <w:trPr>
          <w:trHeight w:val="390"/>
        </w:trPr>
        <w:tc>
          <w:tcPr>
            <w:tcW w:w="5113" w:type="dxa"/>
            <w:tcBorders>
              <w:top w:val="nil"/>
              <w:left w:val="nil"/>
              <w:bottom w:val="nil"/>
              <w:right w:val="nil"/>
            </w:tcBorders>
            <w:shd w:val="clear" w:color="000000" w:fill="FFFFFF"/>
            <w:noWrap/>
            <w:vAlign w:val="center"/>
            <w:hideMark/>
          </w:tcPr>
          <w:p w14:paraId="125FE6CB" w14:textId="77777777" w:rsidR="00CC69E9" w:rsidRDefault="00CC69E9">
            <w:pPr>
              <w:rPr>
                <w:rFonts w:ascii="Calibri" w:hAnsi="Calibri" w:cs="Calibri"/>
                <w:b/>
                <w:bCs/>
                <w:sz w:val="22"/>
                <w:szCs w:val="22"/>
              </w:rPr>
            </w:pPr>
            <w:r>
              <w:rPr>
                <w:rFonts w:ascii="Calibri" w:hAnsi="Calibri" w:cs="Calibri"/>
                <w:b/>
                <w:bCs/>
                <w:sz w:val="22"/>
                <w:szCs w:val="22"/>
              </w:rPr>
              <w:t>Cantidad de Prendas</w:t>
            </w:r>
          </w:p>
        </w:tc>
        <w:tc>
          <w:tcPr>
            <w:tcW w:w="2223" w:type="dxa"/>
            <w:tcBorders>
              <w:top w:val="nil"/>
              <w:left w:val="nil"/>
              <w:bottom w:val="nil"/>
              <w:right w:val="nil"/>
            </w:tcBorders>
            <w:shd w:val="clear" w:color="000000" w:fill="FFFFFF"/>
            <w:noWrap/>
            <w:vAlign w:val="center"/>
            <w:hideMark/>
          </w:tcPr>
          <w:p w14:paraId="0425A68F"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49 </w:t>
            </w:r>
          </w:p>
        </w:tc>
      </w:tr>
      <w:tr w:rsidR="00CC69E9" w14:paraId="797DC977" w14:textId="77777777" w:rsidTr="00CC69E9">
        <w:trPr>
          <w:trHeight w:val="390"/>
        </w:trPr>
        <w:tc>
          <w:tcPr>
            <w:tcW w:w="5113" w:type="dxa"/>
            <w:tcBorders>
              <w:top w:val="nil"/>
              <w:left w:val="nil"/>
              <w:bottom w:val="nil"/>
              <w:right w:val="nil"/>
            </w:tcBorders>
            <w:shd w:val="clear" w:color="000000" w:fill="FFFFFF"/>
            <w:noWrap/>
            <w:vAlign w:val="center"/>
            <w:hideMark/>
          </w:tcPr>
          <w:p w14:paraId="6C58D35B" w14:textId="77777777" w:rsidR="00CC69E9" w:rsidRDefault="00CC69E9">
            <w:pPr>
              <w:rPr>
                <w:rFonts w:ascii="Calibri" w:hAnsi="Calibri" w:cs="Calibri"/>
                <w:b/>
                <w:bCs/>
                <w:sz w:val="22"/>
                <w:szCs w:val="22"/>
              </w:rPr>
            </w:pPr>
            <w:r>
              <w:rPr>
                <w:rFonts w:ascii="Calibri" w:hAnsi="Calibri" w:cs="Calibri"/>
                <w:b/>
                <w:bCs/>
                <w:sz w:val="22"/>
                <w:szCs w:val="22"/>
              </w:rPr>
              <w:t>Cantidad de Clientes</w:t>
            </w:r>
          </w:p>
        </w:tc>
        <w:tc>
          <w:tcPr>
            <w:tcW w:w="2223" w:type="dxa"/>
            <w:tcBorders>
              <w:top w:val="nil"/>
              <w:left w:val="nil"/>
              <w:bottom w:val="nil"/>
              <w:right w:val="nil"/>
            </w:tcBorders>
            <w:shd w:val="clear" w:color="000000" w:fill="FFFFFF"/>
            <w:noWrap/>
            <w:vAlign w:val="center"/>
            <w:hideMark/>
          </w:tcPr>
          <w:p w14:paraId="26B143AB"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49 </w:t>
            </w:r>
          </w:p>
        </w:tc>
      </w:tr>
      <w:tr w:rsidR="00CC69E9" w14:paraId="79DAEBDE" w14:textId="77777777" w:rsidTr="00CC69E9">
        <w:trPr>
          <w:trHeight w:val="390"/>
        </w:trPr>
        <w:tc>
          <w:tcPr>
            <w:tcW w:w="5113" w:type="dxa"/>
            <w:tcBorders>
              <w:top w:val="nil"/>
              <w:left w:val="nil"/>
              <w:bottom w:val="nil"/>
              <w:right w:val="nil"/>
            </w:tcBorders>
            <w:shd w:val="clear" w:color="000000" w:fill="FFFFFF"/>
            <w:noWrap/>
            <w:vAlign w:val="center"/>
            <w:hideMark/>
          </w:tcPr>
          <w:p w14:paraId="69A6CBF8" w14:textId="77777777" w:rsidR="00CC69E9" w:rsidRDefault="00CC69E9">
            <w:pPr>
              <w:rPr>
                <w:rFonts w:ascii="Calibri" w:hAnsi="Calibri" w:cs="Calibri"/>
                <w:b/>
                <w:bCs/>
                <w:sz w:val="22"/>
                <w:szCs w:val="22"/>
              </w:rPr>
            </w:pPr>
            <w:r>
              <w:rPr>
                <w:rFonts w:ascii="Calibri" w:hAnsi="Calibri" w:cs="Calibri"/>
                <w:b/>
                <w:bCs/>
                <w:sz w:val="22"/>
                <w:szCs w:val="22"/>
              </w:rPr>
              <w:t>Relación Créditos/Clientes</w:t>
            </w:r>
          </w:p>
        </w:tc>
        <w:tc>
          <w:tcPr>
            <w:tcW w:w="2223" w:type="dxa"/>
            <w:tcBorders>
              <w:top w:val="nil"/>
              <w:left w:val="nil"/>
              <w:bottom w:val="nil"/>
              <w:right w:val="nil"/>
            </w:tcBorders>
            <w:shd w:val="clear" w:color="000000" w:fill="FFFFFF"/>
            <w:noWrap/>
            <w:vAlign w:val="center"/>
            <w:hideMark/>
          </w:tcPr>
          <w:p w14:paraId="3EEBDF1B"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1,00 </w:t>
            </w:r>
          </w:p>
        </w:tc>
      </w:tr>
      <w:tr w:rsidR="00CC69E9" w14:paraId="53DBCF6E" w14:textId="77777777" w:rsidTr="00CC69E9">
        <w:trPr>
          <w:trHeight w:val="390"/>
        </w:trPr>
        <w:tc>
          <w:tcPr>
            <w:tcW w:w="5113" w:type="dxa"/>
            <w:tcBorders>
              <w:top w:val="nil"/>
              <w:left w:val="nil"/>
              <w:bottom w:val="nil"/>
              <w:right w:val="nil"/>
            </w:tcBorders>
            <w:shd w:val="clear" w:color="000000" w:fill="FFFFFF"/>
            <w:noWrap/>
            <w:vAlign w:val="center"/>
            <w:hideMark/>
          </w:tcPr>
          <w:p w14:paraId="5E97946A" w14:textId="77777777" w:rsidR="00CC69E9" w:rsidRDefault="00CC69E9">
            <w:pPr>
              <w:rPr>
                <w:rFonts w:ascii="Calibri" w:hAnsi="Calibri" w:cs="Calibri"/>
                <w:b/>
                <w:bCs/>
                <w:sz w:val="22"/>
                <w:szCs w:val="22"/>
              </w:rPr>
            </w:pPr>
            <w:r>
              <w:rPr>
                <w:rFonts w:ascii="Calibri" w:hAnsi="Calibri" w:cs="Calibri"/>
                <w:b/>
                <w:bCs/>
                <w:sz w:val="22"/>
                <w:szCs w:val="22"/>
              </w:rPr>
              <w:t>Valor Nominal Original</w:t>
            </w:r>
          </w:p>
        </w:tc>
        <w:tc>
          <w:tcPr>
            <w:tcW w:w="2223" w:type="dxa"/>
            <w:tcBorders>
              <w:top w:val="nil"/>
              <w:left w:val="nil"/>
              <w:bottom w:val="nil"/>
              <w:right w:val="nil"/>
            </w:tcBorders>
            <w:shd w:val="clear" w:color="auto" w:fill="auto"/>
            <w:noWrap/>
            <w:vAlign w:val="center"/>
            <w:hideMark/>
          </w:tcPr>
          <w:p w14:paraId="78258E95" w14:textId="77777777" w:rsidR="00CC69E9" w:rsidRDefault="00CC69E9" w:rsidP="00373D8F">
            <w:pPr>
              <w:jc w:val="right"/>
              <w:rPr>
                <w:rFonts w:ascii="Calibri" w:hAnsi="Calibri" w:cs="Calibri"/>
                <w:sz w:val="22"/>
                <w:szCs w:val="22"/>
              </w:rPr>
            </w:pPr>
            <w:r>
              <w:rPr>
                <w:rFonts w:ascii="Calibri" w:hAnsi="Calibri" w:cs="Calibri"/>
                <w:sz w:val="22"/>
                <w:szCs w:val="22"/>
              </w:rPr>
              <w:t>USD 6.096.285</w:t>
            </w:r>
          </w:p>
        </w:tc>
      </w:tr>
      <w:tr w:rsidR="00CC69E9" w14:paraId="4895BE78" w14:textId="77777777" w:rsidTr="00CC69E9">
        <w:trPr>
          <w:trHeight w:val="390"/>
        </w:trPr>
        <w:tc>
          <w:tcPr>
            <w:tcW w:w="5113" w:type="dxa"/>
            <w:tcBorders>
              <w:top w:val="nil"/>
              <w:left w:val="nil"/>
              <w:bottom w:val="nil"/>
              <w:right w:val="nil"/>
            </w:tcBorders>
            <w:shd w:val="clear" w:color="000000" w:fill="FFFFFF"/>
            <w:noWrap/>
            <w:vAlign w:val="center"/>
            <w:hideMark/>
          </w:tcPr>
          <w:p w14:paraId="32B19EFB" w14:textId="77777777" w:rsidR="00CC69E9" w:rsidRDefault="00CC69E9">
            <w:pPr>
              <w:rPr>
                <w:rFonts w:ascii="Calibri" w:hAnsi="Calibri" w:cs="Calibri"/>
                <w:b/>
                <w:bCs/>
                <w:sz w:val="22"/>
                <w:szCs w:val="22"/>
              </w:rPr>
            </w:pPr>
            <w:r>
              <w:rPr>
                <w:rFonts w:ascii="Calibri" w:hAnsi="Calibri" w:cs="Calibri"/>
                <w:b/>
                <w:bCs/>
                <w:sz w:val="22"/>
                <w:szCs w:val="22"/>
              </w:rPr>
              <w:t>Valor Nominal Cedido</w:t>
            </w:r>
          </w:p>
        </w:tc>
        <w:tc>
          <w:tcPr>
            <w:tcW w:w="2223" w:type="dxa"/>
            <w:tcBorders>
              <w:top w:val="nil"/>
              <w:left w:val="nil"/>
              <w:bottom w:val="nil"/>
              <w:right w:val="nil"/>
            </w:tcBorders>
            <w:shd w:val="clear" w:color="000000" w:fill="FFFFFF"/>
            <w:noWrap/>
            <w:vAlign w:val="center"/>
            <w:hideMark/>
          </w:tcPr>
          <w:p w14:paraId="632CCBDD" w14:textId="77777777" w:rsidR="00CC69E9" w:rsidRDefault="00CC69E9" w:rsidP="00373D8F">
            <w:pPr>
              <w:jc w:val="right"/>
              <w:rPr>
                <w:rFonts w:ascii="Calibri" w:hAnsi="Calibri" w:cs="Calibri"/>
                <w:sz w:val="22"/>
                <w:szCs w:val="22"/>
              </w:rPr>
            </w:pPr>
            <w:r>
              <w:rPr>
                <w:rFonts w:ascii="Calibri" w:hAnsi="Calibri" w:cs="Calibri"/>
                <w:sz w:val="22"/>
                <w:szCs w:val="22"/>
              </w:rPr>
              <w:t>USD 5.655.025</w:t>
            </w:r>
          </w:p>
        </w:tc>
      </w:tr>
      <w:tr w:rsidR="00CC69E9" w14:paraId="6AC18318" w14:textId="77777777" w:rsidTr="00CC69E9">
        <w:trPr>
          <w:trHeight w:val="390"/>
        </w:trPr>
        <w:tc>
          <w:tcPr>
            <w:tcW w:w="5113" w:type="dxa"/>
            <w:tcBorders>
              <w:top w:val="nil"/>
              <w:left w:val="nil"/>
              <w:bottom w:val="nil"/>
              <w:right w:val="nil"/>
            </w:tcBorders>
            <w:shd w:val="clear" w:color="000000" w:fill="FFFFFF"/>
            <w:noWrap/>
            <w:vAlign w:val="center"/>
            <w:hideMark/>
          </w:tcPr>
          <w:p w14:paraId="33B8CBA0" w14:textId="77777777" w:rsidR="00CC69E9" w:rsidRDefault="00CC69E9">
            <w:pPr>
              <w:rPr>
                <w:rFonts w:ascii="Calibri" w:hAnsi="Calibri" w:cs="Calibri"/>
                <w:b/>
                <w:bCs/>
                <w:sz w:val="22"/>
                <w:szCs w:val="22"/>
              </w:rPr>
            </w:pPr>
            <w:r>
              <w:rPr>
                <w:rFonts w:ascii="Calibri" w:hAnsi="Calibri" w:cs="Calibri"/>
                <w:b/>
                <w:bCs/>
                <w:sz w:val="22"/>
                <w:szCs w:val="22"/>
              </w:rPr>
              <w:t>Valor Fideicomitido</w:t>
            </w:r>
          </w:p>
        </w:tc>
        <w:tc>
          <w:tcPr>
            <w:tcW w:w="2223" w:type="dxa"/>
            <w:tcBorders>
              <w:top w:val="nil"/>
              <w:left w:val="nil"/>
              <w:bottom w:val="nil"/>
              <w:right w:val="nil"/>
            </w:tcBorders>
            <w:shd w:val="clear" w:color="auto" w:fill="auto"/>
            <w:noWrap/>
            <w:vAlign w:val="center"/>
            <w:hideMark/>
          </w:tcPr>
          <w:p w14:paraId="53687E48" w14:textId="77777777" w:rsidR="00CC69E9" w:rsidRDefault="00CC69E9" w:rsidP="00373D8F">
            <w:pPr>
              <w:jc w:val="right"/>
              <w:rPr>
                <w:rFonts w:ascii="Calibri" w:hAnsi="Calibri" w:cs="Calibri"/>
                <w:sz w:val="22"/>
                <w:szCs w:val="22"/>
              </w:rPr>
            </w:pPr>
            <w:r>
              <w:rPr>
                <w:rFonts w:ascii="Calibri" w:hAnsi="Calibri" w:cs="Calibri"/>
                <w:sz w:val="22"/>
                <w:szCs w:val="22"/>
              </w:rPr>
              <w:t>USD 5.344.443</w:t>
            </w:r>
          </w:p>
        </w:tc>
      </w:tr>
      <w:tr w:rsidR="00CC69E9" w14:paraId="28CD7982" w14:textId="77777777" w:rsidTr="00CC69E9">
        <w:trPr>
          <w:trHeight w:val="390"/>
        </w:trPr>
        <w:tc>
          <w:tcPr>
            <w:tcW w:w="5113" w:type="dxa"/>
            <w:tcBorders>
              <w:top w:val="nil"/>
              <w:left w:val="nil"/>
              <w:bottom w:val="nil"/>
              <w:right w:val="nil"/>
            </w:tcBorders>
            <w:shd w:val="clear" w:color="000000" w:fill="FFFFFF"/>
            <w:noWrap/>
            <w:vAlign w:val="center"/>
            <w:hideMark/>
          </w:tcPr>
          <w:p w14:paraId="1CCF21FD" w14:textId="77777777" w:rsidR="00CC69E9" w:rsidRDefault="00CC69E9">
            <w:pPr>
              <w:rPr>
                <w:rFonts w:ascii="Calibri" w:hAnsi="Calibri" w:cs="Calibri"/>
                <w:b/>
                <w:bCs/>
                <w:sz w:val="22"/>
                <w:szCs w:val="22"/>
              </w:rPr>
            </w:pPr>
            <w:r>
              <w:rPr>
                <w:rFonts w:ascii="Calibri" w:hAnsi="Calibri" w:cs="Calibri"/>
                <w:b/>
                <w:bCs/>
                <w:sz w:val="22"/>
                <w:szCs w:val="22"/>
              </w:rPr>
              <w:t>Valor Nominal Promedio por prenda</w:t>
            </w:r>
          </w:p>
        </w:tc>
        <w:tc>
          <w:tcPr>
            <w:tcW w:w="2223" w:type="dxa"/>
            <w:tcBorders>
              <w:top w:val="nil"/>
              <w:left w:val="nil"/>
              <w:bottom w:val="nil"/>
              <w:right w:val="nil"/>
            </w:tcBorders>
            <w:shd w:val="clear" w:color="000000" w:fill="FFFFFF"/>
            <w:noWrap/>
            <w:vAlign w:val="center"/>
            <w:hideMark/>
          </w:tcPr>
          <w:p w14:paraId="51579A76" w14:textId="77777777" w:rsidR="00CC69E9" w:rsidRDefault="00CC69E9" w:rsidP="00373D8F">
            <w:pPr>
              <w:jc w:val="right"/>
              <w:rPr>
                <w:rFonts w:ascii="Calibri" w:hAnsi="Calibri" w:cs="Calibri"/>
                <w:sz w:val="22"/>
                <w:szCs w:val="22"/>
              </w:rPr>
            </w:pPr>
            <w:r>
              <w:rPr>
                <w:rFonts w:ascii="Calibri" w:hAnsi="Calibri" w:cs="Calibri"/>
                <w:sz w:val="22"/>
                <w:szCs w:val="22"/>
              </w:rPr>
              <w:t>USD 115.409</w:t>
            </w:r>
          </w:p>
        </w:tc>
      </w:tr>
      <w:tr w:rsidR="00CC69E9" w14:paraId="147805F8" w14:textId="77777777" w:rsidTr="00CC69E9">
        <w:trPr>
          <w:trHeight w:val="390"/>
        </w:trPr>
        <w:tc>
          <w:tcPr>
            <w:tcW w:w="5113" w:type="dxa"/>
            <w:tcBorders>
              <w:top w:val="nil"/>
              <w:left w:val="nil"/>
              <w:bottom w:val="nil"/>
              <w:right w:val="nil"/>
            </w:tcBorders>
            <w:shd w:val="clear" w:color="000000" w:fill="FFFFFF"/>
            <w:noWrap/>
            <w:vAlign w:val="center"/>
            <w:hideMark/>
          </w:tcPr>
          <w:p w14:paraId="6DBB457E" w14:textId="77777777" w:rsidR="00CC69E9" w:rsidRDefault="00CC69E9">
            <w:pPr>
              <w:rPr>
                <w:rFonts w:ascii="Calibri" w:hAnsi="Calibri" w:cs="Calibri"/>
                <w:b/>
                <w:bCs/>
                <w:sz w:val="22"/>
                <w:szCs w:val="22"/>
              </w:rPr>
            </w:pPr>
            <w:r>
              <w:rPr>
                <w:rFonts w:ascii="Calibri" w:hAnsi="Calibri" w:cs="Calibri"/>
                <w:b/>
                <w:bCs/>
                <w:sz w:val="22"/>
                <w:szCs w:val="22"/>
              </w:rPr>
              <w:t>Valor Nominal Promedio por cliente</w:t>
            </w:r>
          </w:p>
        </w:tc>
        <w:tc>
          <w:tcPr>
            <w:tcW w:w="2223" w:type="dxa"/>
            <w:tcBorders>
              <w:top w:val="nil"/>
              <w:left w:val="nil"/>
              <w:bottom w:val="nil"/>
              <w:right w:val="nil"/>
            </w:tcBorders>
            <w:shd w:val="clear" w:color="000000" w:fill="FFFFFF"/>
            <w:noWrap/>
            <w:vAlign w:val="center"/>
            <w:hideMark/>
          </w:tcPr>
          <w:p w14:paraId="4465E7BD" w14:textId="77777777" w:rsidR="00CC69E9" w:rsidRDefault="00CC69E9" w:rsidP="00373D8F">
            <w:pPr>
              <w:jc w:val="right"/>
              <w:rPr>
                <w:rFonts w:ascii="Calibri" w:hAnsi="Calibri" w:cs="Calibri"/>
                <w:sz w:val="22"/>
                <w:szCs w:val="22"/>
              </w:rPr>
            </w:pPr>
            <w:r>
              <w:rPr>
                <w:rFonts w:ascii="Calibri" w:hAnsi="Calibri" w:cs="Calibri"/>
                <w:sz w:val="22"/>
                <w:szCs w:val="22"/>
              </w:rPr>
              <w:t>USD 115.409</w:t>
            </w:r>
          </w:p>
        </w:tc>
      </w:tr>
      <w:tr w:rsidR="00CC69E9" w14:paraId="69A061A7" w14:textId="77777777" w:rsidTr="00CC69E9">
        <w:trPr>
          <w:trHeight w:val="390"/>
        </w:trPr>
        <w:tc>
          <w:tcPr>
            <w:tcW w:w="5113" w:type="dxa"/>
            <w:tcBorders>
              <w:top w:val="nil"/>
              <w:left w:val="nil"/>
              <w:bottom w:val="nil"/>
              <w:right w:val="nil"/>
            </w:tcBorders>
            <w:shd w:val="clear" w:color="000000" w:fill="FFFFFF"/>
            <w:noWrap/>
            <w:vAlign w:val="center"/>
            <w:hideMark/>
          </w:tcPr>
          <w:p w14:paraId="5B89B96F" w14:textId="77777777" w:rsidR="00CC69E9" w:rsidRDefault="00CC69E9">
            <w:pPr>
              <w:rPr>
                <w:rFonts w:ascii="Calibri" w:hAnsi="Calibri" w:cs="Calibri"/>
                <w:b/>
                <w:bCs/>
                <w:sz w:val="22"/>
                <w:szCs w:val="22"/>
              </w:rPr>
            </w:pPr>
            <w:r>
              <w:rPr>
                <w:rFonts w:ascii="Calibri" w:hAnsi="Calibri" w:cs="Calibri"/>
                <w:b/>
                <w:bCs/>
                <w:sz w:val="22"/>
                <w:szCs w:val="22"/>
              </w:rPr>
              <w:t>Plazo del Crédito (promedio en meses)</w:t>
            </w:r>
          </w:p>
        </w:tc>
        <w:tc>
          <w:tcPr>
            <w:tcW w:w="2223" w:type="dxa"/>
            <w:tcBorders>
              <w:top w:val="nil"/>
              <w:left w:val="nil"/>
              <w:bottom w:val="nil"/>
              <w:right w:val="nil"/>
            </w:tcBorders>
            <w:shd w:val="clear" w:color="000000" w:fill="FFFFFF"/>
            <w:noWrap/>
            <w:vAlign w:val="center"/>
            <w:hideMark/>
          </w:tcPr>
          <w:p w14:paraId="4D9BB5F5"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37,2 </w:t>
            </w:r>
          </w:p>
        </w:tc>
      </w:tr>
      <w:tr w:rsidR="00CC69E9" w14:paraId="732DAF9A" w14:textId="77777777" w:rsidTr="00CC69E9">
        <w:trPr>
          <w:trHeight w:val="390"/>
        </w:trPr>
        <w:tc>
          <w:tcPr>
            <w:tcW w:w="5113" w:type="dxa"/>
            <w:tcBorders>
              <w:top w:val="nil"/>
              <w:left w:val="nil"/>
              <w:bottom w:val="nil"/>
              <w:right w:val="nil"/>
            </w:tcBorders>
            <w:shd w:val="clear" w:color="000000" w:fill="FFFFFF"/>
            <w:noWrap/>
            <w:vAlign w:val="center"/>
            <w:hideMark/>
          </w:tcPr>
          <w:p w14:paraId="48CF21DA" w14:textId="77777777" w:rsidR="00CC69E9" w:rsidRDefault="00CC69E9">
            <w:pPr>
              <w:rPr>
                <w:rFonts w:ascii="Calibri" w:hAnsi="Calibri" w:cs="Calibri"/>
                <w:b/>
                <w:bCs/>
                <w:sz w:val="22"/>
                <w:szCs w:val="22"/>
              </w:rPr>
            </w:pPr>
            <w:r>
              <w:rPr>
                <w:rFonts w:ascii="Calibri" w:hAnsi="Calibri" w:cs="Calibri"/>
                <w:b/>
                <w:bCs/>
                <w:sz w:val="22"/>
                <w:szCs w:val="22"/>
              </w:rPr>
              <w:t>Antigüedad del Crédito (promedio en meses)</w:t>
            </w:r>
          </w:p>
        </w:tc>
        <w:tc>
          <w:tcPr>
            <w:tcW w:w="2223" w:type="dxa"/>
            <w:tcBorders>
              <w:top w:val="nil"/>
              <w:left w:val="nil"/>
              <w:bottom w:val="nil"/>
              <w:right w:val="nil"/>
            </w:tcBorders>
            <w:shd w:val="clear" w:color="000000" w:fill="FFFFFF"/>
            <w:noWrap/>
            <w:vAlign w:val="center"/>
            <w:hideMark/>
          </w:tcPr>
          <w:p w14:paraId="4D528E66"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4,7 </w:t>
            </w:r>
          </w:p>
        </w:tc>
      </w:tr>
      <w:tr w:rsidR="00CC69E9" w14:paraId="5652A6AC" w14:textId="77777777" w:rsidTr="00CC69E9">
        <w:trPr>
          <w:trHeight w:val="390"/>
        </w:trPr>
        <w:tc>
          <w:tcPr>
            <w:tcW w:w="5113" w:type="dxa"/>
            <w:tcBorders>
              <w:top w:val="nil"/>
              <w:left w:val="nil"/>
              <w:bottom w:val="nil"/>
              <w:right w:val="nil"/>
            </w:tcBorders>
            <w:shd w:val="clear" w:color="000000" w:fill="FFFFFF"/>
            <w:noWrap/>
            <w:vAlign w:val="center"/>
            <w:hideMark/>
          </w:tcPr>
          <w:p w14:paraId="3AB68AE6" w14:textId="77777777" w:rsidR="00CC69E9" w:rsidRDefault="00CC69E9">
            <w:pPr>
              <w:rPr>
                <w:rFonts w:ascii="Calibri" w:hAnsi="Calibri" w:cs="Calibri"/>
                <w:b/>
                <w:bCs/>
                <w:sz w:val="22"/>
                <w:szCs w:val="22"/>
              </w:rPr>
            </w:pPr>
            <w:r>
              <w:rPr>
                <w:rFonts w:ascii="Calibri" w:hAnsi="Calibri" w:cs="Calibri"/>
                <w:b/>
                <w:bCs/>
                <w:sz w:val="22"/>
                <w:szCs w:val="22"/>
              </w:rPr>
              <w:t>Remanente del Crédito (promedio en meses)</w:t>
            </w:r>
          </w:p>
        </w:tc>
        <w:tc>
          <w:tcPr>
            <w:tcW w:w="2223" w:type="dxa"/>
            <w:tcBorders>
              <w:top w:val="nil"/>
              <w:left w:val="nil"/>
              <w:bottom w:val="nil"/>
              <w:right w:val="nil"/>
            </w:tcBorders>
            <w:shd w:val="clear" w:color="000000" w:fill="FFFFFF"/>
            <w:noWrap/>
            <w:vAlign w:val="center"/>
            <w:hideMark/>
          </w:tcPr>
          <w:p w14:paraId="07FB7F63" w14:textId="77777777" w:rsidR="00CC69E9" w:rsidRDefault="00CC69E9" w:rsidP="007F57A5">
            <w:pPr>
              <w:jc w:val="right"/>
              <w:rPr>
                <w:rFonts w:ascii="Calibri" w:hAnsi="Calibri" w:cs="Calibri"/>
                <w:sz w:val="22"/>
                <w:szCs w:val="22"/>
              </w:rPr>
            </w:pPr>
            <w:r>
              <w:rPr>
                <w:rFonts w:ascii="Calibri" w:hAnsi="Calibri" w:cs="Calibri"/>
                <w:sz w:val="22"/>
                <w:szCs w:val="22"/>
              </w:rPr>
              <w:t xml:space="preserve">                            32,5 </w:t>
            </w:r>
          </w:p>
        </w:tc>
      </w:tr>
      <w:tr w:rsidR="00CC69E9" w14:paraId="0BB1C233" w14:textId="77777777" w:rsidTr="00CC69E9">
        <w:trPr>
          <w:trHeight w:val="390"/>
        </w:trPr>
        <w:tc>
          <w:tcPr>
            <w:tcW w:w="5113" w:type="dxa"/>
            <w:tcBorders>
              <w:top w:val="nil"/>
              <w:left w:val="nil"/>
              <w:bottom w:val="nil"/>
              <w:right w:val="nil"/>
            </w:tcBorders>
            <w:shd w:val="clear" w:color="auto" w:fill="auto"/>
            <w:noWrap/>
            <w:vAlign w:val="center"/>
            <w:hideMark/>
          </w:tcPr>
          <w:p w14:paraId="3BD0E6AE" w14:textId="77777777" w:rsidR="00CC69E9" w:rsidRDefault="00CC69E9">
            <w:pPr>
              <w:rPr>
                <w:rFonts w:ascii="Calibri" w:hAnsi="Calibri" w:cs="Calibri"/>
                <w:b/>
                <w:bCs/>
                <w:sz w:val="22"/>
                <w:szCs w:val="22"/>
              </w:rPr>
            </w:pPr>
            <w:r>
              <w:rPr>
                <w:rFonts w:ascii="Calibri" w:hAnsi="Calibri" w:cs="Calibri"/>
                <w:b/>
                <w:bCs/>
                <w:sz w:val="22"/>
                <w:szCs w:val="22"/>
              </w:rPr>
              <w:t>Tasa Nominal Anual (promedio)</w:t>
            </w:r>
          </w:p>
        </w:tc>
        <w:tc>
          <w:tcPr>
            <w:tcW w:w="2223" w:type="dxa"/>
            <w:tcBorders>
              <w:top w:val="nil"/>
              <w:left w:val="nil"/>
              <w:bottom w:val="nil"/>
              <w:right w:val="nil"/>
            </w:tcBorders>
            <w:shd w:val="clear" w:color="auto" w:fill="auto"/>
            <w:noWrap/>
            <w:vAlign w:val="center"/>
            <w:hideMark/>
          </w:tcPr>
          <w:p w14:paraId="582E8504" w14:textId="77777777" w:rsidR="00CC69E9" w:rsidRDefault="00CC69E9" w:rsidP="00373D8F">
            <w:pPr>
              <w:jc w:val="right"/>
              <w:rPr>
                <w:rFonts w:ascii="Calibri" w:hAnsi="Calibri" w:cs="Calibri"/>
                <w:sz w:val="22"/>
                <w:szCs w:val="22"/>
              </w:rPr>
            </w:pPr>
            <w:r>
              <w:rPr>
                <w:rFonts w:ascii="Calibri" w:hAnsi="Calibri" w:cs="Calibri"/>
                <w:sz w:val="22"/>
                <w:szCs w:val="22"/>
              </w:rPr>
              <w:t>0,8%</w:t>
            </w:r>
          </w:p>
        </w:tc>
      </w:tr>
      <w:tr w:rsidR="00CC69E9" w14:paraId="6378E363" w14:textId="77777777" w:rsidTr="00CC69E9">
        <w:trPr>
          <w:trHeight w:val="390"/>
        </w:trPr>
        <w:tc>
          <w:tcPr>
            <w:tcW w:w="5113" w:type="dxa"/>
            <w:tcBorders>
              <w:top w:val="nil"/>
              <w:left w:val="nil"/>
              <w:bottom w:val="nil"/>
              <w:right w:val="nil"/>
            </w:tcBorders>
            <w:shd w:val="clear" w:color="auto" w:fill="auto"/>
            <w:noWrap/>
            <w:vAlign w:val="center"/>
            <w:hideMark/>
          </w:tcPr>
          <w:p w14:paraId="3D73C68A" w14:textId="77777777" w:rsidR="00CC69E9" w:rsidRDefault="00CC69E9">
            <w:pPr>
              <w:rPr>
                <w:rFonts w:ascii="Calibri" w:hAnsi="Calibri" w:cs="Calibri"/>
                <w:b/>
                <w:bCs/>
                <w:sz w:val="22"/>
                <w:szCs w:val="22"/>
              </w:rPr>
            </w:pPr>
            <w:r>
              <w:rPr>
                <w:rFonts w:ascii="Calibri" w:hAnsi="Calibri" w:cs="Calibri"/>
                <w:b/>
                <w:bCs/>
                <w:sz w:val="22"/>
                <w:szCs w:val="22"/>
              </w:rPr>
              <w:t>CFT Nominal Anual (promedio)</w:t>
            </w:r>
          </w:p>
        </w:tc>
        <w:tc>
          <w:tcPr>
            <w:tcW w:w="2223" w:type="dxa"/>
            <w:tcBorders>
              <w:top w:val="nil"/>
              <w:left w:val="nil"/>
              <w:bottom w:val="nil"/>
              <w:right w:val="nil"/>
            </w:tcBorders>
            <w:shd w:val="clear" w:color="auto" w:fill="auto"/>
            <w:noWrap/>
            <w:vAlign w:val="center"/>
            <w:hideMark/>
          </w:tcPr>
          <w:p w14:paraId="1D9475D3" w14:textId="77777777" w:rsidR="00CC69E9" w:rsidRDefault="00CC69E9" w:rsidP="00373D8F">
            <w:pPr>
              <w:jc w:val="right"/>
              <w:rPr>
                <w:rFonts w:ascii="Calibri" w:hAnsi="Calibri" w:cs="Calibri"/>
                <w:sz w:val="22"/>
                <w:szCs w:val="22"/>
              </w:rPr>
            </w:pPr>
            <w:r>
              <w:rPr>
                <w:rFonts w:ascii="Calibri" w:hAnsi="Calibri" w:cs="Calibri"/>
                <w:sz w:val="22"/>
                <w:szCs w:val="22"/>
              </w:rPr>
              <w:t>1,0%</w:t>
            </w:r>
          </w:p>
        </w:tc>
      </w:tr>
      <w:tr w:rsidR="00CC69E9" w14:paraId="085E1F40" w14:textId="77777777" w:rsidTr="00CC69E9">
        <w:trPr>
          <w:trHeight w:val="390"/>
        </w:trPr>
        <w:tc>
          <w:tcPr>
            <w:tcW w:w="5113" w:type="dxa"/>
            <w:tcBorders>
              <w:top w:val="nil"/>
              <w:left w:val="nil"/>
              <w:bottom w:val="nil"/>
              <w:right w:val="nil"/>
            </w:tcBorders>
            <w:shd w:val="clear" w:color="auto" w:fill="auto"/>
            <w:noWrap/>
            <w:vAlign w:val="center"/>
            <w:hideMark/>
          </w:tcPr>
          <w:p w14:paraId="2FB82E99" w14:textId="77777777" w:rsidR="00CC69E9" w:rsidRDefault="00CC69E9">
            <w:pPr>
              <w:rPr>
                <w:rFonts w:ascii="Calibri" w:hAnsi="Calibri" w:cs="Calibri"/>
                <w:b/>
                <w:bCs/>
                <w:sz w:val="22"/>
                <w:szCs w:val="22"/>
              </w:rPr>
            </w:pPr>
            <w:r>
              <w:rPr>
                <w:rFonts w:ascii="Calibri" w:hAnsi="Calibri" w:cs="Calibri"/>
                <w:b/>
                <w:bCs/>
                <w:sz w:val="22"/>
                <w:szCs w:val="22"/>
              </w:rPr>
              <w:t>LTV (*) cedido (promedio)</w:t>
            </w:r>
          </w:p>
        </w:tc>
        <w:tc>
          <w:tcPr>
            <w:tcW w:w="2223" w:type="dxa"/>
            <w:tcBorders>
              <w:top w:val="nil"/>
              <w:left w:val="nil"/>
              <w:bottom w:val="nil"/>
              <w:right w:val="nil"/>
            </w:tcBorders>
            <w:shd w:val="clear" w:color="auto" w:fill="auto"/>
            <w:noWrap/>
            <w:vAlign w:val="center"/>
            <w:hideMark/>
          </w:tcPr>
          <w:p w14:paraId="47E0710F" w14:textId="77777777" w:rsidR="00CC69E9" w:rsidRDefault="00CC69E9" w:rsidP="00373D8F">
            <w:pPr>
              <w:jc w:val="right"/>
              <w:rPr>
                <w:rFonts w:ascii="Calibri" w:hAnsi="Calibri" w:cs="Calibri"/>
                <w:sz w:val="22"/>
                <w:szCs w:val="22"/>
              </w:rPr>
            </w:pPr>
            <w:r>
              <w:rPr>
                <w:rFonts w:ascii="Calibri" w:hAnsi="Calibri" w:cs="Calibri"/>
                <w:sz w:val="22"/>
                <w:szCs w:val="22"/>
              </w:rPr>
              <w:t>67,9%</w:t>
            </w:r>
          </w:p>
        </w:tc>
      </w:tr>
    </w:tbl>
    <w:p w14:paraId="73B9429F" w14:textId="77777777" w:rsidR="00C437DB" w:rsidRDefault="00C437DB" w:rsidP="002A2952">
      <w:pPr>
        <w:widowControl w:val="0"/>
        <w:suppressLineNumbers/>
        <w:suppressAutoHyphens/>
        <w:jc w:val="both"/>
        <w:rPr>
          <w:sz w:val="20"/>
        </w:rPr>
      </w:pPr>
    </w:p>
    <w:p w14:paraId="09BE7F2C" w14:textId="77777777" w:rsidR="00C437DB" w:rsidRDefault="00C437DB" w:rsidP="002A2952">
      <w:pPr>
        <w:widowControl w:val="0"/>
        <w:suppressLineNumbers/>
        <w:suppressAutoHyphens/>
        <w:jc w:val="both"/>
        <w:rPr>
          <w:sz w:val="20"/>
        </w:rPr>
      </w:pPr>
    </w:p>
    <w:p w14:paraId="0BE915A0" w14:textId="77777777" w:rsidR="00CD4BCD" w:rsidRDefault="00CD4BCD" w:rsidP="002A2952">
      <w:pPr>
        <w:widowControl w:val="0"/>
        <w:suppressLineNumbers/>
        <w:suppressAutoHyphens/>
        <w:jc w:val="center"/>
        <w:rPr>
          <w:b/>
          <w:sz w:val="20"/>
          <w:szCs w:val="20"/>
        </w:rPr>
      </w:pPr>
    </w:p>
    <w:p w14:paraId="6F395513" w14:textId="77777777" w:rsidR="006C7F33" w:rsidRDefault="000F6483" w:rsidP="002A2952">
      <w:pPr>
        <w:widowControl w:val="0"/>
        <w:suppressLineNumbers/>
        <w:suppressAutoHyphens/>
        <w:rPr>
          <w:bCs/>
          <w:sz w:val="20"/>
          <w:szCs w:val="20"/>
        </w:rPr>
      </w:pPr>
      <w:r w:rsidRPr="002A7944">
        <w:rPr>
          <w:bCs/>
          <w:sz w:val="20"/>
          <w:szCs w:val="20"/>
        </w:rPr>
        <w:t>(*) LTV: representa el ratio de valor nominal cedido al fideicomiso sobre el valor total de la máquina vendida, por sus siglas en inglés “Loan To Value”.</w:t>
      </w:r>
    </w:p>
    <w:p w14:paraId="0EBA7818" w14:textId="77777777" w:rsidR="00AA77F6" w:rsidRDefault="00AA77F6" w:rsidP="002A2952">
      <w:pPr>
        <w:widowControl w:val="0"/>
        <w:suppressLineNumbers/>
        <w:suppressAutoHyphens/>
        <w:rPr>
          <w:bCs/>
          <w:sz w:val="20"/>
          <w:szCs w:val="20"/>
        </w:rPr>
      </w:pPr>
    </w:p>
    <w:p w14:paraId="229DDAC1" w14:textId="77777777" w:rsidR="00AA77F6" w:rsidRDefault="00AA77F6" w:rsidP="002A2952">
      <w:pPr>
        <w:widowControl w:val="0"/>
        <w:suppressLineNumbers/>
        <w:suppressAutoHyphens/>
        <w:rPr>
          <w:bCs/>
          <w:sz w:val="20"/>
          <w:szCs w:val="20"/>
        </w:rPr>
      </w:pPr>
    </w:p>
    <w:p w14:paraId="25B3807E" w14:textId="7D687F6F" w:rsidR="00D36A14" w:rsidRDefault="00D36A14" w:rsidP="002A2952">
      <w:pPr>
        <w:widowControl w:val="0"/>
        <w:suppressLineNumbers/>
        <w:suppressAutoHyphens/>
        <w:rPr>
          <w:b/>
          <w:sz w:val="20"/>
          <w:szCs w:val="20"/>
        </w:rPr>
      </w:pPr>
      <w:r w:rsidRPr="00647A6A">
        <w:rPr>
          <w:b/>
          <w:sz w:val="20"/>
          <w:szCs w:val="20"/>
        </w:rPr>
        <w:t xml:space="preserve">Estratos por </w:t>
      </w:r>
      <w:r w:rsidR="006C0672" w:rsidRPr="00647A6A">
        <w:rPr>
          <w:b/>
          <w:sz w:val="20"/>
          <w:szCs w:val="20"/>
        </w:rPr>
        <w:t>Valor Nominal</w:t>
      </w:r>
      <w:r w:rsidR="007E7C1A" w:rsidRPr="00647A6A">
        <w:rPr>
          <w:b/>
          <w:sz w:val="20"/>
          <w:szCs w:val="20"/>
        </w:rPr>
        <w:t xml:space="preserve"> </w:t>
      </w:r>
      <w:r w:rsidRPr="00647A6A">
        <w:rPr>
          <w:b/>
          <w:sz w:val="20"/>
          <w:szCs w:val="20"/>
        </w:rPr>
        <w:t>Original</w:t>
      </w:r>
    </w:p>
    <w:p w14:paraId="2032096F" w14:textId="77777777" w:rsidR="00545660" w:rsidRDefault="00545660" w:rsidP="002A2952">
      <w:pPr>
        <w:widowControl w:val="0"/>
        <w:suppressLineNumbers/>
        <w:suppressAutoHyphens/>
        <w:rPr>
          <w:b/>
          <w:sz w:val="20"/>
          <w:szCs w:val="20"/>
        </w:rPr>
      </w:pPr>
    </w:p>
    <w:p w14:paraId="75BA7275" w14:textId="593F78CB" w:rsidR="00545660" w:rsidRDefault="00CC69E9" w:rsidP="002A2952">
      <w:pPr>
        <w:widowControl w:val="0"/>
        <w:suppressLineNumbers/>
        <w:suppressAutoHyphens/>
        <w:rPr>
          <w:b/>
          <w:sz w:val="20"/>
          <w:szCs w:val="20"/>
        </w:rPr>
      </w:pPr>
      <w:r w:rsidRPr="00CC69E9">
        <w:rPr>
          <w:noProof/>
          <w:lang w:val="es-AR" w:eastAsia="es-AR"/>
        </w:rPr>
        <w:drawing>
          <wp:inline distT="0" distB="0" distL="0" distR="0" wp14:anchorId="01A48742" wp14:editId="5F875A9C">
            <wp:extent cx="5742305" cy="1724660"/>
            <wp:effectExtent l="0" t="0" r="0" b="8890"/>
            <wp:docPr id="1586595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305" cy="1724660"/>
                    </a:xfrm>
                    <a:prstGeom prst="rect">
                      <a:avLst/>
                    </a:prstGeom>
                    <a:noFill/>
                    <a:ln>
                      <a:noFill/>
                    </a:ln>
                  </pic:spPr>
                </pic:pic>
              </a:graphicData>
            </a:graphic>
          </wp:inline>
        </w:drawing>
      </w:r>
    </w:p>
    <w:p w14:paraId="1A100FDC" w14:textId="77777777" w:rsidR="008361C5" w:rsidRDefault="008361C5" w:rsidP="002A2952">
      <w:pPr>
        <w:widowControl w:val="0"/>
        <w:suppressLineNumbers/>
        <w:suppressAutoHyphens/>
        <w:rPr>
          <w:b/>
          <w:sz w:val="20"/>
          <w:szCs w:val="20"/>
        </w:rPr>
      </w:pPr>
    </w:p>
    <w:p w14:paraId="4F640332" w14:textId="2140B5CC" w:rsidR="008361C5" w:rsidRDefault="008361C5" w:rsidP="002A2952">
      <w:pPr>
        <w:widowControl w:val="0"/>
        <w:suppressLineNumbers/>
        <w:suppressAutoHyphens/>
        <w:rPr>
          <w:b/>
          <w:sz w:val="20"/>
          <w:szCs w:val="20"/>
        </w:rPr>
      </w:pPr>
    </w:p>
    <w:p w14:paraId="255F6294" w14:textId="2CA840A1" w:rsidR="004D51B5" w:rsidRDefault="004D51B5" w:rsidP="002A2952">
      <w:pPr>
        <w:widowControl w:val="0"/>
        <w:suppressLineNumbers/>
        <w:suppressAutoHyphens/>
        <w:rPr>
          <w:b/>
          <w:sz w:val="20"/>
          <w:szCs w:val="20"/>
        </w:rPr>
      </w:pPr>
    </w:p>
    <w:p w14:paraId="2B72CE44" w14:textId="26EE61A2" w:rsidR="00BD25D1" w:rsidRDefault="00BD25D1" w:rsidP="002A2952">
      <w:pPr>
        <w:widowControl w:val="0"/>
        <w:suppressLineNumbers/>
        <w:suppressAutoHyphens/>
        <w:jc w:val="center"/>
        <w:rPr>
          <w:b/>
          <w:sz w:val="20"/>
          <w:szCs w:val="20"/>
        </w:rPr>
      </w:pPr>
    </w:p>
    <w:p w14:paraId="395781DA" w14:textId="333A1133" w:rsidR="005A2B1B" w:rsidRDefault="00894062" w:rsidP="002A2952">
      <w:pPr>
        <w:widowControl w:val="0"/>
        <w:suppressLineNumbers/>
        <w:suppressAutoHyphens/>
        <w:rPr>
          <w:b/>
          <w:sz w:val="20"/>
          <w:szCs w:val="20"/>
        </w:rPr>
      </w:pPr>
      <w:r>
        <w:rPr>
          <w:b/>
          <w:sz w:val="20"/>
          <w:szCs w:val="20"/>
        </w:rPr>
        <w:t xml:space="preserve"> </w:t>
      </w:r>
    </w:p>
    <w:p w14:paraId="75B36094" w14:textId="40031F8A" w:rsidR="00D36A14" w:rsidRDefault="00D36A14" w:rsidP="002A2952">
      <w:pPr>
        <w:widowControl w:val="0"/>
        <w:suppressLineNumbers/>
        <w:suppressAutoHyphens/>
        <w:rPr>
          <w:b/>
          <w:sz w:val="20"/>
          <w:szCs w:val="20"/>
        </w:rPr>
      </w:pPr>
      <w:r w:rsidRPr="00647A6A">
        <w:rPr>
          <w:b/>
          <w:sz w:val="20"/>
          <w:szCs w:val="20"/>
        </w:rPr>
        <w:t xml:space="preserve">Estratos por </w:t>
      </w:r>
      <w:r w:rsidR="006C0672" w:rsidRPr="00647A6A">
        <w:rPr>
          <w:b/>
          <w:sz w:val="20"/>
          <w:szCs w:val="20"/>
        </w:rPr>
        <w:t>Valor Nominal Cedido</w:t>
      </w:r>
    </w:p>
    <w:p w14:paraId="0DFC8865" w14:textId="77777777" w:rsidR="00AA4854" w:rsidRDefault="00AA4854" w:rsidP="002A2952">
      <w:pPr>
        <w:widowControl w:val="0"/>
        <w:suppressLineNumbers/>
        <w:suppressAutoHyphens/>
        <w:rPr>
          <w:b/>
          <w:sz w:val="20"/>
          <w:szCs w:val="20"/>
        </w:rPr>
      </w:pPr>
    </w:p>
    <w:p w14:paraId="54D43E4E" w14:textId="000F2AA6" w:rsidR="00AA4854" w:rsidRDefault="009B1C44" w:rsidP="002A2952">
      <w:pPr>
        <w:widowControl w:val="0"/>
        <w:suppressLineNumbers/>
        <w:suppressAutoHyphens/>
        <w:rPr>
          <w:b/>
          <w:sz w:val="20"/>
          <w:szCs w:val="20"/>
        </w:rPr>
      </w:pPr>
      <w:r w:rsidRPr="009B1C44">
        <w:rPr>
          <w:noProof/>
          <w:lang w:val="es-AR" w:eastAsia="es-AR"/>
        </w:rPr>
        <w:drawing>
          <wp:inline distT="0" distB="0" distL="0" distR="0" wp14:anchorId="7BB5DFA5" wp14:editId="1D1341BD">
            <wp:extent cx="5742305" cy="1791335"/>
            <wp:effectExtent l="0" t="0" r="0" b="0"/>
            <wp:docPr id="21283505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305" cy="1791335"/>
                    </a:xfrm>
                    <a:prstGeom prst="rect">
                      <a:avLst/>
                    </a:prstGeom>
                    <a:noFill/>
                    <a:ln>
                      <a:noFill/>
                    </a:ln>
                  </pic:spPr>
                </pic:pic>
              </a:graphicData>
            </a:graphic>
          </wp:inline>
        </w:drawing>
      </w:r>
    </w:p>
    <w:p w14:paraId="33513AF3" w14:textId="77777777" w:rsidR="008361C5" w:rsidRDefault="008361C5" w:rsidP="002A2952">
      <w:pPr>
        <w:widowControl w:val="0"/>
        <w:suppressLineNumbers/>
        <w:suppressAutoHyphens/>
        <w:rPr>
          <w:b/>
          <w:sz w:val="20"/>
          <w:szCs w:val="20"/>
        </w:rPr>
      </w:pPr>
    </w:p>
    <w:p w14:paraId="23D9B929" w14:textId="027819EB" w:rsidR="008361C5" w:rsidRDefault="008361C5" w:rsidP="002A2952">
      <w:pPr>
        <w:widowControl w:val="0"/>
        <w:suppressLineNumbers/>
        <w:suppressAutoHyphens/>
        <w:rPr>
          <w:b/>
          <w:sz w:val="20"/>
          <w:szCs w:val="20"/>
        </w:rPr>
      </w:pPr>
    </w:p>
    <w:p w14:paraId="0339C837" w14:textId="34D874BD" w:rsidR="004D51B5" w:rsidRDefault="004D51B5" w:rsidP="002A2952">
      <w:pPr>
        <w:widowControl w:val="0"/>
        <w:suppressLineNumbers/>
        <w:suppressAutoHyphens/>
        <w:rPr>
          <w:b/>
          <w:sz w:val="20"/>
          <w:szCs w:val="20"/>
        </w:rPr>
      </w:pPr>
    </w:p>
    <w:p w14:paraId="11FA6FB6" w14:textId="3AA8B945" w:rsidR="00FE4928" w:rsidRDefault="00FE4928" w:rsidP="002A2952">
      <w:pPr>
        <w:widowControl w:val="0"/>
        <w:suppressLineNumbers/>
        <w:suppressAutoHyphens/>
        <w:jc w:val="center"/>
        <w:rPr>
          <w:b/>
          <w:sz w:val="20"/>
          <w:szCs w:val="20"/>
        </w:rPr>
      </w:pPr>
    </w:p>
    <w:p w14:paraId="4A7A88A8" w14:textId="77777777" w:rsidR="00AA77F6" w:rsidRDefault="00AA77F6" w:rsidP="002A2952">
      <w:pPr>
        <w:widowControl w:val="0"/>
        <w:suppressLineNumbers/>
        <w:suppressAutoHyphens/>
        <w:rPr>
          <w:b/>
          <w:sz w:val="20"/>
          <w:szCs w:val="20"/>
        </w:rPr>
      </w:pPr>
    </w:p>
    <w:p w14:paraId="406C8986" w14:textId="2C7B4ABE" w:rsidR="00D36A14" w:rsidRDefault="00D36A14" w:rsidP="002A2952">
      <w:pPr>
        <w:widowControl w:val="0"/>
        <w:suppressLineNumbers/>
        <w:suppressAutoHyphens/>
        <w:rPr>
          <w:b/>
          <w:sz w:val="20"/>
          <w:szCs w:val="20"/>
        </w:rPr>
      </w:pPr>
      <w:r w:rsidRPr="00B13A16">
        <w:rPr>
          <w:b/>
          <w:sz w:val="20"/>
          <w:szCs w:val="20"/>
        </w:rPr>
        <w:t>Estratos</w:t>
      </w:r>
      <w:r>
        <w:rPr>
          <w:b/>
          <w:sz w:val="20"/>
          <w:szCs w:val="20"/>
        </w:rPr>
        <w:t xml:space="preserve"> por Plazo Original</w:t>
      </w:r>
    </w:p>
    <w:p w14:paraId="78D9A056" w14:textId="77777777" w:rsidR="00BE5B52" w:rsidRDefault="00BE5B52" w:rsidP="002A2952">
      <w:pPr>
        <w:widowControl w:val="0"/>
        <w:suppressLineNumbers/>
        <w:suppressAutoHyphens/>
        <w:rPr>
          <w:b/>
          <w:sz w:val="20"/>
          <w:szCs w:val="20"/>
        </w:rPr>
      </w:pPr>
    </w:p>
    <w:p w14:paraId="1D547ECC" w14:textId="7D30C103" w:rsidR="00EE4A48" w:rsidRDefault="00BE5B52" w:rsidP="002A2952">
      <w:pPr>
        <w:widowControl w:val="0"/>
        <w:suppressLineNumbers/>
        <w:suppressAutoHyphens/>
        <w:rPr>
          <w:b/>
          <w:sz w:val="20"/>
          <w:szCs w:val="20"/>
        </w:rPr>
      </w:pPr>
      <w:r w:rsidRPr="00BE5B52">
        <w:rPr>
          <w:noProof/>
          <w:lang w:val="es-AR" w:eastAsia="es-AR"/>
        </w:rPr>
        <w:drawing>
          <wp:inline distT="0" distB="0" distL="0" distR="0" wp14:anchorId="4786547E" wp14:editId="627C2A73">
            <wp:extent cx="5742305" cy="1445260"/>
            <wp:effectExtent l="0" t="0" r="0" b="2540"/>
            <wp:docPr id="12887501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305" cy="1445260"/>
                    </a:xfrm>
                    <a:prstGeom prst="rect">
                      <a:avLst/>
                    </a:prstGeom>
                    <a:noFill/>
                    <a:ln>
                      <a:noFill/>
                    </a:ln>
                  </pic:spPr>
                </pic:pic>
              </a:graphicData>
            </a:graphic>
          </wp:inline>
        </w:drawing>
      </w:r>
    </w:p>
    <w:p w14:paraId="31051723" w14:textId="77777777" w:rsidR="008361C5" w:rsidRDefault="008361C5" w:rsidP="002A2952">
      <w:pPr>
        <w:widowControl w:val="0"/>
        <w:suppressLineNumbers/>
        <w:suppressAutoHyphens/>
        <w:rPr>
          <w:b/>
          <w:sz w:val="20"/>
          <w:szCs w:val="20"/>
        </w:rPr>
      </w:pPr>
    </w:p>
    <w:p w14:paraId="22ADB928" w14:textId="2F02EC1F" w:rsidR="008361C5" w:rsidRDefault="008361C5" w:rsidP="002A2952">
      <w:pPr>
        <w:widowControl w:val="0"/>
        <w:suppressLineNumbers/>
        <w:suppressAutoHyphens/>
        <w:rPr>
          <w:b/>
          <w:sz w:val="20"/>
          <w:szCs w:val="20"/>
        </w:rPr>
      </w:pPr>
    </w:p>
    <w:p w14:paraId="045D6735" w14:textId="77777777" w:rsidR="00537164" w:rsidRDefault="00537164" w:rsidP="002A2952">
      <w:pPr>
        <w:widowControl w:val="0"/>
        <w:suppressLineNumbers/>
        <w:suppressAutoHyphens/>
        <w:rPr>
          <w:b/>
          <w:sz w:val="20"/>
          <w:szCs w:val="20"/>
        </w:rPr>
      </w:pPr>
    </w:p>
    <w:p w14:paraId="3A17EC6F" w14:textId="78285ED8" w:rsidR="00537164" w:rsidRDefault="00537164" w:rsidP="002A2952">
      <w:pPr>
        <w:widowControl w:val="0"/>
        <w:suppressLineNumbers/>
        <w:suppressAutoHyphens/>
        <w:rPr>
          <w:b/>
          <w:sz w:val="20"/>
          <w:szCs w:val="20"/>
        </w:rPr>
      </w:pPr>
    </w:p>
    <w:p w14:paraId="5A097421" w14:textId="70449A17" w:rsidR="004F0A3C" w:rsidRDefault="004F0A3C" w:rsidP="002A2952">
      <w:pPr>
        <w:widowControl w:val="0"/>
        <w:suppressLineNumbers/>
        <w:suppressAutoHyphens/>
        <w:jc w:val="center"/>
        <w:rPr>
          <w:b/>
          <w:sz w:val="20"/>
          <w:szCs w:val="20"/>
        </w:rPr>
      </w:pPr>
    </w:p>
    <w:p w14:paraId="40D26DD1" w14:textId="2F9DD3DF" w:rsidR="00D36A14" w:rsidRDefault="00D36A14" w:rsidP="002A2952">
      <w:pPr>
        <w:widowControl w:val="0"/>
        <w:suppressLineNumbers/>
        <w:suppressAutoHyphens/>
        <w:rPr>
          <w:b/>
          <w:sz w:val="20"/>
          <w:szCs w:val="20"/>
        </w:rPr>
      </w:pPr>
      <w:r w:rsidRPr="00B13A16">
        <w:rPr>
          <w:b/>
          <w:sz w:val="20"/>
          <w:szCs w:val="20"/>
        </w:rPr>
        <w:t xml:space="preserve">Estratos por </w:t>
      </w:r>
      <w:r w:rsidR="006C0672">
        <w:rPr>
          <w:b/>
          <w:sz w:val="20"/>
          <w:szCs w:val="20"/>
        </w:rPr>
        <w:t>Plazo</w:t>
      </w:r>
      <w:r w:rsidR="007E7C1A">
        <w:rPr>
          <w:b/>
          <w:sz w:val="20"/>
          <w:szCs w:val="20"/>
        </w:rPr>
        <w:t xml:space="preserve"> </w:t>
      </w:r>
      <w:r w:rsidRPr="00B13A16">
        <w:rPr>
          <w:b/>
          <w:sz w:val="20"/>
          <w:szCs w:val="20"/>
        </w:rPr>
        <w:t>Remanente</w:t>
      </w:r>
    </w:p>
    <w:p w14:paraId="0E0A29D2" w14:textId="77777777" w:rsidR="00052411" w:rsidRDefault="00052411" w:rsidP="002A2952">
      <w:pPr>
        <w:widowControl w:val="0"/>
        <w:suppressLineNumbers/>
        <w:suppressAutoHyphens/>
        <w:rPr>
          <w:b/>
          <w:sz w:val="20"/>
          <w:szCs w:val="20"/>
        </w:rPr>
      </w:pPr>
    </w:p>
    <w:p w14:paraId="7F04B6B3" w14:textId="47748420" w:rsidR="00EE4A48" w:rsidRDefault="00052411" w:rsidP="002A2952">
      <w:pPr>
        <w:widowControl w:val="0"/>
        <w:suppressLineNumbers/>
        <w:suppressAutoHyphens/>
        <w:rPr>
          <w:b/>
          <w:sz w:val="20"/>
          <w:szCs w:val="20"/>
        </w:rPr>
      </w:pPr>
      <w:r w:rsidRPr="00052411">
        <w:rPr>
          <w:noProof/>
          <w:lang w:val="es-AR" w:eastAsia="es-AR"/>
        </w:rPr>
        <w:drawing>
          <wp:inline distT="0" distB="0" distL="0" distR="0" wp14:anchorId="4C3DB062" wp14:editId="3584ED2D">
            <wp:extent cx="5742305" cy="1560830"/>
            <wp:effectExtent l="0" t="0" r="0" b="1270"/>
            <wp:docPr id="20580190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2305" cy="1560830"/>
                    </a:xfrm>
                    <a:prstGeom prst="rect">
                      <a:avLst/>
                    </a:prstGeom>
                    <a:noFill/>
                    <a:ln>
                      <a:noFill/>
                    </a:ln>
                  </pic:spPr>
                </pic:pic>
              </a:graphicData>
            </a:graphic>
          </wp:inline>
        </w:drawing>
      </w:r>
    </w:p>
    <w:p w14:paraId="0E76F988" w14:textId="77777777" w:rsidR="008361C5" w:rsidRDefault="008361C5" w:rsidP="002A2952">
      <w:pPr>
        <w:widowControl w:val="0"/>
        <w:suppressLineNumbers/>
        <w:suppressAutoHyphens/>
        <w:rPr>
          <w:b/>
          <w:sz w:val="20"/>
          <w:szCs w:val="20"/>
        </w:rPr>
      </w:pPr>
    </w:p>
    <w:p w14:paraId="27CEC3BD" w14:textId="0F8E7526" w:rsidR="008361C5" w:rsidRDefault="008361C5" w:rsidP="002A2952">
      <w:pPr>
        <w:widowControl w:val="0"/>
        <w:suppressLineNumbers/>
        <w:suppressAutoHyphens/>
        <w:rPr>
          <w:b/>
          <w:sz w:val="20"/>
          <w:szCs w:val="20"/>
        </w:rPr>
      </w:pPr>
    </w:p>
    <w:p w14:paraId="09C6BF82" w14:textId="77777777" w:rsidR="00066B1A" w:rsidRDefault="00066B1A" w:rsidP="002A2952">
      <w:pPr>
        <w:widowControl w:val="0"/>
        <w:suppressLineNumbers/>
        <w:suppressAutoHyphens/>
        <w:rPr>
          <w:b/>
          <w:sz w:val="20"/>
          <w:szCs w:val="20"/>
        </w:rPr>
      </w:pPr>
    </w:p>
    <w:p w14:paraId="5A465348" w14:textId="2AA03554" w:rsidR="004D51B5" w:rsidRDefault="004D51B5" w:rsidP="002A2952">
      <w:pPr>
        <w:widowControl w:val="0"/>
        <w:suppressLineNumbers/>
        <w:suppressAutoHyphens/>
        <w:rPr>
          <w:b/>
          <w:sz w:val="20"/>
          <w:szCs w:val="20"/>
        </w:rPr>
      </w:pPr>
    </w:p>
    <w:p w14:paraId="7D6ED9E1" w14:textId="3D279B5A" w:rsidR="00BD25D1" w:rsidRDefault="00BD25D1" w:rsidP="002A2952">
      <w:pPr>
        <w:widowControl w:val="0"/>
        <w:suppressLineNumbers/>
        <w:suppressAutoHyphens/>
        <w:jc w:val="center"/>
        <w:rPr>
          <w:b/>
          <w:sz w:val="20"/>
          <w:szCs w:val="20"/>
        </w:rPr>
      </w:pPr>
    </w:p>
    <w:p w14:paraId="57E7753A" w14:textId="3C09BD00" w:rsidR="00D36A14" w:rsidRDefault="00D36A14" w:rsidP="002A2952">
      <w:pPr>
        <w:widowControl w:val="0"/>
        <w:suppressLineNumbers/>
        <w:suppressAutoHyphens/>
        <w:rPr>
          <w:b/>
          <w:sz w:val="20"/>
          <w:szCs w:val="20"/>
        </w:rPr>
      </w:pPr>
      <w:r w:rsidRPr="00B13A16">
        <w:rPr>
          <w:b/>
          <w:sz w:val="20"/>
          <w:szCs w:val="20"/>
        </w:rPr>
        <w:t>Estratos por Antigüedad</w:t>
      </w:r>
    </w:p>
    <w:p w14:paraId="4BADD0EC" w14:textId="77777777" w:rsidR="00A734F6" w:rsidRDefault="00A734F6" w:rsidP="002A2952">
      <w:pPr>
        <w:widowControl w:val="0"/>
        <w:suppressLineNumbers/>
        <w:suppressAutoHyphens/>
        <w:rPr>
          <w:b/>
          <w:sz w:val="20"/>
          <w:szCs w:val="20"/>
        </w:rPr>
      </w:pPr>
    </w:p>
    <w:p w14:paraId="3478FB4A" w14:textId="745377E4" w:rsidR="00A734F6" w:rsidRDefault="0097560B" w:rsidP="002A2952">
      <w:pPr>
        <w:widowControl w:val="0"/>
        <w:suppressLineNumbers/>
        <w:suppressAutoHyphens/>
        <w:rPr>
          <w:b/>
          <w:sz w:val="20"/>
          <w:szCs w:val="20"/>
        </w:rPr>
      </w:pPr>
      <w:r w:rsidRPr="0097560B">
        <w:rPr>
          <w:noProof/>
          <w:lang w:val="es-AR" w:eastAsia="es-AR"/>
        </w:rPr>
        <w:drawing>
          <wp:inline distT="0" distB="0" distL="0" distR="0" wp14:anchorId="3C7EF835" wp14:editId="46246ECB">
            <wp:extent cx="5742305" cy="904240"/>
            <wp:effectExtent l="0" t="0" r="0" b="0"/>
            <wp:docPr id="8270869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2305" cy="904240"/>
                    </a:xfrm>
                    <a:prstGeom prst="rect">
                      <a:avLst/>
                    </a:prstGeom>
                    <a:noFill/>
                    <a:ln>
                      <a:noFill/>
                    </a:ln>
                  </pic:spPr>
                </pic:pic>
              </a:graphicData>
            </a:graphic>
          </wp:inline>
        </w:drawing>
      </w:r>
    </w:p>
    <w:p w14:paraId="64F73BA7" w14:textId="35854FF2" w:rsidR="004D51B5" w:rsidRDefault="004D51B5" w:rsidP="002A2952">
      <w:pPr>
        <w:widowControl w:val="0"/>
        <w:suppressLineNumbers/>
        <w:suppressAutoHyphens/>
        <w:rPr>
          <w:b/>
          <w:sz w:val="20"/>
          <w:szCs w:val="20"/>
        </w:rPr>
      </w:pPr>
    </w:p>
    <w:p w14:paraId="2F39960F" w14:textId="57D9F1EF" w:rsidR="008D2B8C" w:rsidRDefault="008D2B8C" w:rsidP="002A2952">
      <w:pPr>
        <w:widowControl w:val="0"/>
        <w:suppressLineNumbers/>
        <w:suppressAutoHyphens/>
        <w:rPr>
          <w:b/>
          <w:sz w:val="20"/>
          <w:szCs w:val="20"/>
        </w:rPr>
      </w:pPr>
    </w:p>
    <w:p w14:paraId="2BDA581C" w14:textId="570EC8B4" w:rsidR="00C12F5E" w:rsidRDefault="00C12F5E" w:rsidP="002A2952">
      <w:pPr>
        <w:widowControl w:val="0"/>
        <w:suppressLineNumbers/>
        <w:suppressAutoHyphens/>
        <w:jc w:val="center"/>
        <w:rPr>
          <w:b/>
          <w:sz w:val="20"/>
          <w:szCs w:val="20"/>
        </w:rPr>
      </w:pPr>
    </w:p>
    <w:p w14:paraId="2817AFC0" w14:textId="49FC3191" w:rsidR="003F0129" w:rsidRDefault="003F0129" w:rsidP="002A2952">
      <w:pPr>
        <w:widowControl w:val="0"/>
        <w:suppressLineNumbers/>
        <w:suppressAutoHyphens/>
        <w:rPr>
          <w:b/>
          <w:sz w:val="20"/>
          <w:szCs w:val="20"/>
        </w:rPr>
      </w:pPr>
    </w:p>
    <w:p w14:paraId="581E6971" w14:textId="7A9FF98B" w:rsidR="00820197" w:rsidRDefault="007B31D2" w:rsidP="002A2952">
      <w:pPr>
        <w:widowControl w:val="0"/>
        <w:suppressLineNumbers/>
        <w:suppressAutoHyphens/>
        <w:rPr>
          <w:b/>
          <w:sz w:val="20"/>
          <w:szCs w:val="20"/>
        </w:rPr>
      </w:pPr>
      <w:r>
        <w:rPr>
          <w:b/>
          <w:sz w:val="20"/>
          <w:szCs w:val="20"/>
        </w:rPr>
        <w:t>Estrato por Mora</w:t>
      </w:r>
    </w:p>
    <w:p w14:paraId="3FEF318A" w14:textId="77777777" w:rsidR="00642C65" w:rsidRDefault="00642C65" w:rsidP="002A2952">
      <w:pPr>
        <w:widowControl w:val="0"/>
        <w:suppressLineNumbers/>
        <w:suppressAutoHyphens/>
        <w:rPr>
          <w:b/>
          <w:sz w:val="20"/>
          <w:szCs w:val="20"/>
        </w:rPr>
      </w:pPr>
    </w:p>
    <w:p w14:paraId="3C46CB11" w14:textId="2B9FEE38" w:rsidR="00642C65" w:rsidRDefault="00351325" w:rsidP="002A2952">
      <w:pPr>
        <w:widowControl w:val="0"/>
        <w:suppressLineNumbers/>
        <w:suppressAutoHyphens/>
        <w:rPr>
          <w:b/>
          <w:sz w:val="20"/>
          <w:szCs w:val="20"/>
        </w:rPr>
      </w:pPr>
      <w:r w:rsidRPr="00351325">
        <w:rPr>
          <w:noProof/>
          <w:lang w:val="es-AR" w:eastAsia="es-AR"/>
        </w:rPr>
        <w:drawing>
          <wp:inline distT="0" distB="0" distL="0" distR="0" wp14:anchorId="478E12BC" wp14:editId="7AEB3E9A">
            <wp:extent cx="5742305" cy="612140"/>
            <wp:effectExtent l="0" t="0" r="0" b="0"/>
            <wp:docPr id="12177135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2305" cy="612140"/>
                    </a:xfrm>
                    <a:prstGeom prst="rect">
                      <a:avLst/>
                    </a:prstGeom>
                    <a:noFill/>
                    <a:ln>
                      <a:noFill/>
                    </a:ln>
                  </pic:spPr>
                </pic:pic>
              </a:graphicData>
            </a:graphic>
          </wp:inline>
        </w:drawing>
      </w:r>
    </w:p>
    <w:p w14:paraId="335AB0E5" w14:textId="77777777" w:rsidR="008D2B8C" w:rsidRDefault="008D2B8C" w:rsidP="002A2952">
      <w:pPr>
        <w:widowControl w:val="0"/>
        <w:suppressLineNumbers/>
        <w:suppressAutoHyphens/>
        <w:rPr>
          <w:b/>
          <w:sz w:val="20"/>
          <w:szCs w:val="20"/>
        </w:rPr>
      </w:pPr>
    </w:p>
    <w:p w14:paraId="2BDAD549" w14:textId="21A8580C" w:rsidR="008D2B8C" w:rsidRDefault="008D2B8C" w:rsidP="002A2952">
      <w:pPr>
        <w:widowControl w:val="0"/>
        <w:suppressLineNumbers/>
        <w:suppressAutoHyphens/>
        <w:rPr>
          <w:b/>
          <w:sz w:val="20"/>
          <w:szCs w:val="20"/>
        </w:rPr>
      </w:pPr>
    </w:p>
    <w:p w14:paraId="6646AD68" w14:textId="78F0E3F4" w:rsidR="004D51B5" w:rsidRDefault="004D51B5" w:rsidP="002A2952">
      <w:pPr>
        <w:widowControl w:val="0"/>
        <w:suppressLineNumbers/>
        <w:suppressAutoHyphens/>
        <w:rPr>
          <w:b/>
          <w:sz w:val="20"/>
          <w:szCs w:val="20"/>
        </w:rPr>
      </w:pPr>
    </w:p>
    <w:p w14:paraId="0FBF8C3F" w14:textId="4827906B" w:rsidR="00AE60DD" w:rsidRDefault="00AE60DD" w:rsidP="002A2952">
      <w:pPr>
        <w:widowControl w:val="0"/>
        <w:suppressLineNumbers/>
        <w:suppressAutoHyphens/>
        <w:jc w:val="center"/>
        <w:rPr>
          <w:b/>
          <w:sz w:val="20"/>
          <w:szCs w:val="20"/>
        </w:rPr>
      </w:pPr>
    </w:p>
    <w:p w14:paraId="0E4EB74D" w14:textId="77777777" w:rsidR="009341AA" w:rsidRDefault="009341AA" w:rsidP="002A2952">
      <w:pPr>
        <w:widowControl w:val="0"/>
        <w:suppressLineNumbers/>
        <w:suppressAutoHyphens/>
        <w:rPr>
          <w:b/>
          <w:sz w:val="20"/>
          <w:szCs w:val="20"/>
        </w:rPr>
      </w:pPr>
    </w:p>
    <w:p w14:paraId="1CB1F461" w14:textId="218D957D" w:rsidR="00D36A14" w:rsidRDefault="00D36A14" w:rsidP="002A2952">
      <w:pPr>
        <w:widowControl w:val="0"/>
        <w:suppressLineNumbers/>
        <w:suppressAutoHyphens/>
        <w:rPr>
          <w:b/>
          <w:sz w:val="20"/>
          <w:szCs w:val="20"/>
        </w:rPr>
      </w:pPr>
      <w:r w:rsidRPr="005C4F2B">
        <w:rPr>
          <w:b/>
          <w:sz w:val="20"/>
          <w:szCs w:val="20"/>
        </w:rPr>
        <w:t>Estrat</w:t>
      </w:r>
      <w:r>
        <w:rPr>
          <w:b/>
          <w:sz w:val="20"/>
          <w:szCs w:val="20"/>
        </w:rPr>
        <w:t>os</w:t>
      </w:r>
      <w:r w:rsidRPr="005C4F2B">
        <w:rPr>
          <w:b/>
          <w:sz w:val="20"/>
          <w:szCs w:val="20"/>
        </w:rPr>
        <w:t xml:space="preserve"> por Tipo de Crédito</w:t>
      </w:r>
    </w:p>
    <w:p w14:paraId="4770C467" w14:textId="77777777" w:rsidR="00E061AD" w:rsidRDefault="00E061AD" w:rsidP="002A2952">
      <w:pPr>
        <w:widowControl w:val="0"/>
        <w:suppressLineNumbers/>
        <w:suppressAutoHyphens/>
        <w:rPr>
          <w:b/>
          <w:sz w:val="20"/>
          <w:szCs w:val="20"/>
        </w:rPr>
      </w:pPr>
    </w:p>
    <w:p w14:paraId="425195CF" w14:textId="53AE5A40" w:rsidR="00E061AD" w:rsidRDefault="004642A4" w:rsidP="002A2952">
      <w:pPr>
        <w:widowControl w:val="0"/>
        <w:suppressLineNumbers/>
        <w:suppressAutoHyphens/>
        <w:rPr>
          <w:b/>
          <w:sz w:val="20"/>
          <w:szCs w:val="20"/>
        </w:rPr>
      </w:pPr>
      <w:r w:rsidRPr="004642A4">
        <w:rPr>
          <w:noProof/>
          <w:lang w:val="es-AR" w:eastAsia="es-AR"/>
        </w:rPr>
        <w:drawing>
          <wp:inline distT="0" distB="0" distL="0" distR="0" wp14:anchorId="3A5D0324" wp14:editId="1179A788">
            <wp:extent cx="5742305" cy="501650"/>
            <wp:effectExtent l="0" t="0" r="0" b="0"/>
            <wp:docPr id="3725321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2305" cy="501650"/>
                    </a:xfrm>
                    <a:prstGeom prst="rect">
                      <a:avLst/>
                    </a:prstGeom>
                    <a:noFill/>
                    <a:ln>
                      <a:noFill/>
                    </a:ln>
                  </pic:spPr>
                </pic:pic>
              </a:graphicData>
            </a:graphic>
          </wp:inline>
        </w:drawing>
      </w:r>
    </w:p>
    <w:p w14:paraId="1B0A6946" w14:textId="77777777" w:rsidR="009341AA" w:rsidRDefault="009341AA" w:rsidP="002A2952">
      <w:pPr>
        <w:widowControl w:val="0"/>
        <w:suppressLineNumbers/>
        <w:suppressAutoHyphens/>
        <w:rPr>
          <w:b/>
          <w:sz w:val="20"/>
          <w:szCs w:val="20"/>
        </w:rPr>
      </w:pPr>
    </w:p>
    <w:p w14:paraId="41C3EDE1" w14:textId="75786E67" w:rsidR="008D2B8C" w:rsidRDefault="008D2B8C" w:rsidP="002A2952">
      <w:pPr>
        <w:widowControl w:val="0"/>
        <w:suppressLineNumbers/>
        <w:suppressAutoHyphens/>
        <w:rPr>
          <w:b/>
          <w:sz w:val="20"/>
          <w:szCs w:val="20"/>
        </w:rPr>
      </w:pPr>
    </w:p>
    <w:p w14:paraId="222BCE65" w14:textId="6B9EBD4B" w:rsidR="004D51B5" w:rsidRDefault="004D51B5" w:rsidP="002A2952">
      <w:pPr>
        <w:widowControl w:val="0"/>
        <w:suppressLineNumbers/>
        <w:suppressAutoHyphens/>
        <w:jc w:val="center"/>
        <w:rPr>
          <w:b/>
          <w:sz w:val="20"/>
          <w:szCs w:val="20"/>
        </w:rPr>
      </w:pPr>
    </w:p>
    <w:p w14:paraId="2FCA68BB" w14:textId="6FF25A98" w:rsidR="00BD25D1" w:rsidRDefault="00BD25D1" w:rsidP="002A2952">
      <w:pPr>
        <w:widowControl w:val="0"/>
        <w:suppressLineNumbers/>
        <w:suppressAutoHyphens/>
        <w:rPr>
          <w:b/>
          <w:sz w:val="20"/>
          <w:szCs w:val="20"/>
        </w:rPr>
      </w:pPr>
    </w:p>
    <w:p w14:paraId="42A9B097" w14:textId="2CD90974" w:rsidR="00D36A14" w:rsidRDefault="00A57D2E" w:rsidP="002A2952">
      <w:pPr>
        <w:widowControl w:val="0"/>
        <w:suppressLineNumbers/>
        <w:suppressAutoHyphens/>
        <w:rPr>
          <w:b/>
          <w:sz w:val="20"/>
          <w:szCs w:val="20"/>
        </w:rPr>
      </w:pPr>
      <w:r w:rsidRPr="007A085C">
        <w:rPr>
          <w:b/>
          <w:sz w:val="20"/>
          <w:szCs w:val="20"/>
        </w:rPr>
        <w:t>Concentración por deudor</w:t>
      </w:r>
    </w:p>
    <w:p w14:paraId="0D93CA08" w14:textId="77777777" w:rsidR="005D4AA1" w:rsidRDefault="005D4AA1" w:rsidP="002A2952">
      <w:pPr>
        <w:widowControl w:val="0"/>
        <w:suppressLineNumbers/>
        <w:suppressAutoHyphens/>
        <w:rPr>
          <w:b/>
          <w:sz w:val="20"/>
          <w:szCs w:val="20"/>
        </w:rPr>
      </w:pPr>
    </w:p>
    <w:p w14:paraId="593F9EDC" w14:textId="750C0B0B" w:rsidR="005D4AA1" w:rsidRPr="00803A3E" w:rsidRDefault="00AA66B5" w:rsidP="002A2952">
      <w:pPr>
        <w:widowControl w:val="0"/>
        <w:suppressLineNumbers/>
        <w:suppressAutoHyphens/>
        <w:rPr>
          <w:b/>
          <w:sz w:val="20"/>
          <w:szCs w:val="20"/>
        </w:rPr>
      </w:pPr>
      <w:r w:rsidRPr="00AA66B5">
        <w:rPr>
          <w:noProof/>
          <w:lang w:val="es-AR" w:eastAsia="es-AR"/>
        </w:rPr>
        <w:drawing>
          <wp:inline distT="0" distB="0" distL="0" distR="0" wp14:anchorId="44049E8F" wp14:editId="0F212F2B">
            <wp:extent cx="5742305" cy="2311400"/>
            <wp:effectExtent l="0" t="0" r="0" b="0"/>
            <wp:docPr id="109151875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14:paraId="677B3573" w14:textId="689033C4" w:rsidR="004D51B5" w:rsidRDefault="004D51B5" w:rsidP="002A2952">
      <w:pPr>
        <w:widowControl w:val="0"/>
        <w:suppressLineNumbers/>
        <w:suppressAutoHyphens/>
        <w:rPr>
          <w:b/>
          <w:sz w:val="20"/>
          <w:szCs w:val="20"/>
        </w:rPr>
      </w:pPr>
    </w:p>
    <w:p w14:paraId="316E6ADA" w14:textId="7D6631AD" w:rsidR="008D2B8C" w:rsidRDefault="008D2B8C" w:rsidP="002A2952">
      <w:pPr>
        <w:widowControl w:val="0"/>
        <w:suppressLineNumbers/>
        <w:suppressAutoHyphens/>
        <w:rPr>
          <w:b/>
          <w:sz w:val="20"/>
          <w:szCs w:val="20"/>
        </w:rPr>
      </w:pPr>
    </w:p>
    <w:p w14:paraId="279D1405" w14:textId="77777777" w:rsidR="008D2B8C" w:rsidRDefault="008D2B8C" w:rsidP="002A2952">
      <w:pPr>
        <w:widowControl w:val="0"/>
        <w:suppressLineNumbers/>
        <w:suppressAutoHyphens/>
        <w:rPr>
          <w:b/>
          <w:sz w:val="20"/>
          <w:szCs w:val="20"/>
        </w:rPr>
      </w:pPr>
    </w:p>
    <w:p w14:paraId="66648528" w14:textId="684F13DA" w:rsidR="002A2EA2" w:rsidRDefault="002A2EA2" w:rsidP="002A2952">
      <w:pPr>
        <w:widowControl w:val="0"/>
        <w:suppressLineNumbers/>
        <w:suppressAutoHyphens/>
        <w:jc w:val="center"/>
        <w:rPr>
          <w:b/>
          <w:sz w:val="20"/>
          <w:szCs w:val="20"/>
        </w:rPr>
      </w:pPr>
    </w:p>
    <w:p w14:paraId="6FBF18E1" w14:textId="77777777" w:rsidR="00AA77F6" w:rsidRDefault="00AA77F6" w:rsidP="002A2952">
      <w:pPr>
        <w:widowControl w:val="0"/>
        <w:suppressLineNumbers/>
        <w:suppressAutoHyphens/>
        <w:rPr>
          <w:b/>
          <w:sz w:val="20"/>
          <w:szCs w:val="20"/>
        </w:rPr>
      </w:pPr>
    </w:p>
    <w:p w14:paraId="50CB9392" w14:textId="27E8396E" w:rsidR="00D36A14" w:rsidRDefault="00D36A14" w:rsidP="002A2952">
      <w:pPr>
        <w:widowControl w:val="0"/>
        <w:suppressLineNumbers/>
        <w:suppressAutoHyphens/>
        <w:rPr>
          <w:b/>
          <w:sz w:val="20"/>
          <w:szCs w:val="20"/>
        </w:rPr>
      </w:pPr>
      <w:r>
        <w:rPr>
          <w:b/>
          <w:sz w:val="20"/>
          <w:szCs w:val="20"/>
        </w:rPr>
        <w:t xml:space="preserve">Estratos </w:t>
      </w:r>
      <w:r w:rsidRPr="00452709">
        <w:rPr>
          <w:b/>
          <w:sz w:val="20"/>
          <w:szCs w:val="20"/>
        </w:rPr>
        <w:t>por Tipo de Deudor</w:t>
      </w:r>
    </w:p>
    <w:p w14:paraId="777B6277" w14:textId="77777777" w:rsidR="00E71BB7" w:rsidRDefault="00E71BB7" w:rsidP="002A2952">
      <w:pPr>
        <w:widowControl w:val="0"/>
        <w:suppressLineNumbers/>
        <w:suppressAutoHyphens/>
        <w:rPr>
          <w:b/>
          <w:sz w:val="20"/>
          <w:szCs w:val="20"/>
        </w:rPr>
      </w:pPr>
    </w:p>
    <w:p w14:paraId="09EC45C5" w14:textId="3273E1FB" w:rsidR="00E71BB7" w:rsidRDefault="00C524EA" w:rsidP="002A2952">
      <w:pPr>
        <w:widowControl w:val="0"/>
        <w:suppressLineNumbers/>
        <w:suppressAutoHyphens/>
        <w:rPr>
          <w:b/>
          <w:sz w:val="20"/>
          <w:szCs w:val="20"/>
        </w:rPr>
      </w:pPr>
      <w:r w:rsidRPr="00C524EA">
        <w:rPr>
          <w:noProof/>
          <w:lang w:val="es-AR" w:eastAsia="es-AR"/>
        </w:rPr>
        <w:drawing>
          <wp:inline distT="0" distB="0" distL="0" distR="0" wp14:anchorId="621F8DD7" wp14:editId="4F434480">
            <wp:extent cx="5742305" cy="775970"/>
            <wp:effectExtent l="0" t="0" r="0" b="5080"/>
            <wp:docPr id="200763020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2305" cy="775970"/>
                    </a:xfrm>
                    <a:prstGeom prst="rect">
                      <a:avLst/>
                    </a:prstGeom>
                    <a:noFill/>
                    <a:ln>
                      <a:noFill/>
                    </a:ln>
                  </pic:spPr>
                </pic:pic>
              </a:graphicData>
            </a:graphic>
          </wp:inline>
        </w:drawing>
      </w:r>
    </w:p>
    <w:p w14:paraId="2C5EBA91" w14:textId="77777777" w:rsidR="008D2B8C" w:rsidRDefault="008D2B8C" w:rsidP="002A2952">
      <w:pPr>
        <w:widowControl w:val="0"/>
        <w:suppressLineNumbers/>
        <w:suppressAutoHyphens/>
        <w:rPr>
          <w:b/>
          <w:sz w:val="20"/>
          <w:szCs w:val="20"/>
        </w:rPr>
      </w:pPr>
    </w:p>
    <w:p w14:paraId="1B5DD77C" w14:textId="4F07612B" w:rsidR="008D2B8C" w:rsidRDefault="008D2B8C" w:rsidP="002A2952">
      <w:pPr>
        <w:widowControl w:val="0"/>
        <w:suppressLineNumbers/>
        <w:suppressAutoHyphens/>
        <w:rPr>
          <w:b/>
          <w:sz w:val="20"/>
          <w:szCs w:val="20"/>
        </w:rPr>
      </w:pPr>
    </w:p>
    <w:p w14:paraId="7785164E" w14:textId="1A633F3F" w:rsidR="00F4780C" w:rsidRDefault="00F4780C" w:rsidP="002A2952">
      <w:pPr>
        <w:widowControl w:val="0"/>
        <w:suppressLineNumbers/>
        <w:suppressAutoHyphens/>
        <w:rPr>
          <w:b/>
          <w:sz w:val="20"/>
          <w:szCs w:val="20"/>
        </w:rPr>
      </w:pPr>
    </w:p>
    <w:p w14:paraId="44E18BAF" w14:textId="77635EBC" w:rsidR="00B63B2D" w:rsidRDefault="00B63B2D" w:rsidP="002A2952">
      <w:pPr>
        <w:widowControl w:val="0"/>
        <w:suppressLineNumbers/>
        <w:suppressAutoHyphens/>
        <w:jc w:val="center"/>
        <w:rPr>
          <w:b/>
          <w:sz w:val="20"/>
          <w:szCs w:val="20"/>
        </w:rPr>
      </w:pPr>
    </w:p>
    <w:p w14:paraId="6F3B538B" w14:textId="76727C66" w:rsidR="004D51B5" w:rsidRDefault="004D51B5" w:rsidP="002A2952">
      <w:pPr>
        <w:widowControl w:val="0"/>
        <w:suppressLineNumbers/>
        <w:suppressAutoHyphens/>
        <w:rPr>
          <w:b/>
          <w:sz w:val="20"/>
          <w:szCs w:val="20"/>
        </w:rPr>
      </w:pPr>
    </w:p>
    <w:p w14:paraId="798CD0FA" w14:textId="18606B42" w:rsidR="00D36A14" w:rsidRDefault="00D36A14" w:rsidP="002A2952">
      <w:pPr>
        <w:widowControl w:val="0"/>
        <w:suppressLineNumbers/>
        <w:suppressAutoHyphens/>
        <w:rPr>
          <w:b/>
          <w:sz w:val="20"/>
          <w:szCs w:val="20"/>
        </w:rPr>
      </w:pPr>
      <w:r w:rsidRPr="00452709">
        <w:rPr>
          <w:b/>
          <w:sz w:val="20"/>
          <w:szCs w:val="20"/>
        </w:rPr>
        <w:t>Estrat</w:t>
      </w:r>
      <w:r>
        <w:rPr>
          <w:b/>
          <w:sz w:val="20"/>
          <w:szCs w:val="20"/>
        </w:rPr>
        <w:t>os</w:t>
      </w:r>
      <w:r w:rsidRPr="00452709">
        <w:rPr>
          <w:b/>
          <w:sz w:val="20"/>
          <w:szCs w:val="20"/>
        </w:rPr>
        <w:t xml:space="preserve"> por Zona Geográfica</w:t>
      </w:r>
    </w:p>
    <w:p w14:paraId="694CA6B1" w14:textId="77777777" w:rsidR="00E71BB7" w:rsidRDefault="00E71BB7" w:rsidP="002A2952">
      <w:pPr>
        <w:widowControl w:val="0"/>
        <w:suppressLineNumbers/>
        <w:suppressAutoHyphens/>
        <w:rPr>
          <w:b/>
          <w:sz w:val="20"/>
          <w:szCs w:val="20"/>
        </w:rPr>
      </w:pPr>
    </w:p>
    <w:p w14:paraId="5F3EE9C6" w14:textId="00B4D397" w:rsidR="00E71BB7" w:rsidRDefault="00D600AE" w:rsidP="002A2952">
      <w:pPr>
        <w:widowControl w:val="0"/>
        <w:suppressLineNumbers/>
        <w:suppressAutoHyphens/>
        <w:rPr>
          <w:b/>
          <w:sz w:val="20"/>
          <w:szCs w:val="20"/>
        </w:rPr>
      </w:pPr>
      <w:r w:rsidRPr="00D600AE">
        <w:rPr>
          <w:noProof/>
          <w:lang w:val="es-AR" w:eastAsia="es-AR"/>
        </w:rPr>
        <w:drawing>
          <wp:inline distT="0" distB="0" distL="0" distR="0" wp14:anchorId="13B8E773" wp14:editId="745573D6">
            <wp:extent cx="5742305" cy="1570355"/>
            <wp:effectExtent l="0" t="0" r="0" b="0"/>
            <wp:docPr id="64519904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2305" cy="1570355"/>
                    </a:xfrm>
                    <a:prstGeom prst="rect">
                      <a:avLst/>
                    </a:prstGeom>
                    <a:noFill/>
                    <a:ln>
                      <a:noFill/>
                    </a:ln>
                  </pic:spPr>
                </pic:pic>
              </a:graphicData>
            </a:graphic>
          </wp:inline>
        </w:drawing>
      </w:r>
    </w:p>
    <w:p w14:paraId="0E7944FC" w14:textId="77777777" w:rsidR="008D2B8C" w:rsidRDefault="008D2B8C" w:rsidP="002A2952">
      <w:pPr>
        <w:widowControl w:val="0"/>
        <w:suppressLineNumbers/>
        <w:suppressAutoHyphens/>
        <w:rPr>
          <w:b/>
          <w:sz w:val="20"/>
          <w:szCs w:val="20"/>
        </w:rPr>
      </w:pPr>
    </w:p>
    <w:p w14:paraId="45316797" w14:textId="0C014E15" w:rsidR="008D2B8C" w:rsidRDefault="008D2B8C" w:rsidP="002A2952">
      <w:pPr>
        <w:widowControl w:val="0"/>
        <w:suppressLineNumbers/>
        <w:suppressAutoHyphens/>
        <w:rPr>
          <w:b/>
          <w:sz w:val="20"/>
          <w:szCs w:val="20"/>
        </w:rPr>
      </w:pPr>
    </w:p>
    <w:p w14:paraId="2A39F4F7" w14:textId="77777777" w:rsidR="00D36A14" w:rsidRDefault="00D36A14" w:rsidP="002A2952">
      <w:pPr>
        <w:widowControl w:val="0"/>
        <w:suppressLineNumbers/>
        <w:suppressAutoHyphens/>
        <w:rPr>
          <w:b/>
          <w:sz w:val="20"/>
          <w:szCs w:val="20"/>
        </w:rPr>
      </w:pPr>
    </w:p>
    <w:p w14:paraId="697271F5" w14:textId="2248BE46" w:rsidR="00BD25D1" w:rsidRDefault="00BD25D1" w:rsidP="002A2952">
      <w:pPr>
        <w:widowControl w:val="0"/>
        <w:suppressLineNumbers/>
        <w:suppressAutoHyphens/>
        <w:jc w:val="center"/>
        <w:rPr>
          <w:b/>
          <w:sz w:val="20"/>
          <w:szCs w:val="20"/>
        </w:rPr>
      </w:pPr>
    </w:p>
    <w:p w14:paraId="0EA18404" w14:textId="77777777" w:rsidR="00A34315" w:rsidRDefault="00A34315" w:rsidP="002A2952">
      <w:pPr>
        <w:widowControl w:val="0"/>
        <w:suppressLineNumbers/>
        <w:suppressAutoHyphens/>
        <w:rPr>
          <w:b/>
          <w:sz w:val="20"/>
          <w:szCs w:val="20"/>
        </w:rPr>
      </w:pPr>
    </w:p>
    <w:p w14:paraId="2F755513" w14:textId="002B0EFF" w:rsidR="00D36A14" w:rsidRDefault="0048612A" w:rsidP="002A2952">
      <w:pPr>
        <w:widowControl w:val="0"/>
        <w:suppressLineNumbers/>
        <w:suppressAutoHyphens/>
        <w:rPr>
          <w:b/>
          <w:sz w:val="20"/>
          <w:szCs w:val="20"/>
        </w:rPr>
      </w:pPr>
      <w:r w:rsidRPr="00122B96">
        <w:rPr>
          <w:b/>
          <w:sz w:val="20"/>
          <w:szCs w:val="20"/>
        </w:rPr>
        <w:t>Estratos por TNA</w:t>
      </w:r>
    </w:p>
    <w:p w14:paraId="4CFDD5B9" w14:textId="77777777" w:rsidR="00DF0338" w:rsidRDefault="00DF0338" w:rsidP="002A2952">
      <w:pPr>
        <w:widowControl w:val="0"/>
        <w:suppressLineNumbers/>
        <w:suppressAutoHyphens/>
        <w:rPr>
          <w:b/>
          <w:sz w:val="20"/>
          <w:szCs w:val="20"/>
        </w:rPr>
      </w:pPr>
    </w:p>
    <w:p w14:paraId="49EB4D34" w14:textId="36FD312B" w:rsidR="00DF0338" w:rsidRPr="00122B96" w:rsidRDefault="00B76BC3" w:rsidP="002A2952">
      <w:pPr>
        <w:widowControl w:val="0"/>
        <w:suppressLineNumbers/>
        <w:suppressAutoHyphens/>
        <w:rPr>
          <w:b/>
          <w:sz w:val="20"/>
          <w:szCs w:val="20"/>
        </w:rPr>
      </w:pPr>
      <w:r w:rsidRPr="00B76BC3">
        <w:rPr>
          <w:noProof/>
          <w:lang w:val="es-AR" w:eastAsia="es-AR"/>
        </w:rPr>
        <w:drawing>
          <wp:inline distT="0" distB="0" distL="0" distR="0" wp14:anchorId="556E152D" wp14:editId="6734BC9D">
            <wp:extent cx="5742305" cy="630555"/>
            <wp:effectExtent l="0" t="0" r="0" b="0"/>
            <wp:docPr id="318662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305" cy="630555"/>
                    </a:xfrm>
                    <a:prstGeom prst="rect">
                      <a:avLst/>
                    </a:prstGeom>
                    <a:noFill/>
                    <a:ln>
                      <a:noFill/>
                    </a:ln>
                  </pic:spPr>
                </pic:pic>
              </a:graphicData>
            </a:graphic>
          </wp:inline>
        </w:drawing>
      </w:r>
    </w:p>
    <w:p w14:paraId="245438B3" w14:textId="1948872F" w:rsidR="004D51B5" w:rsidRDefault="004D51B5" w:rsidP="002A2952">
      <w:pPr>
        <w:widowControl w:val="0"/>
        <w:suppressLineNumbers/>
        <w:suppressAutoHyphens/>
        <w:rPr>
          <w:b/>
          <w:sz w:val="20"/>
          <w:szCs w:val="20"/>
        </w:rPr>
      </w:pPr>
    </w:p>
    <w:p w14:paraId="744E1A28" w14:textId="56C6394F" w:rsidR="00BD25D1" w:rsidRDefault="00BD25D1" w:rsidP="00305651">
      <w:pPr>
        <w:widowControl w:val="0"/>
        <w:suppressLineNumbers/>
        <w:suppressAutoHyphens/>
        <w:rPr>
          <w:b/>
          <w:sz w:val="20"/>
          <w:szCs w:val="20"/>
        </w:rPr>
      </w:pPr>
    </w:p>
    <w:p w14:paraId="30052D27" w14:textId="0ABB2463" w:rsidR="00F26EB2" w:rsidRDefault="00F26EB2" w:rsidP="002A2952">
      <w:pPr>
        <w:widowControl w:val="0"/>
        <w:suppressLineNumbers/>
        <w:suppressAutoHyphens/>
        <w:jc w:val="center"/>
        <w:rPr>
          <w:b/>
          <w:sz w:val="20"/>
          <w:szCs w:val="20"/>
        </w:rPr>
      </w:pPr>
    </w:p>
    <w:p w14:paraId="13AC3AAF" w14:textId="77777777" w:rsidR="00AA77F6" w:rsidRDefault="00AA77F6" w:rsidP="002A2952">
      <w:pPr>
        <w:widowControl w:val="0"/>
        <w:suppressLineNumbers/>
        <w:suppressAutoHyphens/>
        <w:rPr>
          <w:b/>
          <w:sz w:val="20"/>
          <w:szCs w:val="20"/>
        </w:rPr>
      </w:pPr>
    </w:p>
    <w:p w14:paraId="5153FBFA" w14:textId="77777777" w:rsidR="00AA77F6" w:rsidRDefault="00AA77F6" w:rsidP="002A2952">
      <w:pPr>
        <w:widowControl w:val="0"/>
        <w:suppressLineNumbers/>
        <w:suppressAutoHyphens/>
        <w:rPr>
          <w:b/>
          <w:sz w:val="20"/>
          <w:szCs w:val="20"/>
        </w:rPr>
      </w:pPr>
    </w:p>
    <w:p w14:paraId="172F9FA1" w14:textId="77777777" w:rsidR="00D36A14" w:rsidRDefault="0048612A" w:rsidP="002A2952">
      <w:pPr>
        <w:widowControl w:val="0"/>
        <w:suppressLineNumbers/>
        <w:suppressAutoHyphens/>
        <w:rPr>
          <w:b/>
          <w:sz w:val="20"/>
          <w:szCs w:val="20"/>
        </w:rPr>
      </w:pPr>
      <w:r w:rsidRPr="00122B96">
        <w:rPr>
          <w:b/>
          <w:sz w:val="20"/>
          <w:szCs w:val="20"/>
        </w:rPr>
        <w:t>Estratos por CFT</w:t>
      </w:r>
    </w:p>
    <w:p w14:paraId="5F12D3FF" w14:textId="77777777" w:rsidR="00DF0338" w:rsidRDefault="00DF0338" w:rsidP="002A2952">
      <w:pPr>
        <w:widowControl w:val="0"/>
        <w:suppressLineNumbers/>
        <w:suppressAutoHyphens/>
        <w:rPr>
          <w:b/>
          <w:sz w:val="20"/>
          <w:szCs w:val="20"/>
        </w:rPr>
      </w:pPr>
    </w:p>
    <w:p w14:paraId="413A9074" w14:textId="652A43C1" w:rsidR="00DF0338" w:rsidRPr="00122B96" w:rsidRDefault="00EA2576" w:rsidP="002A2952">
      <w:pPr>
        <w:widowControl w:val="0"/>
        <w:suppressLineNumbers/>
        <w:suppressAutoHyphens/>
        <w:rPr>
          <w:b/>
          <w:sz w:val="20"/>
          <w:szCs w:val="20"/>
        </w:rPr>
      </w:pPr>
      <w:r w:rsidRPr="00EA2576">
        <w:rPr>
          <w:noProof/>
          <w:lang w:val="es-AR" w:eastAsia="es-AR"/>
        </w:rPr>
        <w:drawing>
          <wp:inline distT="0" distB="0" distL="0" distR="0" wp14:anchorId="39FAC526" wp14:editId="01340157">
            <wp:extent cx="5742305" cy="551815"/>
            <wp:effectExtent l="0" t="0" r="0" b="635"/>
            <wp:docPr id="27815908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2305" cy="551815"/>
                    </a:xfrm>
                    <a:prstGeom prst="rect">
                      <a:avLst/>
                    </a:prstGeom>
                    <a:noFill/>
                    <a:ln>
                      <a:noFill/>
                    </a:ln>
                  </pic:spPr>
                </pic:pic>
              </a:graphicData>
            </a:graphic>
          </wp:inline>
        </w:drawing>
      </w:r>
    </w:p>
    <w:p w14:paraId="6613C5C9" w14:textId="749CE2B2" w:rsidR="008D2B8C" w:rsidRDefault="008D2B8C" w:rsidP="002A2952">
      <w:pPr>
        <w:widowControl w:val="0"/>
        <w:suppressLineNumbers/>
        <w:suppressAutoHyphens/>
        <w:rPr>
          <w:sz w:val="20"/>
          <w:szCs w:val="20"/>
        </w:rPr>
      </w:pPr>
    </w:p>
    <w:p w14:paraId="157B4AB7" w14:textId="704D9C63" w:rsidR="002C4EFF" w:rsidRDefault="002C4EFF" w:rsidP="002A2952">
      <w:pPr>
        <w:widowControl w:val="0"/>
        <w:suppressLineNumbers/>
        <w:suppressAutoHyphens/>
        <w:jc w:val="center"/>
        <w:rPr>
          <w:sz w:val="20"/>
          <w:szCs w:val="20"/>
        </w:rPr>
      </w:pPr>
    </w:p>
    <w:p w14:paraId="1A114D73" w14:textId="77777777" w:rsidR="008625C6" w:rsidRDefault="008625C6" w:rsidP="002A2952">
      <w:pPr>
        <w:widowControl w:val="0"/>
        <w:suppressLineNumbers/>
        <w:suppressAutoHyphens/>
        <w:rPr>
          <w:sz w:val="20"/>
          <w:szCs w:val="20"/>
        </w:rPr>
      </w:pPr>
    </w:p>
    <w:p w14:paraId="22AC516E" w14:textId="33E8708E" w:rsidR="00707777" w:rsidRPr="00122B96" w:rsidRDefault="00D80C02" w:rsidP="002A2952">
      <w:pPr>
        <w:widowControl w:val="0"/>
        <w:suppressLineNumbers/>
        <w:suppressAutoHyphens/>
        <w:rPr>
          <w:sz w:val="20"/>
          <w:szCs w:val="20"/>
        </w:rPr>
      </w:pPr>
      <w:r w:rsidRPr="00122B96">
        <w:rPr>
          <w:sz w:val="20"/>
          <w:szCs w:val="20"/>
        </w:rPr>
        <w:t xml:space="preserve">El Costo Financiero Total incluye los conceptos de intereses pactados con el deudor, </w:t>
      </w:r>
      <w:r>
        <w:rPr>
          <w:sz w:val="20"/>
          <w:szCs w:val="20"/>
        </w:rPr>
        <w:t>más el impuesto al valor agregado sobre dichos intereses</w:t>
      </w:r>
      <w:r w:rsidRPr="00122B96">
        <w:rPr>
          <w:sz w:val="20"/>
          <w:szCs w:val="20"/>
        </w:rPr>
        <w:t>. No existen otros conceptos que se carguen a los Deudores como consecuencia del otorgamiento de crédito por parte de</w:t>
      </w:r>
      <w:r>
        <w:rPr>
          <w:sz w:val="20"/>
          <w:szCs w:val="20"/>
        </w:rPr>
        <w:t>l</w:t>
      </w:r>
      <w:r w:rsidRPr="00D80C02">
        <w:rPr>
          <w:sz w:val="20"/>
          <w:szCs w:val="20"/>
        </w:rPr>
        <w:t xml:space="preserve"> Fiduciante</w:t>
      </w:r>
      <w:r>
        <w:rPr>
          <w:sz w:val="20"/>
          <w:szCs w:val="20"/>
        </w:rPr>
        <w:t>.</w:t>
      </w:r>
    </w:p>
    <w:p w14:paraId="4D811949" w14:textId="77777777" w:rsidR="00D80C02" w:rsidRDefault="00D80C02" w:rsidP="002A2952">
      <w:pPr>
        <w:widowControl w:val="0"/>
        <w:suppressLineNumbers/>
        <w:suppressAutoHyphens/>
        <w:rPr>
          <w:b/>
          <w:sz w:val="20"/>
          <w:szCs w:val="20"/>
        </w:rPr>
      </w:pPr>
    </w:p>
    <w:p w14:paraId="47BCBFBA" w14:textId="3F8A5AB3" w:rsidR="007D04D1" w:rsidRDefault="007D04D1" w:rsidP="002A2952">
      <w:pPr>
        <w:widowControl w:val="0"/>
        <w:suppressLineNumbers/>
        <w:suppressAutoHyphens/>
        <w:rPr>
          <w:b/>
          <w:sz w:val="20"/>
          <w:szCs w:val="20"/>
        </w:rPr>
      </w:pPr>
      <w:r>
        <w:rPr>
          <w:b/>
          <w:sz w:val="20"/>
          <w:szCs w:val="20"/>
        </w:rPr>
        <w:t xml:space="preserve">Estratos </w:t>
      </w:r>
      <w:r w:rsidRPr="00452709">
        <w:rPr>
          <w:b/>
          <w:sz w:val="20"/>
          <w:szCs w:val="20"/>
        </w:rPr>
        <w:t xml:space="preserve">por Tipo de </w:t>
      </w:r>
      <w:r>
        <w:rPr>
          <w:b/>
          <w:sz w:val="20"/>
          <w:szCs w:val="20"/>
        </w:rPr>
        <w:t>Cobro</w:t>
      </w:r>
    </w:p>
    <w:p w14:paraId="0A318B89" w14:textId="77777777" w:rsidR="003E1CAF" w:rsidRDefault="003E1CAF" w:rsidP="002A2952">
      <w:pPr>
        <w:widowControl w:val="0"/>
        <w:suppressLineNumbers/>
        <w:suppressAutoHyphens/>
        <w:rPr>
          <w:b/>
          <w:sz w:val="20"/>
          <w:szCs w:val="20"/>
        </w:rPr>
      </w:pPr>
    </w:p>
    <w:p w14:paraId="03A31F0C" w14:textId="5FBF3838" w:rsidR="003E1CAF" w:rsidRDefault="008575E1" w:rsidP="002A2952">
      <w:pPr>
        <w:widowControl w:val="0"/>
        <w:suppressLineNumbers/>
        <w:suppressAutoHyphens/>
        <w:rPr>
          <w:b/>
          <w:sz w:val="20"/>
          <w:szCs w:val="20"/>
        </w:rPr>
      </w:pPr>
      <w:r w:rsidRPr="008575E1">
        <w:rPr>
          <w:noProof/>
          <w:lang w:val="es-AR" w:eastAsia="es-AR"/>
        </w:rPr>
        <w:drawing>
          <wp:inline distT="0" distB="0" distL="0" distR="0" wp14:anchorId="4C89FC77" wp14:editId="3A2AEE47">
            <wp:extent cx="5742305" cy="627380"/>
            <wp:effectExtent l="0" t="0" r="0" b="1270"/>
            <wp:docPr id="6666087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2305" cy="627380"/>
                    </a:xfrm>
                    <a:prstGeom prst="rect">
                      <a:avLst/>
                    </a:prstGeom>
                    <a:noFill/>
                    <a:ln>
                      <a:noFill/>
                    </a:ln>
                  </pic:spPr>
                </pic:pic>
              </a:graphicData>
            </a:graphic>
          </wp:inline>
        </w:drawing>
      </w:r>
    </w:p>
    <w:p w14:paraId="6C94932A" w14:textId="77777777" w:rsidR="008D2B8C" w:rsidRDefault="008D2B8C" w:rsidP="002A2952">
      <w:pPr>
        <w:widowControl w:val="0"/>
        <w:suppressLineNumbers/>
        <w:suppressAutoHyphens/>
        <w:rPr>
          <w:b/>
          <w:sz w:val="20"/>
          <w:szCs w:val="20"/>
        </w:rPr>
      </w:pPr>
    </w:p>
    <w:p w14:paraId="4286F265" w14:textId="0BF5FEBD" w:rsidR="008D2B8C" w:rsidRDefault="008D2B8C" w:rsidP="002A2952">
      <w:pPr>
        <w:widowControl w:val="0"/>
        <w:suppressLineNumbers/>
        <w:suppressAutoHyphens/>
        <w:rPr>
          <w:b/>
          <w:sz w:val="20"/>
          <w:szCs w:val="20"/>
        </w:rPr>
      </w:pPr>
    </w:p>
    <w:p w14:paraId="60D9A6D4" w14:textId="55459E0C" w:rsidR="004D51B5" w:rsidRDefault="004D51B5" w:rsidP="002A2952">
      <w:pPr>
        <w:widowControl w:val="0"/>
        <w:suppressLineNumbers/>
        <w:suppressAutoHyphens/>
        <w:rPr>
          <w:b/>
          <w:sz w:val="20"/>
          <w:szCs w:val="20"/>
        </w:rPr>
      </w:pPr>
    </w:p>
    <w:p w14:paraId="01CC12DA" w14:textId="77777777" w:rsidR="00F25480" w:rsidRDefault="00F25480" w:rsidP="002A2952">
      <w:pPr>
        <w:widowControl w:val="0"/>
        <w:suppressLineNumbers/>
        <w:suppressAutoHyphens/>
        <w:jc w:val="center"/>
        <w:rPr>
          <w:b/>
          <w:sz w:val="20"/>
          <w:szCs w:val="20"/>
          <w:u w:val="single"/>
        </w:rPr>
      </w:pPr>
    </w:p>
    <w:p w14:paraId="3286B960" w14:textId="1B976054" w:rsidR="004E1E59" w:rsidRDefault="005C69CA" w:rsidP="002A2952">
      <w:pPr>
        <w:widowControl w:val="0"/>
        <w:suppressLineNumbers/>
        <w:suppressAutoHyphens/>
        <w:jc w:val="center"/>
        <w:rPr>
          <w:b/>
          <w:sz w:val="20"/>
          <w:szCs w:val="20"/>
          <w:u w:val="single"/>
        </w:rPr>
      </w:pPr>
      <w:r w:rsidRPr="003A1F82">
        <w:rPr>
          <w:b/>
          <w:sz w:val="20"/>
          <w:szCs w:val="20"/>
          <w:u w:val="single"/>
        </w:rPr>
        <w:t>X</w:t>
      </w:r>
      <w:r w:rsidR="009A6DBE" w:rsidRPr="003A1F82">
        <w:rPr>
          <w:b/>
          <w:sz w:val="20"/>
          <w:szCs w:val="20"/>
          <w:u w:val="single"/>
        </w:rPr>
        <w:t>I</w:t>
      </w:r>
      <w:r w:rsidR="00F25480">
        <w:rPr>
          <w:b/>
          <w:sz w:val="20"/>
          <w:szCs w:val="20"/>
          <w:u w:val="single"/>
        </w:rPr>
        <w:t>I</w:t>
      </w:r>
      <w:r w:rsidRPr="003A1F82">
        <w:rPr>
          <w:b/>
          <w:sz w:val="20"/>
          <w:szCs w:val="20"/>
          <w:u w:val="single"/>
        </w:rPr>
        <w:t xml:space="preserve"> FLUJO DE FONDOS TEÓRICO</w:t>
      </w:r>
    </w:p>
    <w:p w14:paraId="66E1E8E0" w14:textId="77777777" w:rsidR="00AA77F6" w:rsidRDefault="00AA77F6" w:rsidP="002A2952">
      <w:pPr>
        <w:widowControl w:val="0"/>
        <w:suppressLineNumbers/>
        <w:suppressAutoHyphens/>
        <w:jc w:val="center"/>
        <w:rPr>
          <w:b/>
          <w:sz w:val="20"/>
          <w:szCs w:val="20"/>
          <w:u w:val="single"/>
        </w:rPr>
      </w:pPr>
    </w:p>
    <w:p w14:paraId="6223793D" w14:textId="69751332" w:rsidR="008575E1" w:rsidRDefault="00733DC2" w:rsidP="002A2952">
      <w:pPr>
        <w:widowControl w:val="0"/>
        <w:suppressLineNumbers/>
        <w:suppressAutoHyphens/>
        <w:jc w:val="center"/>
        <w:rPr>
          <w:b/>
          <w:sz w:val="20"/>
          <w:szCs w:val="20"/>
          <w:u w:val="single"/>
        </w:rPr>
      </w:pPr>
      <w:r w:rsidRPr="00733DC2">
        <w:rPr>
          <w:noProof/>
          <w:lang w:val="es-AR" w:eastAsia="es-AR"/>
        </w:rPr>
        <w:drawing>
          <wp:inline distT="0" distB="0" distL="0" distR="0" wp14:anchorId="14BCB36D" wp14:editId="040A18E0">
            <wp:extent cx="5742305" cy="6727825"/>
            <wp:effectExtent l="0" t="0" r="0" b="0"/>
            <wp:docPr id="30149486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2305" cy="6727825"/>
                    </a:xfrm>
                    <a:prstGeom prst="rect">
                      <a:avLst/>
                    </a:prstGeom>
                    <a:noFill/>
                    <a:ln>
                      <a:noFill/>
                    </a:ln>
                  </pic:spPr>
                </pic:pic>
              </a:graphicData>
            </a:graphic>
          </wp:inline>
        </w:drawing>
      </w:r>
    </w:p>
    <w:p w14:paraId="2A09FB1C" w14:textId="52589F1C" w:rsidR="008D2B8C" w:rsidRDefault="008D2B8C" w:rsidP="002A2952">
      <w:pPr>
        <w:widowControl w:val="0"/>
        <w:suppressLineNumbers/>
        <w:suppressAutoHyphens/>
        <w:jc w:val="center"/>
        <w:rPr>
          <w:b/>
          <w:sz w:val="20"/>
          <w:szCs w:val="20"/>
          <w:u w:val="single"/>
        </w:rPr>
      </w:pPr>
    </w:p>
    <w:p w14:paraId="2FC3C066" w14:textId="62D54E1E" w:rsidR="00555735" w:rsidRPr="005C69CA" w:rsidRDefault="00555735" w:rsidP="002A2952">
      <w:pPr>
        <w:widowControl w:val="0"/>
        <w:suppressLineNumbers/>
        <w:suppressAutoHyphens/>
        <w:jc w:val="center"/>
        <w:rPr>
          <w:b/>
          <w:sz w:val="20"/>
          <w:szCs w:val="20"/>
          <w:u w:val="single"/>
        </w:rPr>
      </w:pPr>
    </w:p>
    <w:p w14:paraId="758271A3" w14:textId="77777777" w:rsidR="005C69CA" w:rsidRDefault="005C69CA" w:rsidP="002A2952">
      <w:pPr>
        <w:widowControl w:val="0"/>
        <w:suppressLineNumbers/>
        <w:suppressAutoHyphens/>
        <w:jc w:val="center"/>
        <w:rPr>
          <w:b/>
          <w:sz w:val="20"/>
          <w:szCs w:val="20"/>
          <w:u w:val="single"/>
        </w:rPr>
      </w:pPr>
    </w:p>
    <w:p w14:paraId="1593EA56" w14:textId="2D655987" w:rsidR="007B31D2" w:rsidRPr="00622E96" w:rsidRDefault="007B31D2" w:rsidP="002A2952">
      <w:pPr>
        <w:widowControl w:val="0"/>
        <w:suppressLineNumbers/>
        <w:suppressAutoHyphens/>
        <w:jc w:val="both"/>
        <w:rPr>
          <w:sz w:val="20"/>
          <w:szCs w:val="20"/>
        </w:rPr>
      </w:pPr>
      <w:r w:rsidRPr="00622E96">
        <w:rPr>
          <w:sz w:val="20"/>
          <w:szCs w:val="20"/>
        </w:rPr>
        <w:t>(1) significa el valor presente de los Créditos equivalente al valor nominal de todos éstos descontados a una Tasa de Descuento del</w:t>
      </w:r>
      <w:r w:rsidR="00C35AA7">
        <w:rPr>
          <w:sz w:val="20"/>
          <w:szCs w:val="20"/>
        </w:rPr>
        <w:t xml:space="preserve"> </w:t>
      </w:r>
      <w:r w:rsidR="00F216A0">
        <w:rPr>
          <w:sz w:val="20"/>
          <w:szCs w:val="20"/>
        </w:rPr>
        <w:t>4,10</w:t>
      </w:r>
      <w:r w:rsidR="006E1454">
        <w:rPr>
          <w:sz w:val="20"/>
          <w:szCs w:val="20"/>
        </w:rPr>
        <w:t>%</w:t>
      </w:r>
      <w:r w:rsidRPr="00622E96">
        <w:rPr>
          <w:sz w:val="20"/>
          <w:szCs w:val="20"/>
        </w:rPr>
        <w:t xml:space="preserve"> </w:t>
      </w:r>
      <w:r w:rsidR="004F3FDE">
        <w:rPr>
          <w:sz w:val="20"/>
          <w:szCs w:val="20"/>
        </w:rPr>
        <w:t>efectiva anual</w:t>
      </w:r>
      <w:r w:rsidR="007E7C1A">
        <w:rPr>
          <w:sz w:val="20"/>
          <w:szCs w:val="20"/>
        </w:rPr>
        <w:t xml:space="preserve"> </w:t>
      </w:r>
      <w:r w:rsidRPr="00622E96">
        <w:rPr>
          <w:sz w:val="20"/>
          <w:szCs w:val="20"/>
        </w:rPr>
        <w:t>a la Fecha de Corte.</w:t>
      </w:r>
      <w:r w:rsidRPr="00622E96">
        <w:rPr>
          <w:sz w:val="20"/>
          <w:szCs w:val="20"/>
        </w:rPr>
        <w:tab/>
      </w:r>
    </w:p>
    <w:p w14:paraId="66919079" w14:textId="77777777" w:rsidR="007B31D2" w:rsidRPr="00622E96" w:rsidRDefault="007B31D2" w:rsidP="002A2952">
      <w:pPr>
        <w:widowControl w:val="0"/>
        <w:suppressLineNumbers/>
        <w:suppressAutoHyphens/>
        <w:jc w:val="both"/>
        <w:rPr>
          <w:sz w:val="20"/>
          <w:szCs w:val="20"/>
        </w:rPr>
      </w:pPr>
      <w:r w:rsidRPr="00622E96">
        <w:rPr>
          <w:sz w:val="20"/>
          <w:szCs w:val="20"/>
        </w:rPr>
        <w:t xml:space="preserve">(2) Flujo </w:t>
      </w:r>
      <w:r w:rsidR="00EC0EBA">
        <w:rPr>
          <w:sz w:val="20"/>
          <w:szCs w:val="20"/>
        </w:rPr>
        <w:t>disponible luego de deducir</w:t>
      </w:r>
      <w:r w:rsidRPr="00622E96">
        <w:rPr>
          <w:sz w:val="20"/>
          <w:szCs w:val="20"/>
        </w:rPr>
        <w:t xml:space="preserve"> mora</w:t>
      </w:r>
      <w:r w:rsidR="00EC0EBA">
        <w:rPr>
          <w:sz w:val="20"/>
          <w:szCs w:val="20"/>
        </w:rPr>
        <w:t>,</w:t>
      </w:r>
      <w:r w:rsidRPr="00622E96">
        <w:rPr>
          <w:sz w:val="20"/>
          <w:szCs w:val="20"/>
        </w:rPr>
        <w:t xml:space="preserve"> incobrabilidad</w:t>
      </w:r>
      <w:r w:rsidR="00EC0EBA">
        <w:rPr>
          <w:sz w:val="20"/>
          <w:szCs w:val="20"/>
        </w:rPr>
        <w:t>, gastos e impuestos y luego de sumar los recuperos de mora</w:t>
      </w:r>
      <w:r w:rsidRPr="00622E96">
        <w:rPr>
          <w:sz w:val="20"/>
          <w:szCs w:val="20"/>
        </w:rPr>
        <w:t>. El flujo neto por encima del valor nominal en algunos períodos corresponde a un recupero</w:t>
      </w:r>
      <w:r w:rsidR="00EC0EBA">
        <w:rPr>
          <w:sz w:val="20"/>
          <w:szCs w:val="20"/>
        </w:rPr>
        <w:t>s</w:t>
      </w:r>
      <w:r w:rsidRPr="00622E96">
        <w:rPr>
          <w:sz w:val="20"/>
          <w:szCs w:val="20"/>
        </w:rPr>
        <w:t xml:space="preserve"> de mora.</w:t>
      </w:r>
    </w:p>
    <w:p w14:paraId="79606ABD" w14:textId="77777777" w:rsidR="007B31D2" w:rsidRDefault="00EC0EBA" w:rsidP="002A2952">
      <w:pPr>
        <w:widowControl w:val="0"/>
        <w:suppressLineNumbers/>
        <w:suppressAutoHyphens/>
        <w:jc w:val="both"/>
        <w:rPr>
          <w:sz w:val="20"/>
          <w:szCs w:val="20"/>
        </w:rPr>
      </w:pPr>
      <w:r>
        <w:rPr>
          <w:sz w:val="20"/>
          <w:szCs w:val="20"/>
        </w:rPr>
        <w:t>Aclaración:</w:t>
      </w:r>
      <w:r w:rsidR="007B31D2" w:rsidRPr="00622E96">
        <w:rPr>
          <w:sz w:val="20"/>
          <w:szCs w:val="20"/>
        </w:rPr>
        <w:t xml:space="preserve"> La compañía no posee una política crediticia que permita la pre-cancelación total de créditos, por lo que no se producen ingresos por cargos consecuencia de estas.</w:t>
      </w:r>
    </w:p>
    <w:p w14:paraId="2F421613" w14:textId="5256CF30" w:rsidR="00DA24C4" w:rsidRDefault="00DA24C4" w:rsidP="002A2952">
      <w:pPr>
        <w:widowControl w:val="0"/>
        <w:suppressLineNumbers/>
        <w:suppressAutoHyphens/>
        <w:jc w:val="both"/>
        <w:rPr>
          <w:sz w:val="20"/>
          <w:szCs w:val="20"/>
        </w:rPr>
      </w:pPr>
      <w:r>
        <w:rPr>
          <w:sz w:val="20"/>
          <w:szCs w:val="20"/>
        </w:rPr>
        <w:t>El Flujo de Fondos Teórico se ha realizado considerando</w:t>
      </w:r>
      <w:r w:rsidRPr="00652B07">
        <w:rPr>
          <w:sz w:val="20"/>
          <w:szCs w:val="20"/>
        </w:rPr>
        <w:t xml:space="preserve"> un precio de </w:t>
      </w:r>
      <w:r w:rsidRPr="006B2212">
        <w:rPr>
          <w:sz w:val="20"/>
          <w:szCs w:val="20"/>
        </w:rPr>
        <w:t>U$S</w:t>
      </w:r>
      <w:r>
        <w:rPr>
          <w:sz w:val="20"/>
          <w:szCs w:val="20"/>
        </w:rPr>
        <w:t xml:space="preserve"> </w:t>
      </w:r>
      <w:r w:rsidR="00F216A0">
        <w:rPr>
          <w:sz w:val="20"/>
          <w:szCs w:val="20"/>
        </w:rPr>
        <w:t>436,96</w:t>
      </w:r>
      <w:r w:rsidRPr="006B2212" w:rsidDel="00281A48">
        <w:rPr>
          <w:sz w:val="20"/>
          <w:szCs w:val="20"/>
        </w:rPr>
        <w:t xml:space="preserve"> </w:t>
      </w:r>
      <w:r w:rsidRPr="006B2212">
        <w:rPr>
          <w:sz w:val="20"/>
          <w:szCs w:val="20"/>
        </w:rPr>
        <w:t xml:space="preserve">(Dólares </w:t>
      </w:r>
      <w:r>
        <w:rPr>
          <w:sz w:val="20"/>
          <w:szCs w:val="20"/>
        </w:rPr>
        <w:t xml:space="preserve">cuatrocientos </w:t>
      </w:r>
      <w:r w:rsidR="00F216A0">
        <w:rPr>
          <w:sz w:val="20"/>
          <w:szCs w:val="20"/>
        </w:rPr>
        <w:t xml:space="preserve">treinta y seis </w:t>
      </w:r>
      <w:r>
        <w:rPr>
          <w:sz w:val="20"/>
          <w:szCs w:val="20"/>
        </w:rPr>
        <w:t xml:space="preserve">con </w:t>
      </w:r>
      <w:r w:rsidR="00F216A0">
        <w:rPr>
          <w:sz w:val="20"/>
          <w:szCs w:val="20"/>
        </w:rPr>
        <w:t>96</w:t>
      </w:r>
      <w:r>
        <w:rPr>
          <w:sz w:val="20"/>
          <w:szCs w:val="20"/>
        </w:rPr>
        <w:t xml:space="preserve">/100) </w:t>
      </w:r>
      <w:r w:rsidRPr="006B2212">
        <w:rPr>
          <w:sz w:val="20"/>
          <w:szCs w:val="20"/>
        </w:rPr>
        <w:t>por tonelada de soja para la cartera que puede ser pagada en Granos.</w:t>
      </w:r>
      <w:r>
        <w:rPr>
          <w:sz w:val="20"/>
          <w:szCs w:val="20"/>
        </w:rPr>
        <w:t xml:space="preserve">  </w:t>
      </w:r>
    </w:p>
    <w:p w14:paraId="78A1BEEE" w14:textId="50699384" w:rsidR="00DA24C4" w:rsidRPr="00622E96" w:rsidRDefault="00DA24C4" w:rsidP="002A2952">
      <w:pPr>
        <w:widowControl w:val="0"/>
        <w:suppressLineNumbers/>
        <w:suppressAutoHyphens/>
        <w:jc w:val="both"/>
        <w:rPr>
          <w:sz w:val="20"/>
          <w:szCs w:val="20"/>
        </w:rPr>
      </w:pPr>
      <w:r>
        <w:rPr>
          <w:sz w:val="20"/>
          <w:szCs w:val="20"/>
        </w:rPr>
        <w:t xml:space="preserve">En virtud de ello si cayera el valor de la soja, por debajo del valor indicado en el párrafo anterior el Flujo de Fondos Teórico podría ser insuficiente y verse afectado el pago de los Valores Fiduciarios. Sin perjuicio de lo expuesto, el Fiduciante asumirá la diferencia verificada entre el importe cobrado por los Créditos con Cláusula de Pago en Granos y la valuación de la cartera establecida en el párrafo anterior y, en consecuencia, transferirá los importes resultantes al Fideicomiso. </w:t>
      </w:r>
    </w:p>
    <w:p w14:paraId="02EBA35E" w14:textId="62AC5487" w:rsidR="00603E57" w:rsidRDefault="00603E57" w:rsidP="002A2952">
      <w:pPr>
        <w:widowControl w:val="0"/>
        <w:suppressLineNumbers/>
        <w:suppressAutoHyphens/>
        <w:jc w:val="both"/>
        <w:rPr>
          <w:sz w:val="20"/>
          <w:szCs w:val="20"/>
        </w:rPr>
      </w:pPr>
      <w:r>
        <w:rPr>
          <w:sz w:val="20"/>
          <w:szCs w:val="20"/>
        </w:rPr>
        <w:t>Para la rendición de la Cobranza se tomará el Tipo de Cambio Aplicable al Cobro de los Créditos.</w:t>
      </w:r>
    </w:p>
    <w:p w14:paraId="21D264F2" w14:textId="0786E604" w:rsidR="002C4EFF" w:rsidRDefault="002C4EFF" w:rsidP="002A2952">
      <w:pPr>
        <w:widowControl w:val="0"/>
        <w:suppressLineNumbers/>
        <w:suppressAutoHyphens/>
        <w:jc w:val="both"/>
        <w:rPr>
          <w:color w:val="000000"/>
          <w:sz w:val="20"/>
          <w:szCs w:val="20"/>
          <w:lang w:eastAsia="es-AR"/>
        </w:rPr>
      </w:pPr>
      <w:r w:rsidRPr="00E62CD6">
        <w:rPr>
          <w:color w:val="000000"/>
          <w:sz w:val="20"/>
          <w:szCs w:val="20"/>
          <w:lang w:eastAsia="es-AR"/>
        </w:rPr>
        <w:t>A</w:t>
      </w:r>
      <w:r>
        <w:rPr>
          <w:color w:val="000000"/>
          <w:sz w:val="20"/>
          <w:szCs w:val="20"/>
          <w:lang w:eastAsia="es-AR"/>
        </w:rPr>
        <w:t xml:space="preserve"> la fecha del presente suplemento </w:t>
      </w:r>
      <w:r w:rsidR="005D3C36">
        <w:rPr>
          <w:color w:val="000000"/>
          <w:sz w:val="20"/>
          <w:szCs w:val="20"/>
          <w:lang w:eastAsia="es-AR"/>
        </w:rPr>
        <w:t xml:space="preserve">no existen cobranzas informadas por el </w:t>
      </w:r>
      <w:r w:rsidR="003A1F82">
        <w:rPr>
          <w:color w:val="000000"/>
          <w:sz w:val="20"/>
          <w:szCs w:val="20"/>
          <w:lang w:eastAsia="es-AR"/>
        </w:rPr>
        <w:t>fiduciante</w:t>
      </w:r>
      <w:r w:rsidR="004517AA">
        <w:rPr>
          <w:color w:val="000000"/>
          <w:sz w:val="20"/>
          <w:szCs w:val="20"/>
          <w:lang w:eastAsia="es-AR"/>
        </w:rPr>
        <w:t>.</w:t>
      </w:r>
      <w:r w:rsidR="005D3C36">
        <w:rPr>
          <w:color w:val="000000"/>
          <w:sz w:val="20"/>
          <w:szCs w:val="20"/>
          <w:lang w:eastAsia="es-AR"/>
        </w:rPr>
        <w:t xml:space="preserve"> </w:t>
      </w:r>
      <w:r w:rsidR="00390E7F">
        <w:rPr>
          <w:color w:val="000000"/>
          <w:sz w:val="20"/>
          <w:szCs w:val="20"/>
          <w:lang w:eastAsia="es-AR"/>
        </w:rPr>
        <w:br/>
      </w:r>
    </w:p>
    <w:p w14:paraId="4DDC34A0" w14:textId="77777777" w:rsidR="00390E7F" w:rsidRPr="007034F0" w:rsidRDefault="00390E7F" w:rsidP="00390E7F">
      <w:pPr>
        <w:pStyle w:val="Encabezado"/>
        <w:widowControl w:val="0"/>
        <w:suppressLineNumbers/>
        <w:suppressAutoHyphens/>
        <w:rPr>
          <w:rFonts w:ascii="Times New Roman" w:hAnsi="Times New Roman"/>
          <w:sz w:val="20"/>
        </w:rPr>
      </w:pPr>
      <w:r w:rsidRPr="004A1F38">
        <w:rPr>
          <w:rFonts w:ascii="Times New Roman" w:hAnsi="Times New Roman"/>
          <w:sz w:val="20"/>
        </w:rPr>
        <w:t>Para el armado de los flujos de fondos han sido considerados los gastos del fideicomiso  (fiduciario, auditores, administrativos, bancarios) por la suma de</w:t>
      </w:r>
      <w:r>
        <w:rPr>
          <w:rFonts w:ascii="Times New Roman" w:hAnsi="Times New Roman"/>
          <w:sz w:val="20"/>
          <w:lang w:val="es-AR"/>
        </w:rPr>
        <w:t xml:space="preserve"> U$S 54.837</w:t>
      </w:r>
      <w:r w:rsidRPr="001E5453">
        <w:rPr>
          <w:rFonts w:ascii="Times New Roman" w:hAnsi="Times New Roman"/>
          <w:sz w:val="20"/>
          <w:lang w:val="es-AR"/>
        </w:rPr>
        <w:t xml:space="preserve"> </w:t>
      </w:r>
      <w:r w:rsidRPr="001D2C28">
        <w:rPr>
          <w:rFonts w:ascii="Times New Roman" w:hAnsi="Times New Roman"/>
          <w:sz w:val="20"/>
          <w:lang w:val="es-AR"/>
        </w:rPr>
        <w:t>(</w:t>
      </w:r>
      <w:r>
        <w:rPr>
          <w:rFonts w:ascii="Times New Roman" w:hAnsi="Times New Roman"/>
          <w:sz w:val="20"/>
          <w:lang w:val="es-AR"/>
        </w:rPr>
        <w:t xml:space="preserve">dólares cincuenta y cuatro mil ochocientos treinta y siete </w:t>
      </w:r>
      <w:r w:rsidRPr="001D2C28">
        <w:rPr>
          <w:rFonts w:ascii="Times New Roman" w:hAnsi="Times New Roman"/>
          <w:sz w:val="20"/>
          <w:lang w:val="es-AR"/>
        </w:rPr>
        <w:t>)</w:t>
      </w:r>
      <w:r w:rsidRPr="001D2C28">
        <w:rPr>
          <w:rFonts w:ascii="Times New Roman" w:hAnsi="Times New Roman"/>
          <w:sz w:val="20"/>
        </w:rPr>
        <w:t xml:space="preserve">; Impuesto a los Ingresos Brutos </w:t>
      </w:r>
      <w:r>
        <w:rPr>
          <w:rFonts w:ascii="Times New Roman" w:hAnsi="Times New Roman"/>
          <w:sz w:val="20"/>
          <w:lang w:val="es-MX"/>
        </w:rPr>
        <w:t>U</w:t>
      </w:r>
      <w:r w:rsidRPr="001D2C28">
        <w:rPr>
          <w:rFonts w:ascii="Times New Roman" w:hAnsi="Times New Roman"/>
          <w:sz w:val="20"/>
        </w:rPr>
        <w:t>$</w:t>
      </w:r>
      <w:r>
        <w:rPr>
          <w:rFonts w:ascii="Times New Roman" w:hAnsi="Times New Roman"/>
          <w:sz w:val="20"/>
          <w:lang w:val="es-MX"/>
        </w:rPr>
        <w:t>S</w:t>
      </w:r>
      <w:r w:rsidRPr="008F52DC">
        <w:rPr>
          <w:rFonts w:ascii="Times New Roman" w:hAnsi="Times New Roman"/>
          <w:sz w:val="20"/>
          <w:lang w:val="es-MX"/>
        </w:rPr>
        <w:t xml:space="preserve"> </w:t>
      </w:r>
      <w:r>
        <w:rPr>
          <w:rFonts w:ascii="Times New Roman" w:hAnsi="Times New Roman"/>
          <w:sz w:val="20"/>
          <w:lang w:val="es-MX"/>
        </w:rPr>
        <w:t>20.193</w:t>
      </w:r>
      <w:r w:rsidRPr="001D2C28">
        <w:rPr>
          <w:rFonts w:ascii="Times New Roman" w:hAnsi="Times New Roman"/>
          <w:sz w:val="20"/>
          <w:lang w:val="es-AR"/>
        </w:rPr>
        <w:t>(</w:t>
      </w:r>
      <w:r>
        <w:rPr>
          <w:rFonts w:ascii="Times New Roman" w:hAnsi="Times New Roman"/>
          <w:sz w:val="20"/>
          <w:lang w:val="es-AR"/>
        </w:rPr>
        <w:t>dólares veinte mil ciento noventa y tres )</w:t>
      </w:r>
      <w:r w:rsidRPr="001D2C28">
        <w:rPr>
          <w:rFonts w:ascii="Times New Roman" w:hAnsi="Times New Roman"/>
          <w:sz w:val="20"/>
          <w:lang w:val="es-AR"/>
        </w:rPr>
        <w:t xml:space="preserve"> </w:t>
      </w:r>
      <w:r w:rsidRPr="001D2C28">
        <w:rPr>
          <w:rFonts w:ascii="Times New Roman" w:hAnsi="Times New Roman"/>
          <w:sz w:val="20"/>
        </w:rPr>
        <w:t xml:space="preserve">y una incobrabilidad </w:t>
      </w:r>
      <w:r>
        <w:rPr>
          <w:rFonts w:ascii="Times New Roman" w:hAnsi="Times New Roman"/>
          <w:sz w:val="20"/>
          <w:lang w:val="es-MX"/>
        </w:rPr>
        <w:t xml:space="preserve"> neta de recuperos </w:t>
      </w:r>
      <w:r w:rsidRPr="001D2C28">
        <w:rPr>
          <w:rFonts w:ascii="Times New Roman" w:hAnsi="Times New Roman"/>
          <w:sz w:val="20"/>
        </w:rPr>
        <w:t xml:space="preserve">de </w:t>
      </w:r>
      <w:r>
        <w:rPr>
          <w:rFonts w:ascii="Times New Roman" w:hAnsi="Times New Roman"/>
          <w:sz w:val="20"/>
          <w:lang w:val="es-MX"/>
        </w:rPr>
        <w:t>U</w:t>
      </w:r>
      <w:r w:rsidRPr="001D2C28">
        <w:rPr>
          <w:rFonts w:ascii="Times New Roman" w:hAnsi="Times New Roman"/>
          <w:sz w:val="20"/>
        </w:rPr>
        <w:t>$</w:t>
      </w:r>
      <w:r>
        <w:rPr>
          <w:rFonts w:ascii="Times New Roman" w:hAnsi="Times New Roman"/>
          <w:sz w:val="20"/>
          <w:lang w:val="es-MX"/>
        </w:rPr>
        <w:t>S 74.405</w:t>
      </w:r>
      <w:r w:rsidRPr="001D2C28">
        <w:rPr>
          <w:rFonts w:ascii="Times New Roman" w:hAnsi="Times New Roman"/>
          <w:sz w:val="20"/>
          <w:lang w:val="es-AR"/>
        </w:rPr>
        <w:t>(</w:t>
      </w:r>
      <w:r>
        <w:rPr>
          <w:rFonts w:ascii="Times New Roman" w:hAnsi="Times New Roman"/>
          <w:sz w:val="20"/>
          <w:lang w:val="es-AR"/>
        </w:rPr>
        <w:t>dólares setenta y cuatro mil cuatrocientos cinco)</w:t>
      </w:r>
    </w:p>
    <w:p w14:paraId="36878804" w14:textId="77777777" w:rsidR="00390E7F" w:rsidRDefault="00390E7F" w:rsidP="002A2952">
      <w:pPr>
        <w:widowControl w:val="0"/>
        <w:suppressLineNumbers/>
        <w:suppressAutoHyphens/>
        <w:jc w:val="both"/>
        <w:rPr>
          <w:sz w:val="20"/>
          <w:szCs w:val="20"/>
        </w:rPr>
      </w:pPr>
    </w:p>
    <w:p w14:paraId="15B33889" w14:textId="07D49F24" w:rsidR="007B31D2" w:rsidRDefault="007B31D2" w:rsidP="002A2952">
      <w:pPr>
        <w:widowControl w:val="0"/>
        <w:suppressLineNumbers/>
        <w:suppressAutoHyphens/>
        <w:jc w:val="both"/>
        <w:rPr>
          <w:sz w:val="20"/>
          <w:szCs w:val="20"/>
        </w:rPr>
      </w:pPr>
    </w:p>
    <w:p w14:paraId="02E9D3B1" w14:textId="77777777" w:rsidR="00F25480" w:rsidRPr="00622E96" w:rsidRDefault="00F25480" w:rsidP="002A2952">
      <w:pPr>
        <w:widowControl w:val="0"/>
        <w:suppressLineNumbers/>
        <w:suppressAutoHyphens/>
        <w:jc w:val="both"/>
        <w:rPr>
          <w:sz w:val="20"/>
          <w:szCs w:val="20"/>
        </w:rPr>
      </w:pPr>
    </w:p>
    <w:p w14:paraId="178CA9BA" w14:textId="02F1ABE0" w:rsidR="005C69CA" w:rsidRDefault="004E1E59" w:rsidP="002A2952">
      <w:pPr>
        <w:widowControl w:val="0"/>
        <w:suppressLineNumbers/>
        <w:suppressAutoHyphens/>
        <w:jc w:val="center"/>
        <w:rPr>
          <w:b/>
          <w:sz w:val="20"/>
          <w:szCs w:val="20"/>
          <w:u w:val="single"/>
        </w:rPr>
      </w:pPr>
      <w:r w:rsidRPr="00D36A14">
        <w:rPr>
          <w:b/>
          <w:sz w:val="20"/>
          <w:szCs w:val="20"/>
          <w:u w:val="single"/>
        </w:rPr>
        <w:t>X</w:t>
      </w:r>
      <w:r w:rsidR="005C69CA">
        <w:rPr>
          <w:b/>
          <w:sz w:val="20"/>
          <w:szCs w:val="20"/>
          <w:u w:val="single"/>
        </w:rPr>
        <w:t>I</w:t>
      </w:r>
      <w:r w:rsidR="009A6DBE">
        <w:rPr>
          <w:b/>
          <w:sz w:val="20"/>
          <w:szCs w:val="20"/>
          <w:u w:val="single"/>
        </w:rPr>
        <w:t>I</w:t>
      </w:r>
      <w:r w:rsidR="00F25480">
        <w:rPr>
          <w:b/>
          <w:sz w:val="20"/>
          <w:szCs w:val="20"/>
          <w:u w:val="single"/>
        </w:rPr>
        <w:t>I</w:t>
      </w:r>
      <w:r w:rsidRPr="00D36A14">
        <w:rPr>
          <w:b/>
          <w:sz w:val="20"/>
          <w:szCs w:val="20"/>
          <w:u w:val="single"/>
        </w:rPr>
        <w:t xml:space="preserve"> </w:t>
      </w:r>
      <w:r w:rsidR="005C69CA">
        <w:rPr>
          <w:b/>
          <w:sz w:val="20"/>
          <w:szCs w:val="20"/>
          <w:u w:val="single"/>
        </w:rPr>
        <w:t>CRONO</w:t>
      </w:r>
      <w:r w:rsidR="0070434F">
        <w:rPr>
          <w:b/>
          <w:sz w:val="20"/>
          <w:szCs w:val="20"/>
          <w:u w:val="single"/>
        </w:rPr>
        <w:t>G</w:t>
      </w:r>
      <w:r w:rsidR="005C69CA">
        <w:rPr>
          <w:b/>
          <w:sz w:val="20"/>
          <w:szCs w:val="20"/>
          <w:u w:val="single"/>
        </w:rPr>
        <w:t>RAMA DE PAGO DE SERVICIOS</w:t>
      </w:r>
    </w:p>
    <w:p w14:paraId="0A5802C4" w14:textId="77777777" w:rsidR="005C69CA" w:rsidRDefault="005C69CA" w:rsidP="002A2952">
      <w:pPr>
        <w:widowControl w:val="0"/>
        <w:suppressLineNumbers/>
        <w:suppressAutoHyphens/>
        <w:jc w:val="center"/>
        <w:rPr>
          <w:b/>
          <w:sz w:val="20"/>
          <w:szCs w:val="20"/>
          <w:u w:val="single"/>
        </w:rPr>
      </w:pPr>
    </w:p>
    <w:p w14:paraId="6D6EC389" w14:textId="7416EBDF" w:rsidR="00DA2BBD" w:rsidRDefault="004E1E59" w:rsidP="002A2952">
      <w:pPr>
        <w:widowControl w:val="0"/>
        <w:suppressLineNumbers/>
        <w:suppressAutoHyphens/>
        <w:jc w:val="center"/>
        <w:rPr>
          <w:b/>
          <w:sz w:val="20"/>
          <w:szCs w:val="20"/>
          <w:u w:val="single"/>
        </w:rPr>
      </w:pPr>
      <w:r w:rsidRPr="00D36A14">
        <w:rPr>
          <w:b/>
          <w:sz w:val="20"/>
          <w:szCs w:val="20"/>
          <w:u w:val="single"/>
        </w:rPr>
        <w:t>CUADROS DE PAGO DE SERVICIOS</w:t>
      </w:r>
    </w:p>
    <w:p w14:paraId="524AF243" w14:textId="77777777" w:rsidR="004E1E59" w:rsidRPr="00D36A14" w:rsidRDefault="004E1E59" w:rsidP="002A2952">
      <w:pPr>
        <w:widowControl w:val="0"/>
        <w:suppressLineNumbers/>
        <w:suppressAutoHyphens/>
        <w:jc w:val="center"/>
        <w:rPr>
          <w:b/>
          <w:sz w:val="20"/>
          <w:szCs w:val="20"/>
          <w:u w:val="single"/>
        </w:rPr>
      </w:pPr>
    </w:p>
    <w:p w14:paraId="150E2A05" w14:textId="77777777" w:rsidR="003A1F82" w:rsidRDefault="007B31D2" w:rsidP="002A2952">
      <w:pPr>
        <w:widowControl w:val="0"/>
        <w:suppressLineNumbers/>
        <w:tabs>
          <w:tab w:val="left" w:pos="-1440"/>
          <w:tab w:val="right" w:pos="9360"/>
        </w:tabs>
        <w:suppressAutoHyphens/>
        <w:jc w:val="center"/>
        <w:rPr>
          <w:rFonts w:eastAsia="MS Mincho"/>
          <w:b/>
          <w:sz w:val="20"/>
          <w:szCs w:val="22"/>
          <w:lang w:val="es-AR"/>
        </w:rPr>
      </w:pPr>
      <w:r w:rsidRPr="00622E96">
        <w:rPr>
          <w:rFonts w:eastAsia="MS Mincho"/>
          <w:b/>
          <w:sz w:val="20"/>
          <w:szCs w:val="22"/>
          <w:lang w:val="es-AR"/>
        </w:rPr>
        <w:t>VALORES DE DEUDA FIDUCIARIA CLASE A</w:t>
      </w:r>
      <w:r w:rsidR="008868B6">
        <w:rPr>
          <w:rFonts w:eastAsia="MS Mincho"/>
          <w:b/>
          <w:sz w:val="20"/>
          <w:szCs w:val="22"/>
          <w:lang w:val="es-AR"/>
        </w:rPr>
        <w:t xml:space="preserve"> </w:t>
      </w:r>
    </w:p>
    <w:p w14:paraId="203CC7BD" w14:textId="277B6A3F" w:rsidR="007B31D2" w:rsidRDefault="008868B6" w:rsidP="002A2952">
      <w:pPr>
        <w:widowControl w:val="0"/>
        <w:suppressLineNumbers/>
        <w:tabs>
          <w:tab w:val="left" w:pos="-1440"/>
          <w:tab w:val="right" w:pos="9360"/>
        </w:tabs>
        <w:suppressAutoHyphens/>
        <w:jc w:val="center"/>
        <w:rPr>
          <w:rFonts w:eastAsia="MS Mincho"/>
          <w:b/>
          <w:sz w:val="20"/>
          <w:szCs w:val="22"/>
          <w:lang w:val="es-AR"/>
        </w:rPr>
      </w:pPr>
      <w:r>
        <w:rPr>
          <w:rFonts w:eastAsia="MS Mincho"/>
          <w:b/>
          <w:sz w:val="20"/>
          <w:szCs w:val="22"/>
          <w:lang w:val="es-AR"/>
        </w:rPr>
        <w:t>(</w:t>
      </w:r>
      <w:r w:rsidR="003A1F82">
        <w:rPr>
          <w:rFonts w:eastAsia="MS Mincho"/>
          <w:b/>
          <w:sz w:val="20"/>
          <w:szCs w:val="22"/>
          <w:lang w:val="es-AR"/>
        </w:rPr>
        <w:t>M</w:t>
      </w:r>
      <w:r>
        <w:rPr>
          <w:rFonts w:eastAsia="MS Mincho"/>
          <w:b/>
          <w:sz w:val="20"/>
          <w:szCs w:val="22"/>
          <w:lang w:val="es-AR"/>
        </w:rPr>
        <w:t>ontos expresados en dólares)</w:t>
      </w:r>
    </w:p>
    <w:p w14:paraId="6D1838A6" w14:textId="77777777" w:rsidR="003F2DCC" w:rsidRDefault="003F2DCC" w:rsidP="002A2952">
      <w:pPr>
        <w:widowControl w:val="0"/>
        <w:suppressLineNumbers/>
        <w:tabs>
          <w:tab w:val="left" w:pos="-1440"/>
          <w:tab w:val="right" w:pos="9360"/>
        </w:tabs>
        <w:suppressAutoHyphens/>
        <w:jc w:val="center"/>
        <w:rPr>
          <w:rFonts w:eastAsia="MS Mincho"/>
          <w:b/>
          <w:sz w:val="20"/>
          <w:szCs w:val="22"/>
          <w:lang w:val="es-AR"/>
        </w:rPr>
      </w:pPr>
    </w:p>
    <w:tbl>
      <w:tblPr>
        <w:tblW w:w="7860" w:type="dxa"/>
        <w:tblInd w:w="672" w:type="dxa"/>
        <w:tblCellMar>
          <w:left w:w="70" w:type="dxa"/>
          <w:right w:w="70" w:type="dxa"/>
        </w:tblCellMar>
        <w:tblLook w:val="04A0" w:firstRow="1" w:lastRow="0" w:firstColumn="1" w:lastColumn="0" w:noHBand="0" w:noVBand="1"/>
      </w:tblPr>
      <w:tblGrid>
        <w:gridCol w:w="1360"/>
        <w:gridCol w:w="1680"/>
        <w:gridCol w:w="1460"/>
        <w:gridCol w:w="1780"/>
        <w:gridCol w:w="1580"/>
      </w:tblGrid>
      <w:tr w:rsidR="003F2DCC" w:rsidRPr="000B72F0" w14:paraId="441BA35E" w14:textId="77777777" w:rsidTr="007F57A5">
        <w:trPr>
          <w:trHeight w:val="876"/>
        </w:trPr>
        <w:tc>
          <w:tcPr>
            <w:tcW w:w="13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3E6B8CC" w14:textId="77777777" w:rsidR="003F2DCC" w:rsidRPr="007F57A5" w:rsidRDefault="003F2DCC">
            <w:pPr>
              <w:jc w:val="center"/>
              <w:rPr>
                <w:b/>
                <w:bCs/>
                <w:i/>
                <w:iCs/>
                <w:color w:val="000000"/>
                <w:sz w:val="20"/>
                <w:szCs w:val="20"/>
                <w:lang w:val="es-AR" w:eastAsia="es-AR"/>
              </w:rPr>
            </w:pPr>
            <w:r w:rsidRPr="007F57A5">
              <w:rPr>
                <w:b/>
                <w:bCs/>
                <w:i/>
                <w:iCs/>
                <w:color w:val="000000"/>
                <w:sz w:val="20"/>
                <w:szCs w:val="20"/>
              </w:rPr>
              <w:t>Fecha de Pago</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14:paraId="454C1A5D" w14:textId="77777777" w:rsidR="003F2DCC" w:rsidRPr="007F57A5" w:rsidRDefault="003F2DCC">
            <w:pPr>
              <w:jc w:val="center"/>
              <w:rPr>
                <w:b/>
                <w:bCs/>
                <w:i/>
                <w:iCs/>
                <w:color w:val="000000"/>
                <w:sz w:val="20"/>
                <w:szCs w:val="20"/>
              </w:rPr>
            </w:pPr>
            <w:r w:rsidRPr="007F57A5">
              <w:rPr>
                <w:b/>
                <w:bCs/>
                <w:i/>
                <w:iCs/>
                <w:color w:val="000000"/>
                <w:sz w:val="20"/>
                <w:szCs w:val="20"/>
              </w:rPr>
              <w:t>Amortización</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139C3ABA" w14:textId="77777777" w:rsidR="003F2DCC" w:rsidRPr="007F57A5" w:rsidRDefault="003F2DCC">
            <w:pPr>
              <w:jc w:val="center"/>
              <w:rPr>
                <w:b/>
                <w:bCs/>
                <w:i/>
                <w:iCs/>
                <w:color w:val="000000"/>
                <w:sz w:val="20"/>
                <w:szCs w:val="20"/>
              </w:rPr>
            </w:pPr>
            <w:r w:rsidRPr="007F57A5">
              <w:rPr>
                <w:b/>
                <w:bCs/>
                <w:i/>
                <w:iCs/>
                <w:color w:val="000000"/>
                <w:sz w:val="20"/>
                <w:szCs w:val="20"/>
              </w:rPr>
              <w:t>Interés</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14:paraId="6B85BC59" w14:textId="77777777" w:rsidR="003F2DCC" w:rsidRPr="007F57A5" w:rsidRDefault="003F2DCC">
            <w:pPr>
              <w:jc w:val="center"/>
              <w:rPr>
                <w:b/>
                <w:bCs/>
                <w:i/>
                <w:iCs/>
                <w:color w:val="000000"/>
                <w:sz w:val="20"/>
                <w:szCs w:val="20"/>
              </w:rPr>
            </w:pPr>
            <w:r w:rsidRPr="007F57A5">
              <w:rPr>
                <w:b/>
                <w:bCs/>
                <w:i/>
                <w:iCs/>
                <w:color w:val="000000"/>
                <w:sz w:val="20"/>
                <w:szCs w:val="20"/>
              </w:rPr>
              <w:t>Total</w:t>
            </w:r>
          </w:p>
        </w:tc>
        <w:tc>
          <w:tcPr>
            <w:tcW w:w="1580" w:type="dxa"/>
            <w:tcBorders>
              <w:top w:val="single" w:sz="4" w:space="0" w:color="auto"/>
              <w:left w:val="nil"/>
              <w:bottom w:val="single" w:sz="4" w:space="0" w:color="auto"/>
              <w:right w:val="single" w:sz="4" w:space="0" w:color="auto"/>
            </w:tcBorders>
            <w:shd w:val="clear" w:color="000000" w:fill="DDD9C4"/>
            <w:vAlign w:val="center"/>
            <w:hideMark/>
          </w:tcPr>
          <w:p w14:paraId="049786D1" w14:textId="77777777" w:rsidR="003F2DCC" w:rsidRPr="007F57A5" w:rsidRDefault="003F2DCC">
            <w:pPr>
              <w:jc w:val="center"/>
              <w:rPr>
                <w:b/>
                <w:bCs/>
                <w:i/>
                <w:iCs/>
                <w:color w:val="000000"/>
                <w:sz w:val="20"/>
                <w:szCs w:val="20"/>
              </w:rPr>
            </w:pPr>
            <w:r w:rsidRPr="007F57A5">
              <w:rPr>
                <w:b/>
                <w:bCs/>
                <w:i/>
                <w:iCs/>
                <w:color w:val="000000"/>
                <w:sz w:val="20"/>
                <w:szCs w:val="20"/>
              </w:rPr>
              <w:t>Saldo de Capital</w:t>
            </w:r>
          </w:p>
        </w:tc>
      </w:tr>
      <w:tr w:rsidR="003F2DCC" w:rsidRPr="000B72F0" w14:paraId="2B085658" w14:textId="77777777" w:rsidTr="007F57A5">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23C3" w14:textId="77777777" w:rsidR="003F2DCC" w:rsidRPr="007F57A5" w:rsidRDefault="003F2DCC">
            <w:pPr>
              <w:jc w:val="center"/>
              <w:rPr>
                <w:color w:val="000000"/>
                <w:sz w:val="20"/>
                <w:szCs w:val="20"/>
              </w:rPr>
            </w:pPr>
            <w:r w:rsidRPr="007F57A5">
              <w:rPr>
                <w:color w:val="000000"/>
                <w:sz w:val="20"/>
                <w:szCs w:val="20"/>
              </w:rPr>
              <w:t>15/4/2024</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103EF24" w14:textId="77777777" w:rsidR="003F2DCC" w:rsidRPr="007F57A5" w:rsidRDefault="003F2DCC">
            <w:pPr>
              <w:jc w:val="right"/>
              <w:rPr>
                <w:color w:val="000000"/>
                <w:sz w:val="20"/>
                <w:szCs w:val="20"/>
              </w:rPr>
            </w:pPr>
            <w:r w:rsidRPr="007F57A5">
              <w:rPr>
                <w:color w:val="000000"/>
                <w:sz w:val="20"/>
                <w:szCs w:val="20"/>
              </w:rPr>
              <w:t>$ 326.820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EFA294C" w14:textId="77777777" w:rsidR="003F2DCC" w:rsidRPr="007F57A5" w:rsidRDefault="003F2DCC">
            <w:pPr>
              <w:jc w:val="right"/>
              <w:rPr>
                <w:color w:val="000000"/>
                <w:sz w:val="20"/>
                <w:szCs w:val="20"/>
              </w:rPr>
            </w:pPr>
            <w:r w:rsidRPr="007F57A5">
              <w:rPr>
                <w:color w:val="000000"/>
                <w:sz w:val="20"/>
                <w:szCs w:val="20"/>
              </w:rPr>
              <w:t>$ 9.219</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E0F0DC5" w14:textId="77777777" w:rsidR="003F2DCC" w:rsidRPr="007F57A5" w:rsidRDefault="003F2DCC">
            <w:pPr>
              <w:jc w:val="right"/>
              <w:rPr>
                <w:color w:val="000000"/>
                <w:sz w:val="20"/>
                <w:szCs w:val="20"/>
              </w:rPr>
            </w:pPr>
            <w:r w:rsidRPr="007F57A5">
              <w:rPr>
                <w:color w:val="000000"/>
                <w:sz w:val="20"/>
                <w:szCs w:val="20"/>
              </w:rPr>
              <w:t>$ 336.039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2900B25" w14:textId="77777777" w:rsidR="003F2DCC" w:rsidRPr="007F57A5" w:rsidRDefault="003F2DCC">
            <w:pPr>
              <w:jc w:val="right"/>
              <w:rPr>
                <w:color w:val="000000"/>
                <w:sz w:val="20"/>
                <w:szCs w:val="20"/>
              </w:rPr>
            </w:pPr>
            <w:r w:rsidRPr="007F57A5">
              <w:rPr>
                <w:color w:val="000000"/>
                <w:sz w:val="20"/>
                <w:szCs w:val="20"/>
              </w:rPr>
              <w:t>$ 3.360.846</w:t>
            </w:r>
          </w:p>
        </w:tc>
      </w:tr>
      <w:tr w:rsidR="003F2DCC" w:rsidRPr="000B72F0" w14:paraId="2F0670A5"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9E547E1" w14:textId="77777777" w:rsidR="003F2DCC" w:rsidRPr="007F57A5" w:rsidRDefault="003F2DCC">
            <w:pPr>
              <w:jc w:val="center"/>
              <w:rPr>
                <w:color w:val="000000"/>
                <w:sz w:val="20"/>
                <w:szCs w:val="20"/>
              </w:rPr>
            </w:pPr>
            <w:r w:rsidRPr="007F57A5">
              <w:rPr>
                <w:color w:val="000000"/>
                <w:sz w:val="20"/>
                <w:szCs w:val="20"/>
              </w:rPr>
              <w:t>15/5/2024</w:t>
            </w:r>
          </w:p>
        </w:tc>
        <w:tc>
          <w:tcPr>
            <w:tcW w:w="1680" w:type="dxa"/>
            <w:tcBorders>
              <w:top w:val="nil"/>
              <w:left w:val="nil"/>
              <w:bottom w:val="single" w:sz="4" w:space="0" w:color="auto"/>
              <w:right w:val="single" w:sz="4" w:space="0" w:color="auto"/>
            </w:tcBorders>
            <w:shd w:val="clear" w:color="auto" w:fill="auto"/>
            <w:noWrap/>
            <w:vAlign w:val="bottom"/>
            <w:hideMark/>
          </w:tcPr>
          <w:p w14:paraId="6C0381BD" w14:textId="77777777" w:rsidR="003F2DCC" w:rsidRPr="007F57A5" w:rsidRDefault="003F2DCC">
            <w:pPr>
              <w:jc w:val="right"/>
              <w:rPr>
                <w:color w:val="000000"/>
                <w:sz w:val="20"/>
                <w:szCs w:val="20"/>
              </w:rPr>
            </w:pPr>
            <w:r w:rsidRPr="007F57A5">
              <w:rPr>
                <w:color w:val="000000"/>
                <w:sz w:val="20"/>
                <w:szCs w:val="20"/>
              </w:rPr>
              <w:t>$ 277.233</w:t>
            </w:r>
          </w:p>
        </w:tc>
        <w:tc>
          <w:tcPr>
            <w:tcW w:w="1460" w:type="dxa"/>
            <w:tcBorders>
              <w:top w:val="nil"/>
              <w:left w:val="nil"/>
              <w:bottom w:val="single" w:sz="4" w:space="0" w:color="auto"/>
              <w:right w:val="single" w:sz="4" w:space="0" w:color="auto"/>
            </w:tcBorders>
            <w:shd w:val="clear" w:color="auto" w:fill="auto"/>
            <w:noWrap/>
            <w:vAlign w:val="bottom"/>
            <w:hideMark/>
          </w:tcPr>
          <w:p w14:paraId="5D952B5E" w14:textId="77777777" w:rsidR="003F2DCC" w:rsidRPr="007F57A5" w:rsidRDefault="003F2DCC">
            <w:pPr>
              <w:jc w:val="right"/>
              <w:rPr>
                <w:color w:val="000000"/>
                <w:sz w:val="20"/>
                <w:szCs w:val="20"/>
              </w:rPr>
            </w:pPr>
            <w:r w:rsidRPr="007F57A5">
              <w:rPr>
                <w:color w:val="000000"/>
                <w:sz w:val="20"/>
                <w:szCs w:val="20"/>
              </w:rPr>
              <w:t>$ 8.402</w:t>
            </w:r>
          </w:p>
        </w:tc>
        <w:tc>
          <w:tcPr>
            <w:tcW w:w="1780" w:type="dxa"/>
            <w:tcBorders>
              <w:top w:val="nil"/>
              <w:left w:val="nil"/>
              <w:bottom w:val="single" w:sz="4" w:space="0" w:color="auto"/>
              <w:right w:val="single" w:sz="4" w:space="0" w:color="auto"/>
            </w:tcBorders>
            <w:shd w:val="clear" w:color="auto" w:fill="auto"/>
            <w:noWrap/>
            <w:vAlign w:val="bottom"/>
            <w:hideMark/>
          </w:tcPr>
          <w:p w14:paraId="3EAD8ACB" w14:textId="77777777" w:rsidR="003F2DCC" w:rsidRPr="007F57A5" w:rsidRDefault="003F2DCC">
            <w:pPr>
              <w:jc w:val="right"/>
              <w:rPr>
                <w:color w:val="000000"/>
                <w:sz w:val="20"/>
                <w:szCs w:val="20"/>
              </w:rPr>
            </w:pPr>
            <w:r w:rsidRPr="007F57A5">
              <w:rPr>
                <w:color w:val="000000"/>
                <w:sz w:val="20"/>
                <w:szCs w:val="20"/>
              </w:rPr>
              <w:t>$ 285.635</w:t>
            </w:r>
          </w:p>
        </w:tc>
        <w:tc>
          <w:tcPr>
            <w:tcW w:w="1580" w:type="dxa"/>
            <w:tcBorders>
              <w:top w:val="nil"/>
              <w:left w:val="nil"/>
              <w:bottom w:val="single" w:sz="4" w:space="0" w:color="auto"/>
              <w:right w:val="single" w:sz="4" w:space="0" w:color="auto"/>
            </w:tcBorders>
            <w:shd w:val="clear" w:color="auto" w:fill="auto"/>
            <w:noWrap/>
            <w:vAlign w:val="bottom"/>
            <w:hideMark/>
          </w:tcPr>
          <w:p w14:paraId="22B258D4" w14:textId="77777777" w:rsidR="003F2DCC" w:rsidRPr="007F57A5" w:rsidRDefault="003F2DCC">
            <w:pPr>
              <w:jc w:val="right"/>
              <w:rPr>
                <w:color w:val="000000"/>
                <w:sz w:val="20"/>
                <w:szCs w:val="20"/>
              </w:rPr>
            </w:pPr>
            <w:r w:rsidRPr="007F57A5">
              <w:rPr>
                <w:color w:val="000000"/>
                <w:sz w:val="20"/>
                <w:szCs w:val="20"/>
              </w:rPr>
              <w:t>$ 3.083.613</w:t>
            </w:r>
          </w:p>
        </w:tc>
      </w:tr>
      <w:tr w:rsidR="003F2DCC" w:rsidRPr="000B72F0" w14:paraId="4E7CC4BB"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1C2330" w14:textId="77777777" w:rsidR="003F2DCC" w:rsidRPr="007F57A5" w:rsidRDefault="003F2DCC">
            <w:pPr>
              <w:jc w:val="center"/>
              <w:rPr>
                <w:color w:val="000000"/>
                <w:sz w:val="20"/>
                <w:szCs w:val="20"/>
              </w:rPr>
            </w:pPr>
            <w:r w:rsidRPr="007F57A5">
              <w:rPr>
                <w:color w:val="000000"/>
                <w:sz w:val="20"/>
                <w:szCs w:val="20"/>
              </w:rPr>
              <w:t>17/6/2024</w:t>
            </w:r>
          </w:p>
        </w:tc>
        <w:tc>
          <w:tcPr>
            <w:tcW w:w="1680" w:type="dxa"/>
            <w:tcBorders>
              <w:top w:val="nil"/>
              <w:left w:val="nil"/>
              <w:bottom w:val="single" w:sz="4" w:space="0" w:color="auto"/>
              <w:right w:val="single" w:sz="4" w:space="0" w:color="auto"/>
            </w:tcBorders>
            <w:shd w:val="clear" w:color="auto" w:fill="auto"/>
            <w:noWrap/>
            <w:vAlign w:val="bottom"/>
            <w:hideMark/>
          </w:tcPr>
          <w:p w14:paraId="437EB996" w14:textId="77777777" w:rsidR="003F2DCC" w:rsidRPr="007F57A5" w:rsidRDefault="003F2DCC">
            <w:pPr>
              <w:jc w:val="right"/>
              <w:rPr>
                <w:color w:val="000000"/>
                <w:sz w:val="20"/>
                <w:szCs w:val="20"/>
              </w:rPr>
            </w:pPr>
            <w:r w:rsidRPr="007F57A5">
              <w:rPr>
                <w:color w:val="000000"/>
                <w:sz w:val="20"/>
                <w:szCs w:val="20"/>
              </w:rPr>
              <w:t>$ 121.074</w:t>
            </w:r>
          </w:p>
        </w:tc>
        <w:tc>
          <w:tcPr>
            <w:tcW w:w="1460" w:type="dxa"/>
            <w:tcBorders>
              <w:top w:val="nil"/>
              <w:left w:val="nil"/>
              <w:bottom w:val="single" w:sz="4" w:space="0" w:color="auto"/>
              <w:right w:val="single" w:sz="4" w:space="0" w:color="auto"/>
            </w:tcBorders>
            <w:shd w:val="clear" w:color="auto" w:fill="auto"/>
            <w:noWrap/>
            <w:vAlign w:val="bottom"/>
            <w:hideMark/>
          </w:tcPr>
          <w:p w14:paraId="6FA27E77" w14:textId="77777777" w:rsidR="003F2DCC" w:rsidRPr="007F57A5" w:rsidRDefault="003F2DCC">
            <w:pPr>
              <w:jc w:val="right"/>
              <w:rPr>
                <w:color w:val="000000"/>
                <w:sz w:val="20"/>
                <w:szCs w:val="20"/>
              </w:rPr>
            </w:pPr>
            <w:r w:rsidRPr="007F57A5">
              <w:rPr>
                <w:color w:val="000000"/>
                <w:sz w:val="20"/>
                <w:szCs w:val="20"/>
              </w:rPr>
              <w:t>$ 7.709</w:t>
            </w:r>
          </w:p>
        </w:tc>
        <w:tc>
          <w:tcPr>
            <w:tcW w:w="1780" w:type="dxa"/>
            <w:tcBorders>
              <w:top w:val="nil"/>
              <w:left w:val="nil"/>
              <w:bottom w:val="single" w:sz="4" w:space="0" w:color="auto"/>
              <w:right w:val="single" w:sz="4" w:space="0" w:color="auto"/>
            </w:tcBorders>
            <w:shd w:val="clear" w:color="auto" w:fill="auto"/>
            <w:noWrap/>
            <w:vAlign w:val="bottom"/>
            <w:hideMark/>
          </w:tcPr>
          <w:p w14:paraId="47DA864E" w14:textId="77777777" w:rsidR="003F2DCC" w:rsidRPr="007F57A5" w:rsidRDefault="003F2DCC">
            <w:pPr>
              <w:jc w:val="right"/>
              <w:rPr>
                <w:color w:val="000000"/>
                <w:sz w:val="20"/>
                <w:szCs w:val="20"/>
              </w:rPr>
            </w:pPr>
            <w:r w:rsidRPr="007F57A5">
              <w:rPr>
                <w:color w:val="000000"/>
                <w:sz w:val="20"/>
                <w:szCs w:val="20"/>
              </w:rPr>
              <w:t>$ 128.783</w:t>
            </w:r>
          </w:p>
        </w:tc>
        <w:tc>
          <w:tcPr>
            <w:tcW w:w="1580" w:type="dxa"/>
            <w:tcBorders>
              <w:top w:val="nil"/>
              <w:left w:val="nil"/>
              <w:bottom w:val="single" w:sz="4" w:space="0" w:color="auto"/>
              <w:right w:val="single" w:sz="4" w:space="0" w:color="auto"/>
            </w:tcBorders>
            <w:shd w:val="clear" w:color="auto" w:fill="auto"/>
            <w:noWrap/>
            <w:vAlign w:val="bottom"/>
            <w:hideMark/>
          </w:tcPr>
          <w:p w14:paraId="255F278B" w14:textId="77777777" w:rsidR="003F2DCC" w:rsidRPr="007F57A5" w:rsidRDefault="003F2DCC">
            <w:pPr>
              <w:jc w:val="right"/>
              <w:rPr>
                <w:color w:val="000000"/>
                <w:sz w:val="20"/>
                <w:szCs w:val="20"/>
              </w:rPr>
            </w:pPr>
            <w:r w:rsidRPr="007F57A5">
              <w:rPr>
                <w:color w:val="000000"/>
                <w:sz w:val="20"/>
                <w:szCs w:val="20"/>
              </w:rPr>
              <w:t>$ 2.962.539</w:t>
            </w:r>
          </w:p>
        </w:tc>
      </w:tr>
      <w:tr w:rsidR="003F2DCC" w:rsidRPr="000B72F0" w14:paraId="046FD375"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3940D7B" w14:textId="77777777" w:rsidR="003F2DCC" w:rsidRPr="007F57A5" w:rsidRDefault="003F2DCC">
            <w:pPr>
              <w:jc w:val="center"/>
              <w:rPr>
                <w:color w:val="000000"/>
                <w:sz w:val="20"/>
                <w:szCs w:val="20"/>
              </w:rPr>
            </w:pPr>
            <w:r w:rsidRPr="007F57A5">
              <w:rPr>
                <w:color w:val="000000"/>
                <w:sz w:val="20"/>
                <w:szCs w:val="20"/>
              </w:rPr>
              <w:t>15/7/2024</w:t>
            </w:r>
          </w:p>
        </w:tc>
        <w:tc>
          <w:tcPr>
            <w:tcW w:w="1680" w:type="dxa"/>
            <w:tcBorders>
              <w:top w:val="nil"/>
              <w:left w:val="nil"/>
              <w:bottom w:val="single" w:sz="4" w:space="0" w:color="auto"/>
              <w:right w:val="single" w:sz="4" w:space="0" w:color="auto"/>
            </w:tcBorders>
            <w:shd w:val="clear" w:color="auto" w:fill="auto"/>
            <w:noWrap/>
            <w:vAlign w:val="bottom"/>
            <w:hideMark/>
          </w:tcPr>
          <w:p w14:paraId="01D5EF78" w14:textId="77777777" w:rsidR="003F2DCC" w:rsidRPr="007F57A5" w:rsidRDefault="003F2DCC">
            <w:pPr>
              <w:jc w:val="right"/>
              <w:rPr>
                <w:color w:val="000000"/>
                <w:sz w:val="20"/>
                <w:szCs w:val="20"/>
              </w:rPr>
            </w:pPr>
            <w:r w:rsidRPr="007F57A5">
              <w:rPr>
                <w:color w:val="000000"/>
                <w:sz w:val="20"/>
                <w:szCs w:val="20"/>
              </w:rPr>
              <w:t>$ 24.797</w:t>
            </w:r>
          </w:p>
        </w:tc>
        <w:tc>
          <w:tcPr>
            <w:tcW w:w="1460" w:type="dxa"/>
            <w:tcBorders>
              <w:top w:val="nil"/>
              <w:left w:val="nil"/>
              <w:bottom w:val="single" w:sz="4" w:space="0" w:color="auto"/>
              <w:right w:val="single" w:sz="4" w:space="0" w:color="auto"/>
            </w:tcBorders>
            <w:shd w:val="clear" w:color="auto" w:fill="auto"/>
            <w:noWrap/>
            <w:vAlign w:val="bottom"/>
            <w:hideMark/>
          </w:tcPr>
          <w:p w14:paraId="07508286" w14:textId="77777777" w:rsidR="003F2DCC" w:rsidRPr="007F57A5" w:rsidRDefault="003F2DCC">
            <w:pPr>
              <w:jc w:val="right"/>
              <w:rPr>
                <w:color w:val="000000"/>
                <w:sz w:val="20"/>
                <w:szCs w:val="20"/>
              </w:rPr>
            </w:pPr>
            <w:r w:rsidRPr="007F57A5">
              <w:rPr>
                <w:color w:val="000000"/>
                <w:sz w:val="20"/>
                <w:szCs w:val="20"/>
              </w:rPr>
              <w:t>$ 7.407</w:t>
            </w:r>
          </w:p>
        </w:tc>
        <w:tc>
          <w:tcPr>
            <w:tcW w:w="1780" w:type="dxa"/>
            <w:tcBorders>
              <w:top w:val="nil"/>
              <w:left w:val="nil"/>
              <w:bottom w:val="single" w:sz="4" w:space="0" w:color="auto"/>
              <w:right w:val="single" w:sz="4" w:space="0" w:color="auto"/>
            </w:tcBorders>
            <w:shd w:val="clear" w:color="auto" w:fill="auto"/>
            <w:noWrap/>
            <w:vAlign w:val="bottom"/>
            <w:hideMark/>
          </w:tcPr>
          <w:p w14:paraId="36ABFD70" w14:textId="77777777" w:rsidR="003F2DCC" w:rsidRPr="007F57A5" w:rsidRDefault="003F2DCC">
            <w:pPr>
              <w:jc w:val="right"/>
              <w:rPr>
                <w:color w:val="000000"/>
                <w:sz w:val="20"/>
                <w:szCs w:val="20"/>
              </w:rPr>
            </w:pPr>
            <w:r w:rsidRPr="007F57A5">
              <w:rPr>
                <w:color w:val="000000"/>
                <w:sz w:val="20"/>
                <w:szCs w:val="20"/>
              </w:rPr>
              <w:t>$ 32.204</w:t>
            </w:r>
          </w:p>
        </w:tc>
        <w:tc>
          <w:tcPr>
            <w:tcW w:w="1580" w:type="dxa"/>
            <w:tcBorders>
              <w:top w:val="nil"/>
              <w:left w:val="nil"/>
              <w:bottom w:val="single" w:sz="4" w:space="0" w:color="auto"/>
              <w:right w:val="single" w:sz="4" w:space="0" w:color="auto"/>
            </w:tcBorders>
            <w:shd w:val="clear" w:color="auto" w:fill="auto"/>
            <w:noWrap/>
            <w:vAlign w:val="bottom"/>
            <w:hideMark/>
          </w:tcPr>
          <w:p w14:paraId="7F268957" w14:textId="77777777" w:rsidR="003F2DCC" w:rsidRPr="007F57A5" w:rsidRDefault="003F2DCC">
            <w:pPr>
              <w:jc w:val="right"/>
              <w:rPr>
                <w:color w:val="000000"/>
                <w:sz w:val="20"/>
                <w:szCs w:val="20"/>
              </w:rPr>
            </w:pPr>
            <w:r w:rsidRPr="007F57A5">
              <w:rPr>
                <w:color w:val="000000"/>
                <w:sz w:val="20"/>
                <w:szCs w:val="20"/>
              </w:rPr>
              <w:t>$ 2.937.742</w:t>
            </w:r>
          </w:p>
        </w:tc>
      </w:tr>
      <w:tr w:rsidR="003F2DCC" w:rsidRPr="000B72F0" w14:paraId="6FBE36F1"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10FE4ED" w14:textId="77777777" w:rsidR="003F2DCC" w:rsidRPr="007F57A5" w:rsidRDefault="003F2DCC">
            <w:pPr>
              <w:jc w:val="center"/>
              <w:rPr>
                <w:color w:val="000000"/>
                <w:sz w:val="20"/>
                <w:szCs w:val="20"/>
              </w:rPr>
            </w:pPr>
            <w:r w:rsidRPr="007F57A5">
              <w:rPr>
                <w:color w:val="000000"/>
                <w:sz w:val="20"/>
                <w:szCs w:val="20"/>
              </w:rPr>
              <w:t>15/8/2024</w:t>
            </w:r>
          </w:p>
        </w:tc>
        <w:tc>
          <w:tcPr>
            <w:tcW w:w="1680" w:type="dxa"/>
            <w:tcBorders>
              <w:top w:val="nil"/>
              <w:left w:val="nil"/>
              <w:bottom w:val="single" w:sz="4" w:space="0" w:color="auto"/>
              <w:right w:val="single" w:sz="4" w:space="0" w:color="auto"/>
            </w:tcBorders>
            <w:shd w:val="clear" w:color="auto" w:fill="auto"/>
            <w:noWrap/>
            <w:vAlign w:val="bottom"/>
            <w:hideMark/>
          </w:tcPr>
          <w:p w14:paraId="69CE457E" w14:textId="77777777" w:rsidR="003F2DCC" w:rsidRPr="007F57A5" w:rsidRDefault="003F2DCC">
            <w:pPr>
              <w:jc w:val="right"/>
              <w:rPr>
                <w:color w:val="000000"/>
                <w:sz w:val="20"/>
                <w:szCs w:val="20"/>
              </w:rPr>
            </w:pPr>
            <w:r w:rsidRPr="007F57A5">
              <w:rPr>
                <w:color w:val="000000"/>
                <w:sz w:val="20"/>
                <w:szCs w:val="20"/>
              </w:rPr>
              <w:t>$ 54.028</w:t>
            </w:r>
          </w:p>
        </w:tc>
        <w:tc>
          <w:tcPr>
            <w:tcW w:w="1460" w:type="dxa"/>
            <w:tcBorders>
              <w:top w:val="nil"/>
              <w:left w:val="nil"/>
              <w:bottom w:val="single" w:sz="4" w:space="0" w:color="auto"/>
              <w:right w:val="single" w:sz="4" w:space="0" w:color="auto"/>
            </w:tcBorders>
            <w:shd w:val="clear" w:color="auto" w:fill="auto"/>
            <w:noWrap/>
            <w:vAlign w:val="bottom"/>
            <w:hideMark/>
          </w:tcPr>
          <w:p w14:paraId="294CD41B" w14:textId="77777777" w:rsidR="003F2DCC" w:rsidRPr="007F57A5" w:rsidRDefault="003F2DCC">
            <w:pPr>
              <w:jc w:val="right"/>
              <w:rPr>
                <w:color w:val="000000"/>
                <w:sz w:val="20"/>
                <w:szCs w:val="20"/>
              </w:rPr>
            </w:pPr>
            <w:r w:rsidRPr="007F57A5">
              <w:rPr>
                <w:color w:val="000000"/>
                <w:sz w:val="20"/>
                <w:szCs w:val="20"/>
              </w:rPr>
              <w:t>$ 7.344</w:t>
            </w:r>
          </w:p>
        </w:tc>
        <w:tc>
          <w:tcPr>
            <w:tcW w:w="1780" w:type="dxa"/>
            <w:tcBorders>
              <w:top w:val="nil"/>
              <w:left w:val="nil"/>
              <w:bottom w:val="single" w:sz="4" w:space="0" w:color="auto"/>
              <w:right w:val="single" w:sz="4" w:space="0" w:color="auto"/>
            </w:tcBorders>
            <w:shd w:val="clear" w:color="auto" w:fill="auto"/>
            <w:noWrap/>
            <w:vAlign w:val="bottom"/>
            <w:hideMark/>
          </w:tcPr>
          <w:p w14:paraId="0371E7C7" w14:textId="77777777" w:rsidR="003F2DCC" w:rsidRPr="007F57A5" w:rsidRDefault="003F2DCC">
            <w:pPr>
              <w:jc w:val="right"/>
              <w:rPr>
                <w:color w:val="000000"/>
                <w:sz w:val="20"/>
                <w:szCs w:val="20"/>
              </w:rPr>
            </w:pPr>
            <w:r w:rsidRPr="007F57A5">
              <w:rPr>
                <w:color w:val="000000"/>
                <w:sz w:val="20"/>
                <w:szCs w:val="20"/>
              </w:rPr>
              <w:t>$ 61.372</w:t>
            </w:r>
          </w:p>
        </w:tc>
        <w:tc>
          <w:tcPr>
            <w:tcW w:w="1580" w:type="dxa"/>
            <w:tcBorders>
              <w:top w:val="nil"/>
              <w:left w:val="nil"/>
              <w:bottom w:val="single" w:sz="4" w:space="0" w:color="auto"/>
              <w:right w:val="single" w:sz="4" w:space="0" w:color="auto"/>
            </w:tcBorders>
            <w:shd w:val="clear" w:color="auto" w:fill="auto"/>
            <w:noWrap/>
            <w:vAlign w:val="bottom"/>
            <w:hideMark/>
          </w:tcPr>
          <w:p w14:paraId="43D57A36" w14:textId="77777777" w:rsidR="003F2DCC" w:rsidRPr="007F57A5" w:rsidRDefault="003F2DCC">
            <w:pPr>
              <w:jc w:val="right"/>
              <w:rPr>
                <w:color w:val="000000"/>
                <w:sz w:val="20"/>
                <w:szCs w:val="20"/>
              </w:rPr>
            </w:pPr>
            <w:r w:rsidRPr="007F57A5">
              <w:rPr>
                <w:color w:val="000000"/>
                <w:sz w:val="20"/>
                <w:szCs w:val="20"/>
              </w:rPr>
              <w:t>$ 2.883.714</w:t>
            </w:r>
          </w:p>
        </w:tc>
      </w:tr>
      <w:tr w:rsidR="003F2DCC" w:rsidRPr="000B72F0" w14:paraId="33637C73"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4EA6C5" w14:textId="77777777" w:rsidR="003F2DCC" w:rsidRPr="007F57A5" w:rsidRDefault="003F2DCC">
            <w:pPr>
              <w:jc w:val="center"/>
              <w:rPr>
                <w:color w:val="000000"/>
                <w:sz w:val="20"/>
                <w:szCs w:val="20"/>
              </w:rPr>
            </w:pPr>
            <w:r w:rsidRPr="007F57A5">
              <w:rPr>
                <w:color w:val="000000"/>
                <w:sz w:val="20"/>
                <w:szCs w:val="20"/>
              </w:rPr>
              <w:t>16/9/2024</w:t>
            </w:r>
          </w:p>
        </w:tc>
        <w:tc>
          <w:tcPr>
            <w:tcW w:w="1680" w:type="dxa"/>
            <w:tcBorders>
              <w:top w:val="nil"/>
              <w:left w:val="nil"/>
              <w:bottom w:val="single" w:sz="4" w:space="0" w:color="auto"/>
              <w:right w:val="single" w:sz="4" w:space="0" w:color="auto"/>
            </w:tcBorders>
            <w:shd w:val="clear" w:color="auto" w:fill="auto"/>
            <w:noWrap/>
            <w:vAlign w:val="bottom"/>
            <w:hideMark/>
          </w:tcPr>
          <w:p w14:paraId="3760D112" w14:textId="77777777" w:rsidR="003F2DCC" w:rsidRPr="007F57A5" w:rsidRDefault="003F2DCC">
            <w:pPr>
              <w:jc w:val="right"/>
              <w:rPr>
                <w:color w:val="000000"/>
                <w:sz w:val="20"/>
                <w:szCs w:val="20"/>
              </w:rPr>
            </w:pPr>
            <w:r w:rsidRPr="007F57A5">
              <w:rPr>
                <w:color w:val="000000"/>
                <w:sz w:val="20"/>
                <w:szCs w:val="20"/>
              </w:rPr>
              <w:t>$ 220.570</w:t>
            </w:r>
          </w:p>
        </w:tc>
        <w:tc>
          <w:tcPr>
            <w:tcW w:w="1460" w:type="dxa"/>
            <w:tcBorders>
              <w:top w:val="nil"/>
              <w:left w:val="nil"/>
              <w:bottom w:val="single" w:sz="4" w:space="0" w:color="auto"/>
              <w:right w:val="single" w:sz="4" w:space="0" w:color="auto"/>
            </w:tcBorders>
            <w:shd w:val="clear" w:color="auto" w:fill="auto"/>
            <w:noWrap/>
            <w:vAlign w:val="bottom"/>
            <w:hideMark/>
          </w:tcPr>
          <w:p w14:paraId="184182F9" w14:textId="77777777" w:rsidR="003F2DCC" w:rsidRPr="007F57A5" w:rsidRDefault="003F2DCC">
            <w:pPr>
              <w:jc w:val="right"/>
              <w:rPr>
                <w:color w:val="000000"/>
                <w:sz w:val="20"/>
                <w:szCs w:val="20"/>
              </w:rPr>
            </w:pPr>
            <w:r w:rsidRPr="007F57A5">
              <w:rPr>
                <w:color w:val="000000"/>
                <w:sz w:val="20"/>
                <w:szCs w:val="20"/>
              </w:rPr>
              <w:t>$ 7.209</w:t>
            </w:r>
          </w:p>
        </w:tc>
        <w:tc>
          <w:tcPr>
            <w:tcW w:w="1780" w:type="dxa"/>
            <w:tcBorders>
              <w:top w:val="nil"/>
              <w:left w:val="nil"/>
              <w:bottom w:val="single" w:sz="4" w:space="0" w:color="auto"/>
              <w:right w:val="single" w:sz="4" w:space="0" w:color="auto"/>
            </w:tcBorders>
            <w:shd w:val="clear" w:color="auto" w:fill="auto"/>
            <w:noWrap/>
            <w:vAlign w:val="bottom"/>
            <w:hideMark/>
          </w:tcPr>
          <w:p w14:paraId="244A3F5C" w14:textId="77777777" w:rsidR="003F2DCC" w:rsidRPr="007F57A5" w:rsidRDefault="003F2DCC">
            <w:pPr>
              <w:jc w:val="right"/>
              <w:rPr>
                <w:color w:val="000000"/>
                <w:sz w:val="20"/>
                <w:szCs w:val="20"/>
              </w:rPr>
            </w:pPr>
            <w:r w:rsidRPr="007F57A5">
              <w:rPr>
                <w:color w:val="000000"/>
                <w:sz w:val="20"/>
                <w:szCs w:val="20"/>
              </w:rPr>
              <w:t>$ 227.779</w:t>
            </w:r>
          </w:p>
        </w:tc>
        <w:tc>
          <w:tcPr>
            <w:tcW w:w="1580" w:type="dxa"/>
            <w:tcBorders>
              <w:top w:val="nil"/>
              <w:left w:val="nil"/>
              <w:bottom w:val="single" w:sz="4" w:space="0" w:color="auto"/>
              <w:right w:val="single" w:sz="4" w:space="0" w:color="auto"/>
            </w:tcBorders>
            <w:shd w:val="clear" w:color="auto" w:fill="auto"/>
            <w:noWrap/>
            <w:vAlign w:val="bottom"/>
            <w:hideMark/>
          </w:tcPr>
          <w:p w14:paraId="4F6D690A" w14:textId="77777777" w:rsidR="003F2DCC" w:rsidRPr="007F57A5" w:rsidRDefault="003F2DCC">
            <w:pPr>
              <w:jc w:val="right"/>
              <w:rPr>
                <w:color w:val="000000"/>
                <w:sz w:val="20"/>
                <w:szCs w:val="20"/>
              </w:rPr>
            </w:pPr>
            <w:r w:rsidRPr="007F57A5">
              <w:rPr>
                <w:color w:val="000000"/>
                <w:sz w:val="20"/>
                <w:szCs w:val="20"/>
              </w:rPr>
              <w:t>$ 2.663.144</w:t>
            </w:r>
          </w:p>
        </w:tc>
      </w:tr>
      <w:tr w:rsidR="003F2DCC" w:rsidRPr="000B72F0" w14:paraId="2CF96DE5"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AA1D20" w14:textId="77777777" w:rsidR="003F2DCC" w:rsidRPr="007F57A5" w:rsidRDefault="003F2DCC">
            <w:pPr>
              <w:jc w:val="center"/>
              <w:rPr>
                <w:color w:val="000000"/>
                <w:sz w:val="20"/>
                <w:szCs w:val="20"/>
              </w:rPr>
            </w:pPr>
            <w:r w:rsidRPr="007F57A5">
              <w:rPr>
                <w:color w:val="000000"/>
                <w:sz w:val="20"/>
                <w:szCs w:val="20"/>
              </w:rPr>
              <w:t>15/10/2024</w:t>
            </w:r>
          </w:p>
        </w:tc>
        <w:tc>
          <w:tcPr>
            <w:tcW w:w="1680" w:type="dxa"/>
            <w:tcBorders>
              <w:top w:val="nil"/>
              <w:left w:val="nil"/>
              <w:bottom w:val="single" w:sz="4" w:space="0" w:color="auto"/>
              <w:right w:val="single" w:sz="4" w:space="0" w:color="auto"/>
            </w:tcBorders>
            <w:shd w:val="clear" w:color="auto" w:fill="auto"/>
            <w:noWrap/>
            <w:vAlign w:val="bottom"/>
            <w:hideMark/>
          </w:tcPr>
          <w:p w14:paraId="3B2C03D5" w14:textId="77777777" w:rsidR="003F2DCC" w:rsidRPr="007F57A5" w:rsidRDefault="003F2DCC">
            <w:pPr>
              <w:jc w:val="right"/>
              <w:rPr>
                <w:color w:val="000000"/>
                <w:sz w:val="20"/>
                <w:szCs w:val="20"/>
              </w:rPr>
            </w:pPr>
            <w:r w:rsidRPr="007F57A5">
              <w:rPr>
                <w:color w:val="000000"/>
                <w:sz w:val="20"/>
                <w:szCs w:val="20"/>
              </w:rPr>
              <w:t>$ 212.927</w:t>
            </w:r>
          </w:p>
        </w:tc>
        <w:tc>
          <w:tcPr>
            <w:tcW w:w="1460" w:type="dxa"/>
            <w:tcBorders>
              <w:top w:val="nil"/>
              <w:left w:val="nil"/>
              <w:bottom w:val="single" w:sz="4" w:space="0" w:color="auto"/>
              <w:right w:val="single" w:sz="4" w:space="0" w:color="auto"/>
            </w:tcBorders>
            <w:shd w:val="clear" w:color="auto" w:fill="auto"/>
            <w:noWrap/>
            <w:vAlign w:val="bottom"/>
            <w:hideMark/>
          </w:tcPr>
          <w:p w14:paraId="229BC67E" w14:textId="77777777" w:rsidR="003F2DCC" w:rsidRPr="007F57A5" w:rsidRDefault="003F2DCC">
            <w:pPr>
              <w:jc w:val="right"/>
              <w:rPr>
                <w:color w:val="000000"/>
                <w:sz w:val="20"/>
                <w:szCs w:val="20"/>
              </w:rPr>
            </w:pPr>
            <w:r w:rsidRPr="007F57A5">
              <w:rPr>
                <w:color w:val="000000"/>
                <w:sz w:val="20"/>
                <w:szCs w:val="20"/>
              </w:rPr>
              <w:t>$ 6.658</w:t>
            </w:r>
          </w:p>
        </w:tc>
        <w:tc>
          <w:tcPr>
            <w:tcW w:w="1780" w:type="dxa"/>
            <w:tcBorders>
              <w:top w:val="nil"/>
              <w:left w:val="nil"/>
              <w:bottom w:val="single" w:sz="4" w:space="0" w:color="auto"/>
              <w:right w:val="single" w:sz="4" w:space="0" w:color="auto"/>
            </w:tcBorders>
            <w:shd w:val="clear" w:color="auto" w:fill="auto"/>
            <w:noWrap/>
            <w:vAlign w:val="bottom"/>
            <w:hideMark/>
          </w:tcPr>
          <w:p w14:paraId="4D1A8785" w14:textId="77777777" w:rsidR="003F2DCC" w:rsidRPr="007F57A5" w:rsidRDefault="003F2DCC">
            <w:pPr>
              <w:jc w:val="right"/>
              <w:rPr>
                <w:color w:val="000000"/>
                <w:sz w:val="20"/>
                <w:szCs w:val="20"/>
              </w:rPr>
            </w:pPr>
            <w:r w:rsidRPr="007F57A5">
              <w:rPr>
                <w:color w:val="000000"/>
                <w:sz w:val="20"/>
                <w:szCs w:val="20"/>
              </w:rPr>
              <w:t>$ 219.585</w:t>
            </w:r>
          </w:p>
        </w:tc>
        <w:tc>
          <w:tcPr>
            <w:tcW w:w="1580" w:type="dxa"/>
            <w:tcBorders>
              <w:top w:val="nil"/>
              <w:left w:val="nil"/>
              <w:bottom w:val="single" w:sz="4" w:space="0" w:color="auto"/>
              <w:right w:val="single" w:sz="4" w:space="0" w:color="auto"/>
            </w:tcBorders>
            <w:shd w:val="clear" w:color="auto" w:fill="auto"/>
            <w:noWrap/>
            <w:vAlign w:val="bottom"/>
            <w:hideMark/>
          </w:tcPr>
          <w:p w14:paraId="0DCDD88E" w14:textId="77777777" w:rsidR="003F2DCC" w:rsidRPr="007F57A5" w:rsidRDefault="003F2DCC">
            <w:pPr>
              <w:jc w:val="right"/>
              <w:rPr>
                <w:color w:val="000000"/>
                <w:sz w:val="20"/>
                <w:szCs w:val="20"/>
              </w:rPr>
            </w:pPr>
            <w:r w:rsidRPr="007F57A5">
              <w:rPr>
                <w:color w:val="000000"/>
                <w:sz w:val="20"/>
                <w:szCs w:val="20"/>
              </w:rPr>
              <w:t>$ 2.450.217</w:t>
            </w:r>
          </w:p>
        </w:tc>
      </w:tr>
      <w:tr w:rsidR="003F2DCC" w:rsidRPr="000B72F0" w14:paraId="18647A27"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F9A768" w14:textId="77777777" w:rsidR="003F2DCC" w:rsidRPr="007F57A5" w:rsidRDefault="003F2DCC">
            <w:pPr>
              <w:jc w:val="center"/>
              <w:rPr>
                <w:color w:val="000000"/>
                <w:sz w:val="20"/>
                <w:szCs w:val="20"/>
              </w:rPr>
            </w:pPr>
            <w:r w:rsidRPr="007F57A5">
              <w:rPr>
                <w:color w:val="000000"/>
                <w:sz w:val="20"/>
                <w:szCs w:val="20"/>
              </w:rPr>
              <w:t>15/11/2024</w:t>
            </w:r>
          </w:p>
        </w:tc>
        <w:tc>
          <w:tcPr>
            <w:tcW w:w="1680" w:type="dxa"/>
            <w:tcBorders>
              <w:top w:val="nil"/>
              <w:left w:val="nil"/>
              <w:bottom w:val="single" w:sz="4" w:space="0" w:color="auto"/>
              <w:right w:val="single" w:sz="4" w:space="0" w:color="auto"/>
            </w:tcBorders>
            <w:shd w:val="clear" w:color="auto" w:fill="auto"/>
            <w:noWrap/>
            <w:vAlign w:val="bottom"/>
            <w:hideMark/>
          </w:tcPr>
          <w:p w14:paraId="3F9829FB" w14:textId="77777777" w:rsidR="003F2DCC" w:rsidRPr="007F57A5" w:rsidRDefault="003F2DCC">
            <w:pPr>
              <w:jc w:val="right"/>
              <w:rPr>
                <w:color w:val="000000"/>
                <w:sz w:val="20"/>
                <w:szCs w:val="20"/>
              </w:rPr>
            </w:pPr>
            <w:r w:rsidRPr="007F57A5">
              <w:rPr>
                <w:color w:val="000000"/>
                <w:sz w:val="20"/>
                <w:szCs w:val="20"/>
              </w:rPr>
              <w:t>$ 296.312</w:t>
            </w:r>
          </w:p>
        </w:tc>
        <w:tc>
          <w:tcPr>
            <w:tcW w:w="1460" w:type="dxa"/>
            <w:tcBorders>
              <w:top w:val="nil"/>
              <w:left w:val="nil"/>
              <w:bottom w:val="single" w:sz="4" w:space="0" w:color="auto"/>
              <w:right w:val="single" w:sz="4" w:space="0" w:color="auto"/>
            </w:tcBorders>
            <w:shd w:val="clear" w:color="auto" w:fill="auto"/>
            <w:noWrap/>
            <w:vAlign w:val="bottom"/>
            <w:hideMark/>
          </w:tcPr>
          <w:p w14:paraId="4B8F5CEC" w14:textId="77777777" w:rsidR="003F2DCC" w:rsidRPr="007F57A5" w:rsidRDefault="003F2DCC">
            <w:pPr>
              <w:jc w:val="right"/>
              <w:rPr>
                <w:color w:val="000000"/>
                <w:sz w:val="20"/>
                <w:szCs w:val="20"/>
              </w:rPr>
            </w:pPr>
            <w:r w:rsidRPr="007F57A5">
              <w:rPr>
                <w:color w:val="000000"/>
                <w:sz w:val="20"/>
                <w:szCs w:val="20"/>
              </w:rPr>
              <w:t>$ 6.126</w:t>
            </w:r>
          </w:p>
        </w:tc>
        <w:tc>
          <w:tcPr>
            <w:tcW w:w="1780" w:type="dxa"/>
            <w:tcBorders>
              <w:top w:val="nil"/>
              <w:left w:val="nil"/>
              <w:bottom w:val="single" w:sz="4" w:space="0" w:color="auto"/>
              <w:right w:val="single" w:sz="4" w:space="0" w:color="auto"/>
            </w:tcBorders>
            <w:shd w:val="clear" w:color="auto" w:fill="auto"/>
            <w:noWrap/>
            <w:vAlign w:val="bottom"/>
            <w:hideMark/>
          </w:tcPr>
          <w:p w14:paraId="55ECA24C" w14:textId="77777777" w:rsidR="003F2DCC" w:rsidRPr="007F57A5" w:rsidRDefault="003F2DCC">
            <w:pPr>
              <w:jc w:val="right"/>
              <w:rPr>
                <w:color w:val="000000"/>
                <w:sz w:val="20"/>
                <w:szCs w:val="20"/>
              </w:rPr>
            </w:pPr>
            <w:r w:rsidRPr="007F57A5">
              <w:rPr>
                <w:color w:val="000000"/>
                <w:sz w:val="20"/>
                <w:szCs w:val="20"/>
              </w:rPr>
              <w:t>$ 302.438</w:t>
            </w:r>
          </w:p>
        </w:tc>
        <w:tc>
          <w:tcPr>
            <w:tcW w:w="1580" w:type="dxa"/>
            <w:tcBorders>
              <w:top w:val="nil"/>
              <w:left w:val="nil"/>
              <w:bottom w:val="single" w:sz="4" w:space="0" w:color="auto"/>
              <w:right w:val="single" w:sz="4" w:space="0" w:color="auto"/>
            </w:tcBorders>
            <w:shd w:val="clear" w:color="auto" w:fill="auto"/>
            <w:noWrap/>
            <w:vAlign w:val="bottom"/>
            <w:hideMark/>
          </w:tcPr>
          <w:p w14:paraId="721B3245" w14:textId="77777777" w:rsidR="003F2DCC" w:rsidRPr="007F57A5" w:rsidRDefault="003F2DCC">
            <w:pPr>
              <w:jc w:val="right"/>
              <w:rPr>
                <w:color w:val="000000"/>
                <w:sz w:val="20"/>
                <w:szCs w:val="20"/>
              </w:rPr>
            </w:pPr>
            <w:r w:rsidRPr="007F57A5">
              <w:rPr>
                <w:color w:val="000000"/>
                <w:sz w:val="20"/>
                <w:szCs w:val="20"/>
              </w:rPr>
              <w:t>$ 2.153.905</w:t>
            </w:r>
          </w:p>
        </w:tc>
      </w:tr>
      <w:tr w:rsidR="003F2DCC" w:rsidRPr="000B72F0" w14:paraId="2ED16950"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1AEF206" w14:textId="77777777" w:rsidR="003F2DCC" w:rsidRPr="007F57A5" w:rsidRDefault="003F2DCC">
            <w:pPr>
              <w:jc w:val="center"/>
              <w:rPr>
                <w:color w:val="000000"/>
                <w:sz w:val="20"/>
                <w:szCs w:val="20"/>
              </w:rPr>
            </w:pPr>
            <w:r w:rsidRPr="007F57A5">
              <w:rPr>
                <w:color w:val="000000"/>
                <w:sz w:val="20"/>
                <w:szCs w:val="20"/>
              </w:rPr>
              <w:t>16/12/2024</w:t>
            </w:r>
          </w:p>
        </w:tc>
        <w:tc>
          <w:tcPr>
            <w:tcW w:w="1680" w:type="dxa"/>
            <w:tcBorders>
              <w:top w:val="nil"/>
              <w:left w:val="nil"/>
              <w:bottom w:val="single" w:sz="4" w:space="0" w:color="auto"/>
              <w:right w:val="single" w:sz="4" w:space="0" w:color="auto"/>
            </w:tcBorders>
            <w:shd w:val="clear" w:color="auto" w:fill="auto"/>
            <w:noWrap/>
            <w:vAlign w:val="bottom"/>
            <w:hideMark/>
          </w:tcPr>
          <w:p w14:paraId="0F87B171" w14:textId="77777777" w:rsidR="003F2DCC" w:rsidRPr="007F57A5" w:rsidRDefault="003F2DCC">
            <w:pPr>
              <w:jc w:val="right"/>
              <w:rPr>
                <w:color w:val="000000"/>
                <w:sz w:val="20"/>
                <w:szCs w:val="20"/>
              </w:rPr>
            </w:pPr>
            <w:r w:rsidRPr="007F57A5">
              <w:rPr>
                <w:color w:val="000000"/>
                <w:sz w:val="20"/>
                <w:szCs w:val="20"/>
              </w:rPr>
              <w:t>$ 130.912</w:t>
            </w:r>
          </w:p>
        </w:tc>
        <w:tc>
          <w:tcPr>
            <w:tcW w:w="1460" w:type="dxa"/>
            <w:tcBorders>
              <w:top w:val="nil"/>
              <w:left w:val="nil"/>
              <w:bottom w:val="single" w:sz="4" w:space="0" w:color="auto"/>
              <w:right w:val="single" w:sz="4" w:space="0" w:color="auto"/>
            </w:tcBorders>
            <w:shd w:val="clear" w:color="auto" w:fill="auto"/>
            <w:noWrap/>
            <w:vAlign w:val="bottom"/>
            <w:hideMark/>
          </w:tcPr>
          <w:p w14:paraId="63AEE6AF" w14:textId="77777777" w:rsidR="003F2DCC" w:rsidRPr="007F57A5" w:rsidRDefault="003F2DCC">
            <w:pPr>
              <w:jc w:val="right"/>
              <w:rPr>
                <w:color w:val="000000"/>
                <w:sz w:val="20"/>
                <w:szCs w:val="20"/>
              </w:rPr>
            </w:pPr>
            <w:r w:rsidRPr="007F57A5">
              <w:rPr>
                <w:color w:val="000000"/>
                <w:sz w:val="20"/>
                <w:szCs w:val="20"/>
              </w:rPr>
              <w:t>$ 5.384</w:t>
            </w:r>
          </w:p>
        </w:tc>
        <w:tc>
          <w:tcPr>
            <w:tcW w:w="1780" w:type="dxa"/>
            <w:tcBorders>
              <w:top w:val="nil"/>
              <w:left w:val="nil"/>
              <w:bottom w:val="single" w:sz="4" w:space="0" w:color="auto"/>
              <w:right w:val="single" w:sz="4" w:space="0" w:color="auto"/>
            </w:tcBorders>
            <w:shd w:val="clear" w:color="auto" w:fill="auto"/>
            <w:noWrap/>
            <w:vAlign w:val="bottom"/>
            <w:hideMark/>
          </w:tcPr>
          <w:p w14:paraId="47D4AEFA" w14:textId="77777777" w:rsidR="003F2DCC" w:rsidRPr="007F57A5" w:rsidRDefault="003F2DCC">
            <w:pPr>
              <w:jc w:val="right"/>
              <w:rPr>
                <w:color w:val="000000"/>
                <w:sz w:val="20"/>
                <w:szCs w:val="20"/>
              </w:rPr>
            </w:pPr>
            <w:r w:rsidRPr="007F57A5">
              <w:rPr>
                <w:color w:val="000000"/>
                <w:sz w:val="20"/>
                <w:szCs w:val="20"/>
              </w:rPr>
              <w:t>$ 136.296</w:t>
            </w:r>
          </w:p>
        </w:tc>
        <w:tc>
          <w:tcPr>
            <w:tcW w:w="1580" w:type="dxa"/>
            <w:tcBorders>
              <w:top w:val="nil"/>
              <w:left w:val="nil"/>
              <w:bottom w:val="single" w:sz="4" w:space="0" w:color="auto"/>
              <w:right w:val="single" w:sz="4" w:space="0" w:color="auto"/>
            </w:tcBorders>
            <w:shd w:val="clear" w:color="auto" w:fill="auto"/>
            <w:noWrap/>
            <w:vAlign w:val="bottom"/>
            <w:hideMark/>
          </w:tcPr>
          <w:p w14:paraId="454979C6" w14:textId="77777777" w:rsidR="003F2DCC" w:rsidRPr="007F57A5" w:rsidRDefault="003F2DCC">
            <w:pPr>
              <w:jc w:val="right"/>
              <w:rPr>
                <w:color w:val="000000"/>
                <w:sz w:val="20"/>
                <w:szCs w:val="20"/>
              </w:rPr>
            </w:pPr>
            <w:r w:rsidRPr="007F57A5">
              <w:rPr>
                <w:color w:val="000000"/>
                <w:sz w:val="20"/>
                <w:szCs w:val="20"/>
              </w:rPr>
              <w:t>$ 2.022.993</w:t>
            </w:r>
          </w:p>
        </w:tc>
      </w:tr>
      <w:tr w:rsidR="003F2DCC" w:rsidRPr="000B72F0" w14:paraId="307E317F"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2C1E75F" w14:textId="77777777" w:rsidR="003F2DCC" w:rsidRPr="007F57A5" w:rsidRDefault="003F2DCC">
            <w:pPr>
              <w:jc w:val="center"/>
              <w:rPr>
                <w:color w:val="000000"/>
                <w:sz w:val="20"/>
                <w:szCs w:val="20"/>
              </w:rPr>
            </w:pPr>
            <w:r w:rsidRPr="007F57A5">
              <w:rPr>
                <w:color w:val="000000"/>
                <w:sz w:val="20"/>
                <w:szCs w:val="20"/>
              </w:rPr>
              <w:t>15/1/2025</w:t>
            </w:r>
          </w:p>
        </w:tc>
        <w:tc>
          <w:tcPr>
            <w:tcW w:w="1680" w:type="dxa"/>
            <w:tcBorders>
              <w:top w:val="nil"/>
              <w:left w:val="nil"/>
              <w:bottom w:val="single" w:sz="4" w:space="0" w:color="auto"/>
              <w:right w:val="single" w:sz="4" w:space="0" w:color="auto"/>
            </w:tcBorders>
            <w:shd w:val="clear" w:color="auto" w:fill="auto"/>
            <w:noWrap/>
            <w:vAlign w:val="bottom"/>
            <w:hideMark/>
          </w:tcPr>
          <w:p w14:paraId="53D60206" w14:textId="77777777" w:rsidR="003F2DCC" w:rsidRPr="007F57A5" w:rsidRDefault="003F2DCC">
            <w:pPr>
              <w:jc w:val="right"/>
              <w:rPr>
                <w:color w:val="000000"/>
                <w:sz w:val="20"/>
                <w:szCs w:val="20"/>
              </w:rPr>
            </w:pPr>
            <w:r w:rsidRPr="007F57A5">
              <w:rPr>
                <w:color w:val="000000"/>
                <w:sz w:val="20"/>
                <w:szCs w:val="20"/>
              </w:rPr>
              <w:t>$ 28.829</w:t>
            </w:r>
          </w:p>
        </w:tc>
        <w:tc>
          <w:tcPr>
            <w:tcW w:w="1460" w:type="dxa"/>
            <w:tcBorders>
              <w:top w:val="nil"/>
              <w:left w:val="nil"/>
              <w:bottom w:val="single" w:sz="4" w:space="0" w:color="auto"/>
              <w:right w:val="single" w:sz="4" w:space="0" w:color="auto"/>
            </w:tcBorders>
            <w:shd w:val="clear" w:color="auto" w:fill="auto"/>
            <w:noWrap/>
            <w:vAlign w:val="bottom"/>
            <w:hideMark/>
          </w:tcPr>
          <w:p w14:paraId="54188A34" w14:textId="77777777" w:rsidR="003F2DCC" w:rsidRPr="007F57A5" w:rsidRDefault="003F2DCC">
            <w:pPr>
              <w:jc w:val="right"/>
              <w:rPr>
                <w:color w:val="000000"/>
                <w:sz w:val="20"/>
                <w:szCs w:val="20"/>
              </w:rPr>
            </w:pPr>
            <w:r w:rsidRPr="007F57A5">
              <w:rPr>
                <w:color w:val="000000"/>
                <w:sz w:val="20"/>
                <w:szCs w:val="20"/>
              </w:rPr>
              <w:t>$ 5.058</w:t>
            </w:r>
          </w:p>
        </w:tc>
        <w:tc>
          <w:tcPr>
            <w:tcW w:w="1780" w:type="dxa"/>
            <w:tcBorders>
              <w:top w:val="nil"/>
              <w:left w:val="nil"/>
              <w:bottom w:val="single" w:sz="4" w:space="0" w:color="auto"/>
              <w:right w:val="single" w:sz="4" w:space="0" w:color="auto"/>
            </w:tcBorders>
            <w:shd w:val="clear" w:color="auto" w:fill="auto"/>
            <w:noWrap/>
            <w:vAlign w:val="bottom"/>
            <w:hideMark/>
          </w:tcPr>
          <w:p w14:paraId="4C7AC78E" w14:textId="77777777" w:rsidR="003F2DCC" w:rsidRPr="007F57A5" w:rsidRDefault="003F2DCC">
            <w:pPr>
              <w:jc w:val="right"/>
              <w:rPr>
                <w:color w:val="000000"/>
                <w:sz w:val="20"/>
                <w:szCs w:val="20"/>
              </w:rPr>
            </w:pPr>
            <w:r w:rsidRPr="007F57A5">
              <w:rPr>
                <w:color w:val="000000"/>
                <w:sz w:val="20"/>
                <w:szCs w:val="20"/>
              </w:rPr>
              <w:t>$ 33.887</w:t>
            </w:r>
          </w:p>
        </w:tc>
        <w:tc>
          <w:tcPr>
            <w:tcW w:w="1580" w:type="dxa"/>
            <w:tcBorders>
              <w:top w:val="nil"/>
              <w:left w:val="nil"/>
              <w:bottom w:val="single" w:sz="4" w:space="0" w:color="auto"/>
              <w:right w:val="single" w:sz="4" w:space="0" w:color="auto"/>
            </w:tcBorders>
            <w:shd w:val="clear" w:color="auto" w:fill="auto"/>
            <w:noWrap/>
            <w:vAlign w:val="bottom"/>
            <w:hideMark/>
          </w:tcPr>
          <w:p w14:paraId="1D46642F" w14:textId="77777777" w:rsidR="003F2DCC" w:rsidRPr="007F57A5" w:rsidRDefault="003F2DCC">
            <w:pPr>
              <w:jc w:val="right"/>
              <w:rPr>
                <w:color w:val="000000"/>
                <w:sz w:val="20"/>
                <w:szCs w:val="20"/>
              </w:rPr>
            </w:pPr>
            <w:r w:rsidRPr="007F57A5">
              <w:rPr>
                <w:color w:val="000000"/>
                <w:sz w:val="20"/>
                <w:szCs w:val="20"/>
              </w:rPr>
              <w:t>$ 1.994.164</w:t>
            </w:r>
          </w:p>
        </w:tc>
      </w:tr>
      <w:tr w:rsidR="003F2DCC" w:rsidRPr="000B72F0" w14:paraId="5BD2520C"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43DA77B" w14:textId="77777777" w:rsidR="003F2DCC" w:rsidRPr="007F57A5" w:rsidRDefault="003F2DCC">
            <w:pPr>
              <w:jc w:val="center"/>
              <w:rPr>
                <w:color w:val="000000"/>
                <w:sz w:val="20"/>
                <w:szCs w:val="20"/>
              </w:rPr>
            </w:pPr>
            <w:r w:rsidRPr="007F57A5">
              <w:rPr>
                <w:color w:val="000000"/>
                <w:sz w:val="20"/>
                <w:szCs w:val="20"/>
              </w:rPr>
              <w:t>17/2/2025</w:t>
            </w:r>
          </w:p>
        </w:tc>
        <w:tc>
          <w:tcPr>
            <w:tcW w:w="1680" w:type="dxa"/>
            <w:tcBorders>
              <w:top w:val="nil"/>
              <w:left w:val="nil"/>
              <w:bottom w:val="single" w:sz="4" w:space="0" w:color="auto"/>
              <w:right w:val="single" w:sz="4" w:space="0" w:color="auto"/>
            </w:tcBorders>
            <w:shd w:val="clear" w:color="auto" w:fill="auto"/>
            <w:noWrap/>
            <w:vAlign w:val="bottom"/>
            <w:hideMark/>
          </w:tcPr>
          <w:p w14:paraId="7C4F0B6C" w14:textId="77777777" w:rsidR="003F2DCC" w:rsidRPr="007F57A5" w:rsidRDefault="003F2DCC">
            <w:pPr>
              <w:jc w:val="right"/>
              <w:rPr>
                <w:color w:val="000000"/>
                <w:sz w:val="20"/>
                <w:szCs w:val="20"/>
              </w:rPr>
            </w:pPr>
            <w:r w:rsidRPr="007F57A5">
              <w:rPr>
                <w:color w:val="000000"/>
                <w:sz w:val="20"/>
                <w:szCs w:val="20"/>
              </w:rPr>
              <w:t>$ 113.569</w:t>
            </w:r>
          </w:p>
        </w:tc>
        <w:tc>
          <w:tcPr>
            <w:tcW w:w="1460" w:type="dxa"/>
            <w:tcBorders>
              <w:top w:val="nil"/>
              <w:left w:val="nil"/>
              <w:bottom w:val="single" w:sz="4" w:space="0" w:color="auto"/>
              <w:right w:val="single" w:sz="4" w:space="0" w:color="auto"/>
            </w:tcBorders>
            <w:shd w:val="clear" w:color="auto" w:fill="auto"/>
            <w:noWrap/>
            <w:vAlign w:val="bottom"/>
            <w:hideMark/>
          </w:tcPr>
          <w:p w14:paraId="7F76243E" w14:textId="77777777" w:rsidR="003F2DCC" w:rsidRPr="007F57A5" w:rsidRDefault="003F2DCC">
            <w:pPr>
              <w:jc w:val="right"/>
              <w:rPr>
                <w:color w:val="000000"/>
                <w:sz w:val="20"/>
                <w:szCs w:val="20"/>
              </w:rPr>
            </w:pPr>
            <w:r w:rsidRPr="007F57A5">
              <w:rPr>
                <w:color w:val="000000"/>
                <w:sz w:val="20"/>
                <w:szCs w:val="20"/>
              </w:rPr>
              <w:t>$ 4.985</w:t>
            </w:r>
          </w:p>
        </w:tc>
        <w:tc>
          <w:tcPr>
            <w:tcW w:w="1780" w:type="dxa"/>
            <w:tcBorders>
              <w:top w:val="nil"/>
              <w:left w:val="nil"/>
              <w:bottom w:val="single" w:sz="4" w:space="0" w:color="auto"/>
              <w:right w:val="single" w:sz="4" w:space="0" w:color="auto"/>
            </w:tcBorders>
            <w:shd w:val="clear" w:color="auto" w:fill="auto"/>
            <w:noWrap/>
            <w:vAlign w:val="bottom"/>
            <w:hideMark/>
          </w:tcPr>
          <w:p w14:paraId="72596205" w14:textId="77777777" w:rsidR="003F2DCC" w:rsidRPr="007F57A5" w:rsidRDefault="003F2DCC">
            <w:pPr>
              <w:jc w:val="right"/>
              <w:rPr>
                <w:color w:val="000000"/>
                <w:sz w:val="20"/>
                <w:szCs w:val="20"/>
              </w:rPr>
            </w:pPr>
            <w:r w:rsidRPr="007F57A5">
              <w:rPr>
                <w:color w:val="000000"/>
                <w:sz w:val="20"/>
                <w:szCs w:val="20"/>
              </w:rPr>
              <w:t>$ 118.554</w:t>
            </w:r>
          </w:p>
        </w:tc>
        <w:tc>
          <w:tcPr>
            <w:tcW w:w="1580" w:type="dxa"/>
            <w:tcBorders>
              <w:top w:val="nil"/>
              <w:left w:val="nil"/>
              <w:bottom w:val="single" w:sz="4" w:space="0" w:color="auto"/>
              <w:right w:val="single" w:sz="4" w:space="0" w:color="auto"/>
            </w:tcBorders>
            <w:shd w:val="clear" w:color="auto" w:fill="auto"/>
            <w:noWrap/>
            <w:vAlign w:val="bottom"/>
            <w:hideMark/>
          </w:tcPr>
          <w:p w14:paraId="6A1251A0" w14:textId="77777777" w:rsidR="003F2DCC" w:rsidRPr="007F57A5" w:rsidRDefault="003F2DCC">
            <w:pPr>
              <w:jc w:val="right"/>
              <w:rPr>
                <w:color w:val="000000"/>
                <w:sz w:val="20"/>
                <w:szCs w:val="20"/>
              </w:rPr>
            </w:pPr>
            <w:r w:rsidRPr="007F57A5">
              <w:rPr>
                <w:color w:val="000000"/>
                <w:sz w:val="20"/>
                <w:szCs w:val="20"/>
              </w:rPr>
              <w:t>$ 1.880.595</w:t>
            </w:r>
          </w:p>
        </w:tc>
      </w:tr>
      <w:tr w:rsidR="003F2DCC" w:rsidRPr="000B72F0" w14:paraId="2AF51375"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A277EB" w14:textId="77777777" w:rsidR="003F2DCC" w:rsidRPr="007F57A5" w:rsidRDefault="003F2DCC">
            <w:pPr>
              <w:jc w:val="center"/>
              <w:rPr>
                <w:color w:val="000000"/>
                <w:sz w:val="20"/>
                <w:szCs w:val="20"/>
              </w:rPr>
            </w:pPr>
            <w:r w:rsidRPr="007F57A5">
              <w:rPr>
                <w:color w:val="000000"/>
                <w:sz w:val="20"/>
                <w:szCs w:val="20"/>
              </w:rPr>
              <w:t>17/3/2025</w:t>
            </w:r>
          </w:p>
        </w:tc>
        <w:tc>
          <w:tcPr>
            <w:tcW w:w="1680" w:type="dxa"/>
            <w:tcBorders>
              <w:top w:val="nil"/>
              <w:left w:val="nil"/>
              <w:bottom w:val="single" w:sz="4" w:space="0" w:color="auto"/>
              <w:right w:val="single" w:sz="4" w:space="0" w:color="auto"/>
            </w:tcBorders>
            <w:shd w:val="clear" w:color="auto" w:fill="auto"/>
            <w:noWrap/>
            <w:vAlign w:val="bottom"/>
            <w:hideMark/>
          </w:tcPr>
          <w:p w14:paraId="29DF38E1" w14:textId="77777777" w:rsidR="003F2DCC" w:rsidRPr="007F57A5" w:rsidRDefault="003F2DCC">
            <w:pPr>
              <w:jc w:val="right"/>
              <w:rPr>
                <w:color w:val="000000"/>
                <w:sz w:val="20"/>
                <w:szCs w:val="20"/>
              </w:rPr>
            </w:pPr>
            <w:r w:rsidRPr="007F57A5">
              <w:rPr>
                <w:color w:val="000000"/>
                <w:sz w:val="20"/>
                <w:szCs w:val="20"/>
              </w:rPr>
              <w:t>$ 124.821</w:t>
            </w:r>
          </w:p>
        </w:tc>
        <w:tc>
          <w:tcPr>
            <w:tcW w:w="1460" w:type="dxa"/>
            <w:tcBorders>
              <w:top w:val="nil"/>
              <w:left w:val="nil"/>
              <w:bottom w:val="single" w:sz="4" w:space="0" w:color="auto"/>
              <w:right w:val="single" w:sz="4" w:space="0" w:color="auto"/>
            </w:tcBorders>
            <w:shd w:val="clear" w:color="auto" w:fill="auto"/>
            <w:noWrap/>
            <w:vAlign w:val="bottom"/>
            <w:hideMark/>
          </w:tcPr>
          <w:p w14:paraId="7395E6A7" w14:textId="77777777" w:rsidR="003F2DCC" w:rsidRPr="007F57A5" w:rsidRDefault="003F2DCC">
            <w:pPr>
              <w:jc w:val="right"/>
              <w:rPr>
                <w:color w:val="000000"/>
                <w:sz w:val="20"/>
                <w:szCs w:val="20"/>
              </w:rPr>
            </w:pPr>
            <w:r w:rsidRPr="007F57A5">
              <w:rPr>
                <w:color w:val="000000"/>
                <w:sz w:val="20"/>
                <w:szCs w:val="20"/>
              </w:rPr>
              <w:t>$ 4.702</w:t>
            </w:r>
          </w:p>
        </w:tc>
        <w:tc>
          <w:tcPr>
            <w:tcW w:w="1780" w:type="dxa"/>
            <w:tcBorders>
              <w:top w:val="nil"/>
              <w:left w:val="nil"/>
              <w:bottom w:val="single" w:sz="4" w:space="0" w:color="auto"/>
              <w:right w:val="single" w:sz="4" w:space="0" w:color="auto"/>
            </w:tcBorders>
            <w:shd w:val="clear" w:color="auto" w:fill="auto"/>
            <w:noWrap/>
            <w:vAlign w:val="bottom"/>
            <w:hideMark/>
          </w:tcPr>
          <w:p w14:paraId="58BE897B" w14:textId="77777777" w:rsidR="003F2DCC" w:rsidRPr="007F57A5" w:rsidRDefault="003F2DCC">
            <w:pPr>
              <w:jc w:val="right"/>
              <w:rPr>
                <w:color w:val="000000"/>
                <w:sz w:val="20"/>
                <w:szCs w:val="20"/>
              </w:rPr>
            </w:pPr>
            <w:r w:rsidRPr="007F57A5">
              <w:rPr>
                <w:color w:val="000000"/>
                <w:sz w:val="20"/>
                <w:szCs w:val="20"/>
              </w:rPr>
              <w:t>$ 129.523</w:t>
            </w:r>
          </w:p>
        </w:tc>
        <w:tc>
          <w:tcPr>
            <w:tcW w:w="1580" w:type="dxa"/>
            <w:tcBorders>
              <w:top w:val="nil"/>
              <w:left w:val="nil"/>
              <w:bottom w:val="single" w:sz="4" w:space="0" w:color="auto"/>
              <w:right w:val="single" w:sz="4" w:space="0" w:color="auto"/>
            </w:tcBorders>
            <w:shd w:val="clear" w:color="auto" w:fill="auto"/>
            <w:noWrap/>
            <w:vAlign w:val="bottom"/>
            <w:hideMark/>
          </w:tcPr>
          <w:p w14:paraId="20AD146B" w14:textId="77777777" w:rsidR="003F2DCC" w:rsidRPr="007F57A5" w:rsidRDefault="003F2DCC">
            <w:pPr>
              <w:jc w:val="right"/>
              <w:rPr>
                <w:color w:val="000000"/>
                <w:sz w:val="20"/>
                <w:szCs w:val="20"/>
              </w:rPr>
            </w:pPr>
            <w:r w:rsidRPr="007F57A5">
              <w:rPr>
                <w:color w:val="000000"/>
                <w:sz w:val="20"/>
                <w:szCs w:val="20"/>
              </w:rPr>
              <w:t>$ 1.755.774</w:t>
            </w:r>
          </w:p>
        </w:tc>
      </w:tr>
      <w:tr w:rsidR="003F2DCC" w:rsidRPr="000B72F0" w14:paraId="21F0C867"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6F82707" w14:textId="77777777" w:rsidR="003F2DCC" w:rsidRPr="007F57A5" w:rsidRDefault="003F2DCC">
            <w:pPr>
              <w:jc w:val="center"/>
              <w:rPr>
                <w:color w:val="000000"/>
                <w:sz w:val="20"/>
                <w:szCs w:val="20"/>
              </w:rPr>
            </w:pPr>
            <w:r w:rsidRPr="007F57A5">
              <w:rPr>
                <w:color w:val="000000"/>
                <w:sz w:val="20"/>
                <w:szCs w:val="20"/>
              </w:rPr>
              <w:t>15/4/2025</w:t>
            </w:r>
          </w:p>
        </w:tc>
        <w:tc>
          <w:tcPr>
            <w:tcW w:w="1680" w:type="dxa"/>
            <w:tcBorders>
              <w:top w:val="nil"/>
              <w:left w:val="nil"/>
              <w:bottom w:val="single" w:sz="4" w:space="0" w:color="auto"/>
              <w:right w:val="single" w:sz="4" w:space="0" w:color="auto"/>
            </w:tcBorders>
            <w:shd w:val="clear" w:color="auto" w:fill="auto"/>
            <w:noWrap/>
            <w:vAlign w:val="bottom"/>
            <w:hideMark/>
          </w:tcPr>
          <w:p w14:paraId="48FE01DF" w14:textId="77777777" w:rsidR="003F2DCC" w:rsidRPr="007F57A5" w:rsidRDefault="003F2DCC">
            <w:pPr>
              <w:jc w:val="right"/>
              <w:rPr>
                <w:color w:val="000000"/>
                <w:sz w:val="20"/>
                <w:szCs w:val="20"/>
              </w:rPr>
            </w:pPr>
            <w:r w:rsidRPr="007F57A5">
              <w:rPr>
                <w:color w:val="000000"/>
                <w:sz w:val="20"/>
                <w:szCs w:val="20"/>
              </w:rPr>
              <w:t>$ 346.523</w:t>
            </w:r>
          </w:p>
        </w:tc>
        <w:tc>
          <w:tcPr>
            <w:tcW w:w="1460" w:type="dxa"/>
            <w:tcBorders>
              <w:top w:val="nil"/>
              <w:left w:val="nil"/>
              <w:bottom w:val="single" w:sz="4" w:space="0" w:color="auto"/>
              <w:right w:val="single" w:sz="4" w:space="0" w:color="auto"/>
            </w:tcBorders>
            <w:shd w:val="clear" w:color="auto" w:fill="auto"/>
            <w:noWrap/>
            <w:vAlign w:val="bottom"/>
            <w:hideMark/>
          </w:tcPr>
          <w:p w14:paraId="539AA90B" w14:textId="77777777" w:rsidR="003F2DCC" w:rsidRPr="007F57A5" w:rsidRDefault="003F2DCC">
            <w:pPr>
              <w:jc w:val="right"/>
              <w:rPr>
                <w:color w:val="000000"/>
                <w:sz w:val="20"/>
                <w:szCs w:val="20"/>
              </w:rPr>
            </w:pPr>
            <w:r w:rsidRPr="007F57A5">
              <w:rPr>
                <w:color w:val="000000"/>
                <w:sz w:val="20"/>
                <w:szCs w:val="20"/>
              </w:rPr>
              <w:t>$ 4.389</w:t>
            </w:r>
          </w:p>
        </w:tc>
        <w:tc>
          <w:tcPr>
            <w:tcW w:w="1780" w:type="dxa"/>
            <w:tcBorders>
              <w:top w:val="nil"/>
              <w:left w:val="nil"/>
              <w:bottom w:val="single" w:sz="4" w:space="0" w:color="auto"/>
              <w:right w:val="single" w:sz="4" w:space="0" w:color="auto"/>
            </w:tcBorders>
            <w:shd w:val="clear" w:color="auto" w:fill="auto"/>
            <w:noWrap/>
            <w:vAlign w:val="bottom"/>
            <w:hideMark/>
          </w:tcPr>
          <w:p w14:paraId="6F53ED73" w14:textId="77777777" w:rsidR="003F2DCC" w:rsidRPr="007F57A5" w:rsidRDefault="003F2DCC">
            <w:pPr>
              <w:jc w:val="right"/>
              <w:rPr>
                <w:color w:val="000000"/>
                <w:sz w:val="20"/>
                <w:szCs w:val="20"/>
              </w:rPr>
            </w:pPr>
            <w:r w:rsidRPr="007F57A5">
              <w:rPr>
                <w:color w:val="000000"/>
                <w:sz w:val="20"/>
                <w:szCs w:val="20"/>
              </w:rPr>
              <w:t>$ 350.912</w:t>
            </w:r>
          </w:p>
        </w:tc>
        <w:tc>
          <w:tcPr>
            <w:tcW w:w="1580" w:type="dxa"/>
            <w:tcBorders>
              <w:top w:val="nil"/>
              <w:left w:val="nil"/>
              <w:bottom w:val="single" w:sz="4" w:space="0" w:color="auto"/>
              <w:right w:val="single" w:sz="4" w:space="0" w:color="auto"/>
            </w:tcBorders>
            <w:shd w:val="clear" w:color="auto" w:fill="auto"/>
            <w:noWrap/>
            <w:vAlign w:val="bottom"/>
            <w:hideMark/>
          </w:tcPr>
          <w:p w14:paraId="01C9488C" w14:textId="77777777" w:rsidR="003F2DCC" w:rsidRPr="007F57A5" w:rsidRDefault="003F2DCC">
            <w:pPr>
              <w:jc w:val="right"/>
              <w:rPr>
                <w:color w:val="000000"/>
                <w:sz w:val="20"/>
                <w:szCs w:val="20"/>
              </w:rPr>
            </w:pPr>
            <w:r w:rsidRPr="007F57A5">
              <w:rPr>
                <w:color w:val="000000"/>
                <w:sz w:val="20"/>
                <w:szCs w:val="20"/>
              </w:rPr>
              <w:t>$ 1.409.251</w:t>
            </w:r>
          </w:p>
        </w:tc>
      </w:tr>
      <w:tr w:rsidR="003F2DCC" w:rsidRPr="000B72F0" w14:paraId="12FA8033"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D44CAF9" w14:textId="77777777" w:rsidR="003F2DCC" w:rsidRPr="007F57A5" w:rsidRDefault="003F2DCC">
            <w:pPr>
              <w:jc w:val="center"/>
              <w:rPr>
                <w:color w:val="000000"/>
                <w:sz w:val="20"/>
                <w:szCs w:val="20"/>
              </w:rPr>
            </w:pPr>
            <w:r w:rsidRPr="007F57A5">
              <w:rPr>
                <w:color w:val="000000"/>
                <w:sz w:val="20"/>
                <w:szCs w:val="20"/>
              </w:rPr>
              <w:t>15/5/2025</w:t>
            </w:r>
          </w:p>
        </w:tc>
        <w:tc>
          <w:tcPr>
            <w:tcW w:w="1680" w:type="dxa"/>
            <w:tcBorders>
              <w:top w:val="nil"/>
              <w:left w:val="nil"/>
              <w:bottom w:val="single" w:sz="4" w:space="0" w:color="auto"/>
              <w:right w:val="single" w:sz="4" w:space="0" w:color="auto"/>
            </w:tcBorders>
            <w:shd w:val="clear" w:color="auto" w:fill="auto"/>
            <w:noWrap/>
            <w:vAlign w:val="bottom"/>
            <w:hideMark/>
          </w:tcPr>
          <w:p w14:paraId="432B7BBD" w14:textId="77777777" w:rsidR="003F2DCC" w:rsidRPr="007F57A5" w:rsidRDefault="003F2DCC">
            <w:pPr>
              <w:jc w:val="right"/>
              <w:rPr>
                <w:color w:val="000000"/>
                <w:sz w:val="20"/>
                <w:szCs w:val="20"/>
              </w:rPr>
            </w:pPr>
            <w:r w:rsidRPr="007F57A5">
              <w:rPr>
                <w:color w:val="000000"/>
                <w:sz w:val="20"/>
                <w:szCs w:val="20"/>
              </w:rPr>
              <w:t>$ 286.052</w:t>
            </w:r>
          </w:p>
        </w:tc>
        <w:tc>
          <w:tcPr>
            <w:tcW w:w="1460" w:type="dxa"/>
            <w:tcBorders>
              <w:top w:val="nil"/>
              <w:left w:val="nil"/>
              <w:bottom w:val="single" w:sz="4" w:space="0" w:color="auto"/>
              <w:right w:val="single" w:sz="4" w:space="0" w:color="auto"/>
            </w:tcBorders>
            <w:shd w:val="clear" w:color="auto" w:fill="auto"/>
            <w:noWrap/>
            <w:vAlign w:val="bottom"/>
            <w:hideMark/>
          </w:tcPr>
          <w:p w14:paraId="7636CDDC" w14:textId="77777777" w:rsidR="003F2DCC" w:rsidRPr="007F57A5" w:rsidRDefault="003F2DCC">
            <w:pPr>
              <w:jc w:val="right"/>
              <w:rPr>
                <w:color w:val="000000"/>
                <w:sz w:val="20"/>
                <w:szCs w:val="20"/>
              </w:rPr>
            </w:pPr>
            <w:r w:rsidRPr="007F57A5">
              <w:rPr>
                <w:color w:val="000000"/>
                <w:sz w:val="20"/>
                <w:szCs w:val="20"/>
              </w:rPr>
              <w:t>$ 3.523</w:t>
            </w:r>
          </w:p>
        </w:tc>
        <w:tc>
          <w:tcPr>
            <w:tcW w:w="1780" w:type="dxa"/>
            <w:tcBorders>
              <w:top w:val="nil"/>
              <w:left w:val="nil"/>
              <w:bottom w:val="single" w:sz="4" w:space="0" w:color="auto"/>
              <w:right w:val="single" w:sz="4" w:space="0" w:color="auto"/>
            </w:tcBorders>
            <w:shd w:val="clear" w:color="auto" w:fill="auto"/>
            <w:noWrap/>
            <w:vAlign w:val="bottom"/>
            <w:hideMark/>
          </w:tcPr>
          <w:p w14:paraId="2F8466B6" w14:textId="77777777" w:rsidR="003F2DCC" w:rsidRPr="007F57A5" w:rsidRDefault="003F2DCC">
            <w:pPr>
              <w:jc w:val="right"/>
              <w:rPr>
                <w:color w:val="000000"/>
                <w:sz w:val="20"/>
                <w:szCs w:val="20"/>
              </w:rPr>
            </w:pPr>
            <w:r w:rsidRPr="007F57A5">
              <w:rPr>
                <w:color w:val="000000"/>
                <w:sz w:val="20"/>
                <w:szCs w:val="20"/>
              </w:rPr>
              <w:t>$ 289.575</w:t>
            </w:r>
          </w:p>
        </w:tc>
        <w:tc>
          <w:tcPr>
            <w:tcW w:w="1580" w:type="dxa"/>
            <w:tcBorders>
              <w:top w:val="nil"/>
              <w:left w:val="nil"/>
              <w:bottom w:val="single" w:sz="4" w:space="0" w:color="auto"/>
              <w:right w:val="single" w:sz="4" w:space="0" w:color="auto"/>
            </w:tcBorders>
            <w:shd w:val="clear" w:color="auto" w:fill="auto"/>
            <w:noWrap/>
            <w:vAlign w:val="bottom"/>
            <w:hideMark/>
          </w:tcPr>
          <w:p w14:paraId="05651C47" w14:textId="77777777" w:rsidR="003F2DCC" w:rsidRPr="007F57A5" w:rsidRDefault="003F2DCC">
            <w:pPr>
              <w:jc w:val="right"/>
              <w:rPr>
                <w:color w:val="000000"/>
                <w:sz w:val="20"/>
                <w:szCs w:val="20"/>
              </w:rPr>
            </w:pPr>
            <w:r w:rsidRPr="007F57A5">
              <w:rPr>
                <w:color w:val="000000"/>
                <w:sz w:val="20"/>
                <w:szCs w:val="20"/>
              </w:rPr>
              <w:t>$ 1.123.199</w:t>
            </w:r>
          </w:p>
        </w:tc>
      </w:tr>
      <w:tr w:rsidR="003F2DCC" w:rsidRPr="000B72F0" w14:paraId="097823A8"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14E50B" w14:textId="77777777" w:rsidR="003F2DCC" w:rsidRPr="007F57A5" w:rsidRDefault="003F2DCC">
            <w:pPr>
              <w:jc w:val="center"/>
              <w:rPr>
                <w:color w:val="000000"/>
                <w:sz w:val="20"/>
                <w:szCs w:val="20"/>
              </w:rPr>
            </w:pPr>
            <w:r w:rsidRPr="007F57A5">
              <w:rPr>
                <w:color w:val="000000"/>
                <w:sz w:val="20"/>
                <w:szCs w:val="20"/>
              </w:rPr>
              <w:t>16/6/2025</w:t>
            </w:r>
          </w:p>
        </w:tc>
        <w:tc>
          <w:tcPr>
            <w:tcW w:w="1680" w:type="dxa"/>
            <w:tcBorders>
              <w:top w:val="nil"/>
              <w:left w:val="nil"/>
              <w:bottom w:val="single" w:sz="4" w:space="0" w:color="auto"/>
              <w:right w:val="single" w:sz="4" w:space="0" w:color="auto"/>
            </w:tcBorders>
            <w:shd w:val="clear" w:color="auto" w:fill="auto"/>
            <w:noWrap/>
            <w:vAlign w:val="bottom"/>
            <w:hideMark/>
          </w:tcPr>
          <w:p w14:paraId="4FA39988" w14:textId="77777777" w:rsidR="003F2DCC" w:rsidRPr="007F57A5" w:rsidRDefault="003F2DCC">
            <w:pPr>
              <w:jc w:val="right"/>
              <w:rPr>
                <w:color w:val="000000"/>
                <w:sz w:val="20"/>
                <w:szCs w:val="20"/>
              </w:rPr>
            </w:pPr>
            <w:r w:rsidRPr="007F57A5">
              <w:rPr>
                <w:color w:val="000000"/>
                <w:sz w:val="20"/>
                <w:szCs w:val="20"/>
              </w:rPr>
              <w:t>$ 26.680</w:t>
            </w:r>
          </w:p>
        </w:tc>
        <w:tc>
          <w:tcPr>
            <w:tcW w:w="1460" w:type="dxa"/>
            <w:tcBorders>
              <w:top w:val="nil"/>
              <w:left w:val="nil"/>
              <w:bottom w:val="single" w:sz="4" w:space="0" w:color="auto"/>
              <w:right w:val="single" w:sz="4" w:space="0" w:color="auto"/>
            </w:tcBorders>
            <w:shd w:val="clear" w:color="auto" w:fill="auto"/>
            <w:noWrap/>
            <w:vAlign w:val="bottom"/>
            <w:hideMark/>
          </w:tcPr>
          <w:p w14:paraId="5245DBA2" w14:textId="77777777" w:rsidR="003F2DCC" w:rsidRPr="007F57A5" w:rsidRDefault="003F2DCC">
            <w:pPr>
              <w:jc w:val="right"/>
              <w:rPr>
                <w:color w:val="000000"/>
                <w:sz w:val="20"/>
                <w:szCs w:val="20"/>
              </w:rPr>
            </w:pPr>
            <w:r w:rsidRPr="007F57A5">
              <w:rPr>
                <w:color w:val="000000"/>
                <w:sz w:val="20"/>
                <w:szCs w:val="20"/>
              </w:rPr>
              <w:t>$ 2.808</w:t>
            </w:r>
          </w:p>
        </w:tc>
        <w:tc>
          <w:tcPr>
            <w:tcW w:w="1780" w:type="dxa"/>
            <w:tcBorders>
              <w:top w:val="nil"/>
              <w:left w:val="nil"/>
              <w:bottom w:val="single" w:sz="4" w:space="0" w:color="auto"/>
              <w:right w:val="single" w:sz="4" w:space="0" w:color="auto"/>
            </w:tcBorders>
            <w:shd w:val="clear" w:color="auto" w:fill="auto"/>
            <w:noWrap/>
            <w:vAlign w:val="bottom"/>
            <w:hideMark/>
          </w:tcPr>
          <w:p w14:paraId="5D07BEE6" w14:textId="77777777" w:rsidR="003F2DCC" w:rsidRPr="007F57A5" w:rsidRDefault="003F2DCC">
            <w:pPr>
              <w:jc w:val="right"/>
              <w:rPr>
                <w:color w:val="000000"/>
                <w:sz w:val="20"/>
                <w:szCs w:val="20"/>
              </w:rPr>
            </w:pPr>
            <w:r w:rsidRPr="007F57A5">
              <w:rPr>
                <w:color w:val="000000"/>
                <w:sz w:val="20"/>
                <w:szCs w:val="20"/>
              </w:rPr>
              <w:t>$ 29.488</w:t>
            </w:r>
          </w:p>
        </w:tc>
        <w:tc>
          <w:tcPr>
            <w:tcW w:w="1580" w:type="dxa"/>
            <w:tcBorders>
              <w:top w:val="nil"/>
              <w:left w:val="nil"/>
              <w:bottom w:val="single" w:sz="4" w:space="0" w:color="auto"/>
              <w:right w:val="single" w:sz="4" w:space="0" w:color="auto"/>
            </w:tcBorders>
            <w:shd w:val="clear" w:color="auto" w:fill="auto"/>
            <w:noWrap/>
            <w:vAlign w:val="bottom"/>
            <w:hideMark/>
          </w:tcPr>
          <w:p w14:paraId="0D3370B9" w14:textId="77777777" w:rsidR="003F2DCC" w:rsidRPr="007F57A5" w:rsidRDefault="003F2DCC">
            <w:pPr>
              <w:jc w:val="right"/>
              <w:rPr>
                <w:color w:val="000000"/>
                <w:sz w:val="20"/>
                <w:szCs w:val="20"/>
              </w:rPr>
            </w:pPr>
            <w:r w:rsidRPr="007F57A5">
              <w:rPr>
                <w:color w:val="000000"/>
                <w:sz w:val="20"/>
                <w:szCs w:val="20"/>
              </w:rPr>
              <w:t>$ 1.096.519</w:t>
            </w:r>
          </w:p>
        </w:tc>
      </w:tr>
      <w:tr w:rsidR="003F2DCC" w:rsidRPr="000B72F0" w14:paraId="4150D3C6"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FC8B38" w14:textId="77777777" w:rsidR="003F2DCC" w:rsidRPr="007F57A5" w:rsidRDefault="003F2DCC">
            <w:pPr>
              <w:jc w:val="center"/>
              <w:rPr>
                <w:color w:val="000000"/>
                <w:sz w:val="20"/>
                <w:szCs w:val="20"/>
              </w:rPr>
            </w:pPr>
            <w:r w:rsidRPr="007F57A5">
              <w:rPr>
                <w:color w:val="000000"/>
                <w:sz w:val="20"/>
                <w:szCs w:val="20"/>
              </w:rPr>
              <w:t>15/7/2025</w:t>
            </w:r>
          </w:p>
        </w:tc>
        <w:tc>
          <w:tcPr>
            <w:tcW w:w="1680" w:type="dxa"/>
            <w:tcBorders>
              <w:top w:val="nil"/>
              <w:left w:val="nil"/>
              <w:bottom w:val="single" w:sz="4" w:space="0" w:color="auto"/>
              <w:right w:val="single" w:sz="4" w:space="0" w:color="auto"/>
            </w:tcBorders>
            <w:shd w:val="clear" w:color="auto" w:fill="auto"/>
            <w:noWrap/>
            <w:vAlign w:val="bottom"/>
            <w:hideMark/>
          </w:tcPr>
          <w:p w14:paraId="5375BD1B" w14:textId="77777777" w:rsidR="003F2DCC" w:rsidRPr="007F57A5" w:rsidRDefault="003F2DCC">
            <w:pPr>
              <w:jc w:val="right"/>
              <w:rPr>
                <w:color w:val="000000"/>
                <w:sz w:val="20"/>
                <w:szCs w:val="20"/>
              </w:rPr>
            </w:pPr>
            <w:r w:rsidRPr="007F57A5">
              <w:rPr>
                <w:color w:val="000000"/>
                <w:sz w:val="20"/>
                <w:szCs w:val="20"/>
              </w:rPr>
              <w:t>$ 48.102</w:t>
            </w:r>
          </w:p>
        </w:tc>
        <w:tc>
          <w:tcPr>
            <w:tcW w:w="1460" w:type="dxa"/>
            <w:tcBorders>
              <w:top w:val="nil"/>
              <w:left w:val="nil"/>
              <w:bottom w:val="single" w:sz="4" w:space="0" w:color="auto"/>
              <w:right w:val="single" w:sz="4" w:space="0" w:color="auto"/>
            </w:tcBorders>
            <w:shd w:val="clear" w:color="auto" w:fill="auto"/>
            <w:noWrap/>
            <w:vAlign w:val="bottom"/>
            <w:hideMark/>
          </w:tcPr>
          <w:p w14:paraId="66E4A5E0" w14:textId="77777777" w:rsidR="003F2DCC" w:rsidRPr="007F57A5" w:rsidRDefault="003F2DCC">
            <w:pPr>
              <w:jc w:val="right"/>
              <w:rPr>
                <w:color w:val="000000"/>
                <w:sz w:val="20"/>
                <w:szCs w:val="20"/>
              </w:rPr>
            </w:pPr>
            <w:r w:rsidRPr="007F57A5">
              <w:rPr>
                <w:color w:val="000000"/>
                <w:sz w:val="20"/>
                <w:szCs w:val="20"/>
              </w:rPr>
              <w:t>$ 2.742</w:t>
            </w:r>
          </w:p>
        </w:tc>
        <w:tc>
          <w:tcPr>
            <w:tcW w:w="1780" w:type="dxa"/>
            <w:tcBorders>
              <w:top w:val="nil"/>
              <w:left w:val="nil"/>
              <w:bottom w:val="single" w:sz="4" w:space="0" w:color="auto"/>
              <w:right w:val="single" w:sz="4" w:space="0" w:color="auto"/>
            </w:tcBorders>
            <w:shd w:val="clear" w:color="auto" w:fill="auto"/>
            <w:noWrap/>
            <w:vAlign w:val="bottom"/>
            <w:hideMark/>
          </w:tcPr>
          <w:p w14:paraId="6CBC5FE2" w14:textId="77777777" w:rsidR="003F2DCC" w:rsidRPr="007F57A5" w:rsidRDefault="003F2DCC">
            <w:pPr>
              <w:jc w:val="right"/>
              <w:rPr>
                <w:color w:val="000000"/>
                <w:sz w:val="20"/>
                <w:szCs w:val="20"/>
              </w:rPr>
            </w:pPr>
            <w:r w:rsidRPr="007F57A5">
              <w:rPr>
                <w:color w:val="000000"/>
                <w:sz w:val="20"/>
                <w:szCs w:val="20"/>
              </w:rPr>
              <w:t>$ 50.844</w:t>
            </w:r>
          </w:p>
        </w:tc>
        <w:tc>
          <w:tcPr>
            <w:tcW w:w="1580" w:type="dxa"/>
            <w:tcBorders>
              <w:top w:val="nil"/>
              <w:left w:val="nil"/>
              <w:bottom w:val="single" w:sz="4" w:space="0" w:color="auto"/>
              <w:right w:val="single" w:sz="4" w:space="0" w:color="auto"/>
            </w:tcBorders>
            <w:shd w:val="clear" w:color="auto" w:fill="auto"/>
            <w:noWrap/>
            <w:vAlign w:val="bottom"/>
            <w:hideMark/>
          </w:tcPr>
          <w:p w14:paraId="11B75552" w14:textId="77777777" w:rsidR="003F2DCC" w:rsidRPr="007F57A5" w:rsidRDefault="003F2DCC">
            <w:pPr>
              <w:jc w:val="right"/>
              <w:rPr>
                <w:color w:val="000000"/>
                <w:sz w:val="20"/>
                <w:szCs w:val="20"/>
              </w:rPr>
            </w:pPr>
            <w:r w:rsidRPr="007F57A5">
              <w:rPr>
                <w:color w:val="000000"/>
                <w:sz w:val="20"/>
                <w:szCs w:val="20"/>
              </w:rPr>
              <w:t>$ 1.048.417</w:t>
            </w:r>
          </w:p>
        </w:tc>
      </w:tr>
      <w:tr w:rsidR="003F2DCC" w:rsidRPr="000B72F0" w14:paraId="1B4AE744"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4D93A7B" w14:textId="77777777" w:rsidR="003F2DCC" w:rsidRPr="007F57A5" w:rsidRDefault="003F2DCC">
            <w:pPr>
              <w:jc w:val="center"/>
              <w:rPr>
                <w:color w:val="000000"/>
                <w:sz w:val="20"/>
                <w:szCs w:val="20"/>
              </w:rPr>
            </w:pPr>
            <w:r w:rsidRPr="007F57A5">
              <w:rPr>
                <w:color w:val="000000"/>
                <w:sz w:val="20"/>
                <w:szCs w:val="20"/>
              </w:rPr>
              <w:t>15/8/2025</w:t>
            </w:r>
          </w:p>
        </w:tc>
        <w:tc>
          <w:tcPr>
            <w:tcW w:w="1680" w:type="dxa"/>
            <w:tcBorders>
              <w:top w:val="nil"/>
              <w:left w:val="nil"/>
              <w:bottom w:val="single" w:sz="4" w:space="0" w:color="auto"/>
              <w:right w:val="single" w:sz="4" w:space="0" w:color="auto"/>
            </w:tcBorders>
            <w:shd w:val="clear" w:color="auto" w:fill="auto"/>
            <w:noWrap/>
            <w:vAlign w:val="bottom"/>
            <w:hideMark/>
          </w:tcPr>
          <w:p w14:paraId="2CA55B93" w14:textId="77777777" w:rsidR="003F2DCC" w:rsidRPr="007F57A5" w:rsidRDefault="003F2DCC">
            <w:pPr>
              <w:jc w:val="right"/>
              <w:rPr>
                <w:color w:val="000000"/>
                <w:sz w:val="20"/>
                <w:szCs w:val="20"/>
              </w:rPr>
            </w:pPr>
            <w:r w:rsidRPr="007F57A5">
              <w:rPr>
                <w:color w:val="000000"/>
                <w:sz w:val="20"/>
                <w:szCs w:val="20"/>
              </w:rPr>
              <w:t>$ 53.158</w:t>
            </w:r>
          </w:p>
        </w:tc>
        <w:tc>
          <w:tcPr>
            <w:tcW w:w="1460" w:type="dxa"/>
            <w:tcBorders>
              <w:top w:val="nil"/>
              <w:left w:val="nil"/>
              <w:bottom w:val="single" w:sz="4" w:space="0" w:color="auto"/>
              <w:right w:val="single" w:sz="4" w:space="0" w:color="auto"/>
            </w:tcBorders>
            <w:shd w:val="clear" w:color="auto" w:fill="auto"/>
            <w:noWrap/>
            <w:vAlign w:val="bottom"/>
            <w:hideMark/>
          </w:tcPr>
          <w:p w14:paraId="5EB6D68A" w14:textId="77777777" w:rsidR="003F2DCC" w:rsidRPr="007F57A5" w:rsidRDefault="003F2DCC">
            <w:pPr>
              <w:jc w:val="right"/>
              <w:rPr>
                <w:color w:val="000000"/>
                <w:sz w:val="20"/>
                <w:szCs w:val="20"/>
              </w:rPr>
            </w:pPr>
            <w:r w:rsidRPr="007F57A5">
              <w:rPr>
                <w:color w:val="000000"/>
                <w:sz w:val="20"/>
                <w:szCs w:val="20"/>
              </w:rPr>
              <w:t>$ 2.621</w:t>
            </w:r>
          </w:p>
        </w:tc>
        <w:tc>
          <w:tcPr>
            <w:tcW w:w="1780" w:type="dxa"/>
            <w:tcBorders>
              <w:top w:val="nil"/>
              <w:left w:val="nil"/>
              <w:bottom w:val="single" w:sz="4" w:space="0" w:color="auto"/>
              <w:right w:val="single" w:sz="4" w:space="0" w:color="auto"/>
            </w:tcBorders>
            <w:shd w:val="clear" w:color="auto" w:fill="auto"/>
            <w:noWrap/>
            <w:vAlign w:val="bottom"/>
            <w:hideMark/>
          </w:tcPr>
          <w:p w14:paraId="2751588E" w14:textId="77777777" w:rsidR="003F2DCC" w:rsidRPr="007F57A5" w:rsidRDefault="003F2DCC">
            <w:pPr>
              <w:jc w:val="right"/>
              <w:rPr>
                <w:color w:val="000000"/>
                <w:sz w:val="20"/>
                <w:szCs w:val="20"/>
              </w:rPr>
            </w:pPr>
            <w:r w:rsidRPr="007F57A5">
              <w:rPr>
                <w:color w:val="000000"/>
                <w:sz w:val="20"/>
                <w:szCs w:val="20"/>
              </w:rPr>
              <w:t>$ 55.779</w:t>
            </w:r>
          </w:p>
        </w:tc>
        <w:tc>
          <w:tcPr>
            <w:tcW w:w="1580" w:type="dxa"/>
            <w:tcBorders>
              <w:top w:val="nil"/>
              <w:left w:val="nil"/>
              <w:bottom w:val="single" w:sz="4" w:space="0" w:color="auto"/>
              <w:right w:val="single" w:sz="4" w:space="0" w:color="auto"/>
            </w:tcBorders>
            <w:shd w:val="clear" w:color="auto" w:fill="auto"/>
            <w:noWrap/>
            <w:vAlign w:val="bottom"/>
            <w:hideMark/>
          </w:tcPr>
          <w:p w14:paraId="76BF130E" w14:textId="77777777" w:rsidR="003F2DCC" w:rsidRPr="007F57A5" w:rsidRDefault="003F2DCC">
            <w:pPr>
              <w:jc w:val="right"/>
              <w:rPr>
                <w:color w:val="000000"/>
                <w:sz w:val="20"/>
                <w:szCs w:val="20"/>
              </w:rPr>
            </w:pPr>
            <w:r w:rsidRPr="007F57A5">
              <w:rPr>
                <w:color w:val="000000"/>
                <w:sz w:val="20"/>
                <w:szCs w:val="20"/>
              </w:rPr>
              <w:t>$ 995.259</w:t>
            </w:r>
          </w:p>
        </w:tc>
      </w:tr>
      <w:tr w:rsidR="003F2DCC" w:rsidRPr="000B72F0" w14:paraId="066E28AF"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396D3D4" w14:textId="77777777" w:rsidR="003F2DCC" w:rsidRPr="007F57A5" w:rsidRDefault="003F2DCC">
            <w:pPr>
              <w:jc w:val="center"/>
              <w:rPr>
                <w:color w:val="000000"/>
                <w:sz w:val="20"/>
                <w:szCs w:val="20"/>
              </w:rPr>
            </w:pPr>
            <w:r w:rsidRPr="007F57A5">
              <w:rPr>
                <w:color w:val="000000"/>
                <w:sz w:val="20"/>
                <w:szCs w:val="20"/>
              </w:rPr>
              <w:t>15/9/2025</w:t>
            </w:r>
          </w:p>
        </w:tc>
        <w:tc>
          <w:tcPr>
            <w:tcW w:w="1680" w:type="dxa"/>
            <w:tcBorders>
              <w:top w:val="nil"/>
              <w:left w:val="nil"/>
              <w:bottom w:val="single" w:sz="4" w:space="0" w:color="auto"/>
              <w:right w:val="single" w:sz="4" w:space="0" w:color="auto"/>
            </w:tcBorders>
            <w:shd w:val="clear" w:color="auto" w:fill="auto"/>
            <w:noWrap/>
            <w:vAlign w:val="bottom"/>
            <w:hideMark/>
          </w:tcPr>
          <w:p w14:paraId="6C49215D" w14:textId="77777777" w:rsidR="003F2DCC" w:rsidRPr="007F57A5" w:rsidRDefault="003F2DCC">
            <w:pPr>
              <w:jc w:val="right"/>
              <w:rPr>
                <w:color w:val="000000"/>
                <w:sz w:val="20"/>
                <w:szCs w:val="20"/>
              </w:rPr>
            </w:pPr>
            <w:r w:rsidRPr="007F57A5">
              <w:rPr>
                <w:color w:val="000000"/>
                <w:sz w:val="20"/>
                <w:szCs w:val="20"/>
              </w:rPr>
              <w:t>$ 166.649</w:t>
            </w:r>
          </w:p>
        </w:tc>
        <w:tc>
          <w:tcPr>
            <w:tcW w:w="1460" w:type="dxa"/>
            <w:tcBorders>
              <w:top w:val="nil"/>
              <w:left w:val="nil"/>
              <w:bottom w:val="single" w:sz="4" w:space="0" w:color="auto"/>
              <w:right w:val="single" w:sz="4" w:space="0" w:color="auto"/>
            </w:tcBorders>
            <w:shd w:val="clear" w:color="auto" w:fill="auto"/>
            <w:noWrap/>
            <w:vAlign w:val="bottom"/>
            <w:hideMark/>
          </w:tcPr>
          <w:p w14:paraId="4C91D336" w14:textId="77777777" w:rsidR="003F2DCC" w:rsidRPr="007F57A5" w:rsidRDefault="003F2DCC">
            <w:pPr>
              <w:jc w:val="right"/>
              <w:rPr>
                <w:color w:val="000000"/>
                <w:sz w:val="20"/>
                <w:szCs w:val="20"/>
              </w:rPr>
            </w:pPr>
            <w:r w:rsidRPr="007F57A5">
              <w:rPr>
                <w:color w:val="000000"/>
                <w:sz w:val="20"/>
                <w:szCs w:val="20"/>
              </w:rPr>
              <w:t>$ 2.488</w:t>
            </w:r>
          </w:p>
        </w:tc>
        <w:tc>
          <w:tcPr>
            <w:tcW w:w="1780" w:type="dxa"/>
            <w:tcBorders>
              <w:top w:val="nil"/>
              <w:left w:val="nil"/>
              <w:bottom w:val="single" w:sz="4" w:space="0" w:color="auto"/>
              <w:right w:val="single" w:sz="4" w:space="0" w:color="auto"/>
            </w:tcBorders>
            <w:shd w:val="clear" w:color="auto" w:fill="auto"/>
            <w:noWrap/>
            <w:vAlign w:val="bottom"/>
            <w:hideMark/>
          </w:tcPr>
          <w:p w14:paraId="1160A426" w14:textId="77777777" w:rsidR="003F2DCC" w:rsidRPr="007F57A5" w:rsidRDefault="003F2DCC">
            <w:pPr>
              <w:jc w:val="right"/>
              <w:rPr>
                <w:color w:val="000000"/>
                <w:sz w:val="20"/>
                <w:szCs w:val="20"/>
              </w:rPr>
            </w:pPr>
            <w:r w:rsidRPr="007F57A5">
              <w:rPr>
                <w:color w:val="000000"/>
                <w:sz w:val="20"/>
                <w:szCs w:val="20"/>
              </w:rPr>
              <w:t>$ 169.137</w:t>
            </w:r>
          </w:p>
        </w:tc>
        <w:tc>
          <w:tcPr>
            <w:tcW w:w="1580" w:type="dxa"/>
            <w:tcBorders>
              <w:top w:val="nil"/>
              <w:left w:val="nil"/>
              <w:bottom w:val="single" w:sz="4" w:space="0" w:color="auto"/>
              <w:right w:val="single" w:sz="4" w:space="0" w:color="auto"/>
            </w:tcBorders>
            <w:shd w:val="clear" w:color="auto" w:fill="auto"/>
            <w:noWrap/>
            <w:vAlign w:val="bottom"/>
            <w:hideMark/>
          </w:tcPr>
          <w:p w14:paraId="4385FE00" w14:textId="77777777" w:rsidR="003F2DCC" w:rsidRPr="007F57A5" w:rsidRDefault="003F2DCC">
            <w:pPr>
              <w:jc w:val="right"/>
              <w:rPr>
                <w:color w:val="000000"/>
                <w:sz w:val="20"/>
                <w:szCs w:val="20"/>
              </w:rPr>
            </w:pPr>
            <w:r w:rsidRPr="007F57A5">
              <w:rPr>
                <w:color w:val="000000"/>
                <w:sz w:val="20"/>
                <w:szCs w:val="20"/>
              </w:rPr>
              <w:t>$ 828.610</w:t>
            </w:r>
          </w:p>
        </w:tc>
      </w:tr>
      <w:tr w:rsidR="003F2DCC" w:rsidRPr="000B72F0" w14:paraId="3D433A40"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B1B7D84" w14:textId="77777777" w:rsidR="003F2DCC" w:rsidRPr="007F57A5" w:rsidRDefault="003F2DCC">
            <w:pPr>
              <w:jc w:val="center"/>
              <w:rPr>
                <w:color w:val="000000"/>
                <w:sz w:val="20"/>
                <w:szCs w:val="20"/>
              </w:rPr>
            </w:pPr>
            <w:r w:rsidRPr="007F57A5">
              <w:rPr>
                <w:color w:val="000000"/>
                <w:sz w:val="20"/>
                <w:szCs w:val="20"/>
              </w:rPr>
              <w:t>15/10/2025</w:t>
            </w:r>
          </w:p>
        </w:tc>
        <w:tc>
          <w:tcPr>
            <w:tcW w:w="1680" w:type="dxa"/>
            <w:tcBorders>
              <w:top w:val="nil"/>
              <w:left w:val="nil"/>
              <w:bottom w:val="single" w:sz="4" w:space="0" w:color="auto"/>
              <w:right w:val="single" w:sz="4" w:space="0" w:color="auto"/>
            </w:tcBorders>
            <w:shd w:val="clear" w:color="auto" w:fill="auto"/>
            <w:noWrap/>
            <w:vAlign w:val="bottom"/>
            <w:hideMark/>
          </w:tcPr>
          <w:p w14:paraId="78AB16C7" w14:textId="77777777" w:rsidR="003F2DCC" w:rsidRPr="007F57A5" w:rsidRDefault="003F2DCC">
            <w:pPr>
              <w:jc w:val="right"/>
              <w:rPr>
                <w:color w:val="000000"/>
                <w:sz w:val="20"/>
                <w:szCs w:val="20"/>
              </w:rPr>
            </w:pPr>
            <w:r w:rsidRPr="007F57A5">
              <w:rPr>
                <w:color w:val="000000"/>
                <w:sz w:val="20"/>
                <w:szCs w:val="20"/>
              </w:rPr>
              <w:t>$ 266.558</w:t>
            </w:r>
          </w:p>
        </w:tc>
        <w:tc>
          <w:tcPr>
            <w:tcW w:w="1460" w:type="dxa"/>
            <w:tcBorders>
              <w:top w:val="nil"/>
              <w:left w:val="nil"/>
              <w:bottom w:val="single" w:sz="4" w:space="0" w:color="auto"/>
              <w:right w:val="single" w:sz="4" w:space="0" w:color="auto"/>
            </w:tcBorders>
            <w:shd w:val="clear" w:color="auto" w:fill="auto"/>
            <w:noWrap/>
            <w:vAlign w:val="bottom"/>
            <w:hideMark/>
          </w:tcPr>
          <w:p w14:paraId="5695CABA" w14:textId="77777777" w:rsidR="003F2DCC" w:rsidRPr="007F57A5" w:rsidRDefault="003F2DCC">
            <w:pPr>
              <w:jc w:val="right"/>
              <w:rPr>
                <w:color w:val="000000"/>
                <w:sz w:val="20"/>
                <w:szCs w:val="20"/>
              </w:rPr>
            </w:pPr>
            <w:r w:rsidRPr="007F57A5">
              <w:rPr>
                <w:color w:val="000000"/>
                <w:sz w:val="20"/>
                <w:szCs w:val="20"/>
              </w:rPr>
              <w:t>$ 2.071</w:t>
            </w:r>
          </w:p>
        </w:tc>
        <w:tc>
          <w:tcPr>
            <w:tcW w:w="1780" w:type="dxa"/>
            <w:tcBorders>
              <w:top w:val="nil"/>
              <w:left w:val="nil"/>
              <w:bottom w:val="single" w:sz="4" w:space="0" w:color="auto"/>
              <w:right w:val="single" w:sz="4" w:space="0" w:color="auto"/>
            </w:tcBorders>
            <w:shd w:val="clear" w:color="auto" w:fill="auto"/>
            <w:noWrap/>
            <w:vAlign w:val="bottom"/>
            <w:hideMark/>
          </w:tcPr>
          <w:p w14:paraId="4B8F13EB" w14:textId="77777777" w:rsidR="003F2DCC" w:rsidRPr="007F57A5" w:rsidRDefault="003F2DCC">
            <w:pPr>
              <w:jc w:val="right"/>
              <w:rPr>
                <w:color w:val="000000"/>
                <w:sz w:val="20"/>
                <w:szCs w:val="20"/>
              </w:rPr>
            </w:pPr>
            <w:r w:rsidRPr="007F57A5">
              <w:rPr>
                <w:color w:val="000000"/>
                <w:sz w:val="20"/>
                <w:szCs w:val="20"/>
              </w:rPr>
              <w:t>$ 268.629</w:t>
            </w:r>
          </w:p>
        </w:tc>
        <w:tc>
          <w:tcPr>
            <w:tcW w:w="1580" w:type="dxa"/>
            <w:tcBorders>
              <w:top w:val="nil"/>
              <w:left w:val="nil"/>
              <w:bottom w:val="single" w:sz="4" w:space="0" w:color="auto"/>
              <w:right w:val="single" w:sz="4" w:space="0" w:color="auto"/>
            </w:tcBorders>
            <w:shd w:val="clear" w:color="auto" w:fill="auto"/>
            <w:noWrap/>
            <w:vAlign w:val="bottom"/>
            <w:hideMark/>
          </w:tcPr>
          <w:p w14:paraId="4AFBE9C0" w14:textId="77777777" w:rsidR="003F2DCC" w:rsidRPr="007F57A5" w:rsidRDefault="003F2DCC">
            <w:pPr>
              <w:jc w:val="right"/>
              <w:rPr>
                <w:color w:val="000000"/>
                <w:sz w:val="20"/>
                <w:szCs w:val="20"/>
              </w:rPr>
            </w:pPr>
            <w:r w:rsidRPr="007F57A5">
              <w:rPr>
                <w:color w:val="000000"/>
                <w:sz w:val="20"/>
                <w:szCs w:val="20"/>
              </w:rPr>
              <w:t>$ 562.052</w:t>
            </w:r>
          </w:p>
        </w:tc>
      </w:tr>
      <w:tr w:rsidR="003F2DCC" w:rsidRPr="000B72F0" w14:paraId="6C65B58B"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1E7860" w14:textId="77777777" w:rsidR="003F2DCC" w:rsidRPr="007F57A5" w:rsidRDefault="003F2DCC">
            <w:pPr>
              <w:jc w:val="center"/>
              <w:rPr>
                <w:color w:val="000000"/>
                <w:sz w:val="20"/>
                <w:szCs w:val="20"/>
              </w:rPr>
            </w:pPr>
            <w:r w:rsidRPr="007F57A5">
              <w:rPr>
                <w:color w:val="000000"/>
                <w:sz w:val="20"/>
                <w:szCs w:val="20"/>
              </w:rPr>
              <w:t>17/11/2025</w:t>
            </w:r>
          </w:p>
        </w:tc>
        <w:tc>
          <w:tcPr>
            <w:tcW w:w="1680" w:type="dxa"/>
            <w:tcBorders>
              <w:top w:val="nil"/>
              <w:left w:val="nil"/>
              <w:bottom w:val="single" w:sz="4" w:space="0" w:color="auto"/>
              <w:right w:val="single" w:sz="4" w:space="0" w:color="auto"/>
            </w:tcBorders>
            <w:shd w:val="clear" w:color="auto" w:fill="auto"/>
            <w:noWrap/>
            <w:vAlign w:val="bottom"/>
            <w:hideMark/>
          </w:tcPr>
          <w:p w14:paraId="46FCCD85" w14:textId="77777777" w:rsidR="003F2DCC" w:rsidRPr="007F57A5" w:rsidRDefault="003F2DCC">
            <w:pPr>
              <w:jc w:val="right"/>
              <w:rPr>
                <w:color w:val="000000"/>
                <w:sz w:val="20"/>
                <w:szCs w:val="20"/>
              </w:rPr>
            </w:pPr>
            <w:r w:rsidRPr="007F57A5">
              <w:rPr>
                <w:color w:val="000000"/>
                <w:sz w:val="20"/>
                <w:szCs w:val="20"/>
              </w:rPr>
              <w:t>$ 312.920</w:t>
            </w:r>
          </w:p>
        </w:tc>
        <w:tc>
          <w:tcPr>
            <w:tcW w:w="1460" w:type="dxa"/>
            <w:tcBorders>
              <w:top w:val="nil"/>
              <w:left w:val="nil"/>
              <w:bottom w:val="single" w:sz="4" w:space="0" w:color="auto"/>
              <w:right w:val="single" w:sz="4" w:space="0" w:color="auto"/>
            </w:tcBorders>
            <w:shd w:val="clear" w:color="auto" w:fill="auto"/>
            <w:noWrap/>
            <w:vAlign w:val="bottom"/>
            <w:hideMark/>
          </w:tcPr>
          <w:p w14:paraId="6B654E91" w14:textId="77777777" w:rsidR="003F2DCC" w:rsidRPr="007F57A5" w:rsidRDefault="003F2DCC">
            <w:pPr>
              <w:jc w:val="right"/>
              <w:rPr>
                <w:color w:val="000000"/>
                <w:sz w:val="20"/>
                <w:szCs w:val="20"/>
              </w:rPr>
            </w:pPr>
            <w:r w:rsidRPr="007F57A5">
              <w:rPr>
                <w:color w:val="000000"/>
                <w:sz w:val="20"/>
                <w:szCs w:val="20"/>
              </w:rPr>
              <w:t>$ 1.406</w:t>
            </w:r>
          </w:p>
        </w:tc>
        <w:tc>
          <w:tcPr>
            <w:tcW w:w="1780" w:type="dxa"/>
            <w:tcBorders>
              <w:top w:val="nil"/>
              <w:left w:val="nil"/>
              <w:bottom w:val="single" w:sz="4" w:space="0" w:color="auto"/>
              <w:right w:val="single" w:sz="4" w:space="0" w:color="auto"/>
            </w:tcBorders>
            <w:shd w:val="clear" w:color="auto" w:fill="auto"/>
            <w:noWrap/>
            <w:vAlign w:val="bottom"/>
            <w:hideMark/>
          </w:tcPr>
          <w:p w14:paraId="2883F60E" w14:textId="77777777" w:rsidR="003F2DCC" w:rsidRPr="007F57A5" w:rsidRDefault="003F2DCC">
            <w:pPr>
              <w:jc w:val="right"/>
              <w:rPr>
                <w:color w:val="000000"/>
                <w:sz w:val="20"/>
                <w:szCs w:val="20"/>
              </w:rPr>
            </w:pPr>
            <w:r w:rsidRPr="007F57A5">
              <w:rPr>
                <w:color w:val="000000"/>
                <w:sz w:val="20"/>
                <w:szCs w:val="20"/>
              </w:rPr>
              <w:t>$ 314.326</w:t>
            </w:r>
          </w:p>
        </w:tc>
        <w:tc>
          <w:tcPr>
            <w:tcW w:w="1580" w:type="dxa"/>
            <w:tcBorders>
              <w:top w:val="nil"/>
              <w:left w:val="nil"/>
              <w:bottom w:val="single" w:sz="4" w:space="0" w:color="auto"/>
              <w:right w:val="single" w:sz="4" w:space="0" w:color="auto"/>
            </w:tcBorders>
            <w:shd w:val="clear" w:color="auto" w:fill="auto"/>
            <w:noWrap/>
            <w:vAlign w:val="bottom"/>
            <w:hideMark/>
          </w:tcPr>
          <w:p w14:paraId="698347C8" w14:textId="77777777" w:rsidR="003F2DCC" w:rsidRPr="007F57A5" w:rsidRDefault="003F2DCC">
            <w:pPr>
              <w:jc w:val="right"/>
              <w:rPr>
                <w:color w:val="000000"/>
                <w:sz w:val="20"/>
                <w:szCs w:val="20"/>
              </w:rPr>
            </w:pPr>
            <w:r w:rsidRPr="007F57A5">
              <w:rPr>
                <w:color w:val="000000"/>
                <w:sz w:val="20"/>
                <w:szCs w:val="20"/>
              </w:rPr>
              <w:t>$ 249.132</w:t>
            </w:r>
          </w:p>
        </w:tc>
      </w:tr>
      <w:tr w:rsidR="003F2DCC" w:rsidRPr="000B72F0" w14:paraId="34576299"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4F2994C" w14:textId="77777777" w:rsidR="003F2DCC" w:rsidRPr="007F57A5" w:rsidRDefault="003F2DCC">
            <w:pPr>
              <w:jc w:val="center"/>
              <w:rPr>
                <w:color w:val="000000"/>
                <w:sz w:val="20"/>
                <w:szCs w:val="20"/>
              </w:rPr>
            </w:pPr>
            <w:r w:rsidRPr="007F57A5">
              <w:rPr>
                <w:color w:val="000000"/>
                <w:sz w:val="20"/>
                <w:szCs w:val="20"/>
              </w:rPr>
              <w:t>15/12/2025</w:t>
            </w:r>
          </w:p>
        </w:tc>
        <w:tc>
          <w:tcPr>
            <w:tcW w:w="1680" w:type="dxa"/>
            <w:tcBorders>
              <w:top w:val="nil"/>
              <w:left w:val="nil"/>
              <w:bottom w:val="single" w:sz="4" w:space="0" w:color="auto"/>
              <w:right w:val="single" w:sz="4" w:space="0" w:color="auto"/>
            </w:tcBorders>
            <w:shd w:val="clear" w:color="auto" w:fill="auto"/>
            <w:noWrap/>
            <w:vAlign w:val="bottom"/>
            <w:hideMark/>
          </w:tcPr>
          <w:p w14:paraId="39EFBF91" w14:textId="77777777" w:rsidR="003F2DCC" w:rsidRPr="007F57A5" w:rsidRDefault="003F2DCC">
            <w:pPr>
              <w:jc w:val="right"/>
              <w:rPr>
                <w:color w:val="000000"/>
                <w:sz w:val="20"/>
                <w:szCs w:val="20"/>
              </w:rPr>
            </w:pPr>
            <w:r w:rsidRPr="007F57A5">
              <w:rPr>
                <w:color w:val="000000"/>
                <w:sz w:val="20"/>
                <w:szCs w:val="20"/>
              </w:rPr>
              <w:t>$ 12.161</w:t>
            </w:r>
          </w:p>
        </w:tc>
        <w:tc>
          <w:tcPr>
            <w:tcW w:w="1460" w:type="dxa"/>
            <w:tcBorders>
              <w:top w:val="nil"/>
              <w:left w:val="nil"/>
              <w:bottom w:val="single" w:sz="4" w:space="0" w:color="auto"/>
              <w:right w:val="single" w:sz="4" w:space="0" w:color="auto"/>
            </w:tcBorders>
            <w:shd w:val="clear" w:color="auto" w:fill="auto"/>
            <w:noWrap/>
            <w:vAlign w:val="bottom"/>
            <w:hideMark/>
          </w:tcPr>
          <w:p w14:paraId="3D94F80A" w14:textId="77777777" w:rsidR="003F2DCC" w:rsidRPr="007F57A5" w:rsidRDefault="003F2DCC">
            <w:pPr>
              <w:jc w:val="right"/>
              <w:rPr>
                <w:color w:val="000000"/>
                <w:sz w:val="20"/>
                <w:szCs w:val="20"/>
              </w:rPr>
            </w:pPr>
            <w:r w:rsidRPr="007F57A5">
              <w:rPr>
                <w:color w:val="000000"/>
                <w:sz w:val="20"/>
                <w:szCs w:val="20"/>
              </w:rPr>
              <w:t>$ 622</w:t>
            </w:r>
          </w:p>
        </w:tc>
        <w:tc>
          <w:tcPr>
            <w:tcW w:w="1780" w:type="dxa"/>
            <w:tcBorders>
              <w:top w:val="nil"/>
              <w:left w:val="nil"/>
              <w:bottom w:val="single" w:sz="4" w:space="0" w:color="auto"/>
              <w:right w:val="single" w:sz="4" w:space="0" w:color="auto"/>
            </w:tcBorders>
            <w:shd w:val="clear" w:color="auto" w:fill="auto"/>
            <w:noWrap/>
            <w:vAlign w:val="bottom"/>
            <w:hideMark/>
          </w:tcPr>
          <w:p w14:paraId="16FC73B9" w14:textId="77777777" w:rsidR="003F2DCC" w:rsidRPr="007F57A5" w:rsidRDefault="003F2DCC">
            <w:pPr>
              <w:jc w:val="right"/>
              <w:rPr>
                <w:color w:val="000000"/>
                <w:sz w:val="20"/>
                <w:szCs w:val="20"/>
              </w:rPr>
            </w:pPr>
            <w:r w:rsidRPr="007F57A5">
              <w:rPr>
                <w:color w:val="000000"/>
                <w:sz w:val="20"/>
                <w:szCs w:val="20"/>
              </w:rPr>
              <w:t>$ 12.783</w:t>
            </w:r>
          </w:p>
        </w:tc>
        <w:tc>
          <w:tcPr>
            <w:tcW w:w="1580" w:type="dxa"/>
            <w:tcBorders>
              <w:top w:val="nil"/>
              <w:left w:val="nil"/>
              <w:bottom w:val="single" w:sz="4" w:space="0" w:color="auto"/>
              <w:right w:val="single" w:sz="4" w:space="0" w:color="auto"/>
            </w:tcBorders>
            <w:shd w:val="clear" w:color="auto" w:fill="auto"/>
            <w:noWrap/>
            <w:vAlign w:val="bottom"/>
            <w:hideMark/>
          </w:tcPr>
          <w:p w14:paraId="6DF03CBF" w14:textId="77777777" w:rsidR="003F2DCC" w:rsidRPr="007F57A5" w:rsidRDefault="003F2DCC">
            <w:pPr>
              <w:jc w:val="right"/>
              <w:rPr>
                <w:color w:val="000000"/>
                <w:sz w:val="20"/>
                <w:szCs w:val="20"/>
              </w:rPr>
            </w:pPr>
            <w:r w:rsidRPr="007F57A5">
              <w:rPr>
                <w:color w:val="000000"/>
                <w:sz w:val="20"/>
                <w:szCs w:val="20"/>
              </w:rPr>
              <w:t>$ 236.971</w:t>
            </w:r>
          </w:p>
        </w:tc>
      </w:tr>
      <w:tr w:rsidR="003F2DCC" w:rsidRPr="000B72F0" w14:paraId="219E3694"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6E6120" w14:textId="77777777" w:rsidR="003F2DCC" w:rsidRPr="007F57A5" w:rsidRDefault="003F2DCC">
            <w:pPr>
              <w:jc w:val="center"/>
              <w:rPr>
                <w:color w:val="000000"/>
                <w:sz w:val="20"/>
                <w:szCs w:val="20"/>
              </w:rPr>
            </w:pPr>
            <w:r w:rsidRPr="007F57A5">
              <w:rPr>
                <w:color w:val="000000"/>
                <w:sz w:val="20"/>
                <w:szCs w:val="20"/>
              </w:rPr>
              <w:t>15/1/2026</w:t>
            </w:r>
          </w:p>
        </w:tc>
        <w:tc>
          <w:tcPr>
            <w:tcW w:w="1680" w:type="dxa"/>
            <w:tcBorders>
              <w:top w:val="nil"/>
              <w:left w:val="nil"/>
              <w:bottom w:val="single" w:sz="4" w:space="0" w:color="auto"/>
              <w:right w:val="single" w:sz="4" w:space="0" w:color="auto"/>
            </w:tcBorders>
            <w:shd w:val="clear" w:color="auto" w:fill="auto"/>
            <w:noWrap/>
            <w:vAlign w:val="bottom"/>
            <w:hideMark/>
          </w:tcPr>
          <w:p w14:paraId="0090BE6D" w14:textId="77777777" w:rsidR="003F2DCC" w:rsidRPr="007F57A5" w:rsidRDefault="003F2DCC">
            <w:pPr>
              <w:jc w:val="right"/>
              <w:rPr>
                <w:color w:val="000000"/>
                <w:sz w:val="20"/>
                <w:szCs w:val="20"/>
              </w:rPr>
            </w:pPr>
            <w:r w:rsidRPr="007F57A5">
              <w:rPr>
                <w:color w:val="000000"/>
                <w:sz w:val="20"/>
                <w:szCs w:val="20"/>
              </w:rPr>
              <w:t>$ 35.460</w:t>
            </w:r>
          </w:p>
        </w:tc>
        <w:tc>
          <w:tcPr>
            <w:tcW w:w="1460" w:type="dxa"/>
            <w:tcBorders>
              <w:top w:val="nil"/>
              <w:left w:val="nil"/>
              <w:bottom w:val="single" w:sz="4" w:space="0" w:color="auto"/>
              <w:right w:val="single" w:sz="4" w:space="0" w:color="auto"/>
            </w:tcBorders>
            <w:shd w:val="clear" w:color="auto" w:fill="auto"/>
            <w:noWrap/>
            <w:vAlign w:val="bottom"/>
            <w:hideMark/>
          </w:tcPr>
          <w:p w14:paraId="4BE61F1C" w14:textId="77777777" w:rsidR="003F2DCC" w:rsidRPr="007F57A5" w:rsidRDefault="003F2DCC">
            <w:pPr>
              <w:jc w:val="right"/>
              <w:rPr>
                <w:color w:val="000000"/>
                <w:sz w:val="20"/>
                <w:szCs w:val="20"/>
              </w:rPr>
            </w:pPr>
            <w:r w:rsidRPr="007F57A5">
              <w:rPr>
                <w:color w:val="000000"/>
                <w:sz w:val="20"/>
                <w:szCs w:val="20"/>
              </w:rPr>
              <w:t>$ 593</w:t>
            </w:r>
          </w:p>
        </w:tc>
        <w:tc>
          <w:tcPr>
            <w:tcW w:w="1780" w:type="dxa"/>
            <w:tcBorders>
              <w:top w:val="nil"/>
              <w:left w:val="nil"/>
              <w:bottom w:val="single" w:sz="4" w:space="0" w:color="auto"/>
              <w:right w:val="single" w:sz="4" w:space="0" w:color="auto"/>
            </w:tcBorders>
            <w:shd w:val="clear" w:color="auto" w:fill="auto"/>
            <w:noWrap/>
            <w:vAlign w:val="bottom"/>
            <w:hideMark/>
          </w:tcPr>
          <w:p w14:paraId="564441E6" w14:textId="77777777" w:rsidR="003F2DCC" w:rsidRPr="007F57A5" w:rsidRDefault="003F2DCC">
            <w:pPr>
              <w:jc w:val="right"/>
              <w:rPr>
                <w:color w:val="000000"/>
                <w:sz w:val="20"/>
                <w:szCs w:val="20"/>
              </w:rPr>
            </w:pPr>
            <w:r w:rsidRPr="007F57A5">
              <w:rPr>
                <w:color w:val="000000"/>
                <w:sz w:val="20"/>
                <w:szCs w:val="20"/>
              </w:rPr>
              <w:t>$ 36.053</w:t>
            </w:r>
          </w:p>
        </w:tc>
        <w:tc>
          <w:tcPr>
            <w:tcW w:w="1580" w:type="dxa"/>
            <w:tcBorders>
              <w:top w:val="nil"/>
              <w:left w:val="nil"/>
              <w:bottom w:val="single" w:sz="4" w:space="0" w:color="auto"/>
              <w:right w:val="single" w:sz="4" w:space="0" w:color="auto"/>
            </w:tcBorders>
            <w:shd w:val="clear" w:color="auto" w:fill="auto"/>
            <w:noWrap/>
            <w:vAlign w:val="bottom"/>
            <w:hideMark/>
          </w:tcPr>
          <w:p w14:paraId="13A0F9DC" w14:textId="77777777" w:rsidR="003F2DCC" w:rsidRPr="007F57A5" w:rsidRDefault="003F2DCC">
            <w:pPr>
              <w:jc w:val="right"/>
              <w:rPr>
                <w:color w:val="000000"/>
                <w:sz w:val="20"/>
                <w:szCs w:val="20"/>
              </w:rPr>
            </w:pPr>
            <w:r w:rsidRPr="007F57A5">
              <w:rPr>
                <w:color w:val="000000"/>
                <w:sz w:val="20"/>
                <w:szCs w:val="20"/>
              </w:rPr>
              <w:t>$ 201.511</w:t>
            </w:r>
          </w:p>
        </w:tc>
      </w:tr>
      <w:tr w:rsidR="003F2DCC" w:rsidRPr="000B72F0" w14:paraId="5B933FED"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DA09472" w14:textId="77777777" w:rsidR="003F2DCC" w:rsidRPr="007F57A5" w:rsidRDefault="003F2DCC">
            <w:pPr>
              <w:jc w:val="center"/>
              <w:rPr>
                <w:color w:val="000000"/>
                <w:sz w:val="20"/>
                <w:szCs w:val="20"/>
              </w:rPr>
            </w:pPr>
            <w:r w:rsidRPr="007F57A5">
              <w:rPr>
                <w:color w:val="000000"/>
                <w:sz w:val="20"/>
                <w:szCs w:val="20"/>
              </w:rPr>
              <w:t>16/2/2026</w:t>
            </w:r>
          </w:p>
        </w:tc>
        <w:tc>
          <w:tcPr>
            <w:tcW w:w="1680" w:type="dxa"/>
            <w:tcBorders>
              <w:top w:val="nil"/>
              <w:left w:val="nil"/>
              <w:bottom w:val="single" w:sz="4" w:space="0" w:color="auto"/>
              <w:right w:val="single" w:sz="4" w:space="0" w:color="auto"/>
            </w:tcBorders>
            <w:shd w:val="clear" w:color="auto" w:fill="auto"/>
            <w:noWrap/>
            <w:vAlign w:val="bottom"/>
            <w:hideMark/>
          </w:tcPr>
          <w:p w14:paraId="246BBA99" w14:textId="77777777" w:rsidR="003F2DCC" w:rsidRPr="007F57A5" w:rsidRDefault="003F2DCC">
            <w:pPr>
              <w:jc w:val="right"/>
              <w:rPr>
                <w:color w:val="000000"/>
                <w:sz w:val="20"/>
                <w:szCs w:val="20"/>
              </w:rPr>
            </w:pPr>
            <w:r w:rsidRPr="007F57A5">
              <w:rPr>
                <w:color w:val="000000"/>
                <w:sz w:val="20"/>
                <w:szCs w:val="20"/>
              </w:rPr>
              <w:t>$ 73.569</w:t>
            </w:r>
          </w:p>
        </w:tc>
        <w:tc>
          <w:tcPr>
            <w:tcW w:w="1460" w:type="dxa"/>
            <w:tcBorders>
              <w:top w:val="nil"/>
              <w:left w:val="nil"/>
              <w:bottom w:val="single" w:sz="4" w:space="0" w:color="auto"/>
              <w:right w:val="single" w:sz="4" w:space="0" w:color="auto"/>
            </w:tcBorders>
            <w:shd w:val="clear" w:color="auto" w:fill="auto"/>
            <w:noWrap/>
            <w:vAlign w:val="bottom"/>
            <w:hideMark/>
          </w:tcPr>
          <w:p w14:paraId="53E2499C" w14:textId="77777777" w:rsidR="003F2DCC" w:rsidRPr="007F57A5" w:rsidRDefault="003F2DCC">
            <w:pPr>
              <w:jc w:val="right"/>
              <w:rPr>
                <w:color w:val="000000"/>
                <w:sz w:val="20"/>
                <w:szCs w:val="20"/>
              </w:rPr>
            </w:pPr>
            <w:r w:rsidRPr="007F57A5">
              <w:rPr>
                <w:color w:val="000000"/>
                <w:sz w:val="20"/>
                <w:szCs w:val="20"/>
              </w:rPr>
              <w:t>$ 504</w:t>
            </w:r>
          </w:p>
        </w:tc>
        <w:tc>
          <w:tcPr>
            <w:tcW w:w="1780" w:type="dxa"/>
            <w:tcBorders>
              <w:top w:val="nil"/>
              <w:left w:val="nil"/>
              <w:bottom w:val="single" w:sz="4" w:space="0" w:color="auto"/>
              <w:right w:val="single" w:sz="4" w:space="0" w:color="auto"/>
            </w:tcBorders>
            <w:shd w:val="clear" w:color="auto" w:fill="auto"/>
            <w:noWrap/>
            <w:vAlign w:val="bottom"/>
            <w:hideMark/>
          </w:tcPr>
          <w:p w14:paraId="2B2ED132" w14:textId="77777777" w:rsidR="003F2DCC" w:rsidRPr="007F57A5" w:rsidRDefault="003F2DCC">
            <w:pPr>
              <w:jc w:val="right"/>
              <w:rPr>
                <w:color w:val="000000"/>
                <w:sz w:val="20"/>
                <w:szCs w:val="20"/>
              </w:rPr>
            </w:pPr>
            <w:r w:rsidRPr="007F57A5">
              <w:rPr>
                <w:color w:val="000000"/>
                <w:sz w:val="20"/>
                <w:szCs w:val="20"/>
              </w:rPr>
              <w:t>$ 74.073</w:t>
            </w:r>
          </w:p>
        </w:tc>
        <w:tc>
          <w:tcPr>
            <w:tcW w:w="1580" w:type="dxa"/>
            <w:tcBorders>
              <w:top w:val="nil"/>
              <w:left w:val="nil"/>
              <w:bottom w:val="single" w:sz="4" w:space="0" w:color="auto"/>
              <w:right w:val="single" w:sz="4" w:space="0" w:color="auto"/>
            </w:tcBorders>
            <w:shd w:val="clear" w:color="auto" w:fill="auto"/>
            <w:noWrap/>
            <w:vAlign w:val="bottom"/>
            <w:hideMark/>
          </w:tcPr>
          <w:p w14:paraId="3E1C37BE" w14:textId="77777777" w:rsidR="003F2DCC" w:rsidRPr="007F57A5" w:rsidRDefault="003F2DCC">
            <w:pPr>
              <w:jc w:val="right"/>
              <w:rPr>
                <w:color w:val="000000"/>
                <w:sz w:val="20"/>
                <w:szCs w:val="20"/>
              </w:rPr>
            </w:pPr>
            <w:r w:rsidRPr="007F57A5">
              <w:rPr>
                <w:color w:val="000000"/>
                <w:sz w:val="20"/>
                <w:szCs w:val="20"/>
              </w:rPr>
              <w:t>$ 127.942</w:t>
            </w:r>
          </w:p>
        </w:tc>
      </w:tr>
      <w:tr w:rsidR="003F2DCC" w:rsidRPr="000B72F0" w14:paraId="6F369619" w14:textId="77777777" w:rsidTr="007F57A5">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084103" w14:textId="77777777" w:rsidR="003F2DCC" w:rsidRPr="007F57A5" w:rsidRDefault="003F2DCC">
            <w:pPr>
              <w:jc w:val="center"/>
              <w:rPr>
                <w:color w:val="000000"/>
                <w:sz w:val="20"/>
                <w:szCs w:val="20"/>
              </w:rPr>
            </w:pPr>
            <w:r w:rsidRPr="007F57A5">
              <w:rPr>
                <w:color w:val="000000"/>
                <w:sz w:val="20"/>
                <w:szCs w:val="20"/>
              </w:rPr>
              <w:t>16/3/2026</w:t>
            </w:r>
          </w:p>
        </w:tc>
        <w:tc>
          <w:tcPr>
            <w:tcW w:w="1680" w:type="dxa"/>
            <w:tcBorders>
              <w:top w:val="nil"/>
              <w:left w:val="nil"/>
              <w:bottom w:val="single" w:sz="4" w:space="0" w:color="auto"/>
              <w:right w:val="single" w:sz="4" w:space="0" w:color="auto"/>
            </w:tcBorders>
            <w:shd w:val="clear" w:color="auto" w:fill="auto"/>
            <w:noWrap/>
            <w:vAlign w:val="bottom"/>
            <w:hideMark/>
          </w:tcPr>
          <w:p w14:paraId="46B2E8BB" w14:textId="77777777" w:rsidR="003F2DCC" w:rsidRPr="007F57A5" w:rsidRDefault="003F2DCC">
            <w:pPr>
              <w:jc w:val="right"/>
              <w:rPr>
                <w:color w:val="000000"/>
                <w:sz w:val="20"/>
                <w:szCs w:val="20"/>
              </w:rPr>
            </w:pPr>
            <w:r w:rsidRPr="007F57A5">
              <w:rPr>
                <w:color w:val="000000"/>
                <w:sz w:val="20"/>
                <w:szCs w:val="20"/>
              </w:rPr>
              <w:t>$ 127.942</w:t>
            </w:r>
          </w:p>
        </w:tc>
        <w:tc>
          <w:tcPr>
            <w:tcW w:w="1460" w:type="dxa"/>
            <w:tcBorders>
              <w:top w:val="nil"/>
              <w:left w:val="nil"/>
              <w:bottom w:val="single" w:sz="4" w:space="0" w:color="auto"/>
              <w:right w:val="single" w:sz="4" w:space="0" w:color="auto"/>
            </w:tcBorders>
            <w:shd w:val="clear" w:color="auto" w:fill="auto"/>
            <w:noWrap/>
            <w:vAlign w:val="bottom"/>
            <w:hideMark/>
          </w:tcPr>
          <w:p w14:paraId="58972333" w14:textId="77777777" w:rsidR="003F2DCC" w:rsidRPr="007F57A5" w:rsidRDefault="003F2DCC">
            <w:pPr>
              <w:jc w:val="right"/>
              <w:rPr>
                <w:color w:val="000000"/>
                <w:sz w:val="20"/>
                <w:szCs w:val="20"/>
              </w:rPr>
            </w:pPr>
            <w:r w:rsidRPr="007F57A5">
              <w:rPr>
                <w:color w:val="000000"/>
                <w:sz w:val="20"/>
                <w:szCs w:val="20"/>
              </w:rPr>
              <w:t>$ 319</w:t>
            </w:r>
          </w:p>
        </w:tc>
        <w:tc>
          <w:tcPr>
            <w:tcW w:w="1780" w:type="dxa"/>
            <w:tcBorders>
              <w:top w:val="nil"/>
              <w:left w:val="nil"/>
              <w:bottom w:val="single" w:sz="4" w:space="0" w:color="auto"/>
              <w:right w:val="single" w:sz="4" w:space="0" w:color="auto"/>
            </w:tcBorders>
            <w:shd w:val="clear" w:color="auto" w:fill="auto"/>
            <w:noWrap/>
            <w:vAlign w:val="bottom"/>
            <w:hideMark/>
          </w:tcPr>
          <w:p w14:paraId="392E507E" w14:textId="77777777" w:rsidR="003F2DCC" w:rsidRPr="007F57A5" w:rsidRDefault="003F2DCC">
            <w:pPr>
              <w:jc w:val="right"/>
              <w:rPr>
                <w:color w:val="000000"/>
                <w:sz w:val="20"/>
                <w:szCs w:val="20"/>
              </w:rPr>
            </w:pPr>
            <w:r w:rsidRPr="007F57A5">
              <w:rPr>
                <w:color w:val="000000"/>
                <w:sz w:val="20"/>
                <w:szCs w:val="20"/>
              </w:rPr>
              <w:t>$ 128.261</w:t>
            </w:r>
          </w:p>
        </w:tc>
        <w:tc>
          <w:tcPr>
            <w:tcW w:w="1580" w:type="dxa"/>
            <w:tcBorders>
              <w:top w:val="nil"/>
              <w:left w:val="nil"/>
              <w:bottom w:val="single" w:sz="4" w:space="0" w:color="auto"/>
              <w:right w:val="single" w:sz="4" w:space="0" w:color="auto"/>
            </w:tcBorders>
            <w:shd w:val="clear" w:color="auto" w:fill="auto"/>
            <w:noWrap/>
            <w:vAlign w:val="bottom"/>
            <w:hideMark/>
          </w:tcPr>
          <w:p w14:paraId="40D2BA01" w14:textId="77777777" w:rsidR="003F2DCC" w:rsidRPr="007F57A5" w:rsidRDefault="003F2DCC">
            <w:pPr>
              <w:jc w:val="right"/>
              <w:rPr>
                <w:color w:val="000000"/>
                <w:sz w:val="20"/>
                <w:szCs w:val="20"/>
              </w:rPr>
            </w:pPr>
            <w:r w:rsidRPr="007F57A5">
              <w:rPr>
                <w:color w:val="000000"/>
                <w:sz w:val="20"/>
                <w:szCs w:val="20"/>
              </w:rPr>
              <w:t>$ 0</w:t>
            </w:r>
          </w:p>
        </w:tc>
      </w:tr>
      <w:tr w:rsidR="003F2DCC" w:rsidRPr="000B72F0" w14:paraId="2DFB19E0" w14:textId="77777777" w:rsidTr="007F57A5">
        <w:trPr>
          <w:trHeight w:val="288"/>
        </w:trPr>
        <w:tc>
          <w:tcPr>
            <w:tcW w:w="1360" w:type="dxa"/>
            <w:tcBorders>
              <w:top w:val="nil"/>
              <w:left w:val="nil"/>
              <w:bottom w:val="nil"/>
              <w:right w:val="nil"/>
            </w:tcBorders>
            <w:shd w:val="clear" w:color="auto" w:fill="auto"/>
            <w:noWrap/>
            <w:vAlign w:val="bottom"/>
            <w:hideMark/>
          </w:tcPr>
          <w:p w14:paraId="1C291FD7" w14:textId="77777777" w:rsidR="003F2DCC" w:rsidRPr="007F57A5" w:rsidRDefault="003F2DCC">
            <w:pPr>
              <w:jc w:val="right"/>
              <w:rPr>
                <w:color w:val="000000"/>
                <w:sz w:val="20"/>
                <w:szCs w:val="20"/>
              </w:rPr>
            </w:pP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B73E2A" w14:textId="77777777" w:rsidR="003F2DCC" w:rsidRPr="007F57A5" w:rsidRDefault="003F2DCC">
            <w:pPr>
              <w:jc w:val="right"/>
              <w:rPr>
                <w:b/>
                <w:bCs/>
                <w:i/>
                <w:iCs/>
                <w:color w:val="000000"/>
                <w:sz w:val="20"/>
                <w:szCs w:val="20"/>
              </w:rPr>
            </w:pPr>
            <w:r w:rsidRPr="007F57A5">
              <w:rPr>
                <w:b/>
                <w:bCs/>
                <w:i/>
                <w:iCs/>
                <w:color w:val="000000"/>
                <w:sz w:val="20"/>
                <w:szCs w:val="20"/>
              </w:rPr>
              <w:t>$ 3.687.666</w:t>
            </w:r>
          </w:p>
        </w:tc>
        <w:tc>
          <w:tcPr>
            <w:tcW w:w="1460" w:type="dxa"/>
            <w:tcBorders>
              <w:top w:val="nil"/>
              <w:left w:val="nil"/>
              <w:bottom w:val="single" w:sz="4" w:space="0" w:color="auto"/>
              <w:right w:val="single" w:sz="4" w:space="0" w:color="auto"/>
            </w:tcBorders>
            <w:shd w:val="clear" w:color="auto" w:fill="auto"/>
            <w:noWrap/>
            <w:vAlign w:val="bottom"/>
            <w:hideMark/>
          </w:tcPr>
          <w:p w14:paraId="40D8C0E7" w14:textId="77777777" w:rsidR="003F2DCC" w:rsidRPr="007F57A5" w:rsidRDefault="003F2DCC">
            <w:pPr>
              <w:jc w:val="right"/>
              <w:rPr>
                <w:b/>
                <w:bCs/>
                <w:i/>
                <w:iCs/>
                <w:color w:val="000000"/>
                <w:sz w:val="20"/>
                <w:szCs w:val="20"/>
              </w:rPr>
            </w:pPr>
            <w:r w:rsidRPr="007F57A5">
              <w:rPr>
                <w:b/>
                <w:bCs/>
                <w:i/>
                <w:iCs/>
                <w:color w:val="000000"/>
                <w:sz w:val="20"/>
                <w:szCs w:val="20"/>
              </w:rPr>
              <w:t>$ 104.289</w:t>
            </w:r>
          </w:p>
        </w:tc>
        <w:tc>
          <w:tcPr>
            <w:tcW w:w="1780" w:type="dxa"/>
            <w:tcBorders>
              <w:top w:val="nil"/>
              <w:left w:val="nil"/>
              <w:bottom w:val="single" w:sz="4" w:space="0" w:color="auto"/>
              <w:right w:val="single" w:sz="4" w:space="0" w:color="auto"/>
            </w:tcBorders>
            <w:shd w:val="clear" w:color="auto" w:fill="auto"/>
            <w:noWrap/>
            <w:vAlign w:val="bottom"/>
            <w:hideMark/>
          </w:tcPr>
          <w:p w14:paraId="566D2A45" w14:textId="77777777" w:rsidR="003F2DCC" w:rsidRPr="007F57A5" w:rsidRDefault="003F2DCC">
            <w:pPr>
              <w:jc w:val="right"/>
              <w:rPr>
                <w:b/>
                <w:bCs/>
                <w:i/>
                <w:iCs/>
                <w:color w:val="000000"/>
                <w:sz w:val="20"/>
                <w:szCs w:val="20"/>
              </w:rPr>
            </w:pPr>
            <w:r w:rsidRPr="007F57A5">
              <w:rPr>
                <w:b/>
                <w:bCs/>
                <w:i/>
                <w:iCs/>
                <w:color w:val="000000"/>
                <w:sz w:val="20"/>
                <w:szCs w:val="20"/>
              </w:rPr>
              <w:t>$ 3.791.955</w:t>
            </w:r>
          </w:p>
        </w:tc>
        <w:tc>
          <w:tcPr>
            <w:tcW w:w="1580" w:type="dxa"/>
            <w:tcBorders>
              <w:top w:val="nil"/>
              <w:left w:val="nil"/>
              <w:bottom w:val="single" w:sz="4" w:space="0" w:color="auto"/>
              <w:right w:val="single" w:sz="4" w:space="0" w:color="auto"/>
            </w:tcBorders>
            <w:shd w:val="clear" w:color="auto" w:fill="auto"/>
            <w:noWrap/>
            <w:vAlign w:val="bottom"/>
            <w:hideMark/>
          </w:tcPr>
          <w:p w14:paraId="34FB766E" w14:textId="77777777" w:rsidR="003F2DCC" w:rsidRPr="007F57A5" w:rsidRDefault="003F2DCC">
            <w:pPr>
              <w:rPr>
                <w:b/>
                <w:bCs/>
                <w:i/>
                <w:iCs/>
                <w:color w:val="000000"/>
                <w:sz w:val="20"/>
                <w:szCs w:val="20"/>
              </w:rPr>
            </w:pPr>
            <w:r w:rsidRPr="007F57A5">
              <w:rPr>
                <w:b/>
                <w:bCs/>
                <w:i/>
                <w:iCs/>
                <w:color w:val="000000"/>
                <w:sz w:val="20"/>
                <w:szCs w:val="20"/>
              </w:rPr>
              <w:t> </w:t>
            </w:r>
          </w:p>
        </w:tc>
      </w:tr>
    </w:tbl>
    <w:p w14:paraId="64868E8B" w14:textId="77777777" w:rsidR="003F2DCC" w:rsidRDefault="003F2DCC" w:rsidP="002A2952">
      <w:pPr>
        <w:widowControl w:val="0"/>
        <w:suppressLineNumbers/>
        <w:tabs>
          <w:tab w:val="left" w:pos="-1440"/>
          <w:tab w:val="right" w:pos="9360"/>
        </w:tabs>
        <w:suppressAutoHyphens/>
        <w:jc w:val="center"/>
        <w:rPr>
          <w:rFonts w:eastAsia="MS Mincho"/>
          <w:b/>
          <w:sz w:val="20"/>
          <w:szCs w:val="22"/>
          <w:lang w:val="es-AR"/>
        </w:rPr>
      </w:pPr>
    </w:p>
    <w:p w14:paraId="0DD0540A" w14:textId="77777777" w:rsidR="00F96061" w:rsidRDefault="00F96061" w:rsidP="002A2952">
      <w:pPr>
        <w:widowControl w:val="0"/>
        <w:suppressLineNumbers/>
        <w:suppressAutoHyphens/>
        <w:rPr>
          <w:sz w:val="20"/>
          <w:szCs w:val="20"/>
        </w:rPr>
      </w:pPr>
    </w:p>
    <w:p w14:paraId="2E49F92D" w14:textId="7C00E06C" w:rsidR="00F426D9" w:rsidRPr="004A1F38" w:rsidRDefault="00381C65" w:rsidP="002A2952">
      <w:pPr>
        <w:widowControl w:val="0"/>
        <w:suppressLineNumbers/>
        <w:suppressAutoHyphens/>
        <w:rPr>
          <w:b/>
          <w:sz w:val="20"/>
          <w:szCs w:val="20"/>
        </w:rPr>
      </w:pPr>
      <w:r w:rsidRPr="000E385C">
        <w:rPr>
          <w:sz w:val="20"/>
          <w:szCs w:val="20"/>
        </w:rPr>
        <w:t xml:space="preserve">El cuadro de pago de servicios de los VDFA se ha confeccionado considerando </w:t>
      </w:r>
      <w:r w:rsidR="005D3C36" w:rsidRPr="005D3C36">
        <w:rPr>
          <w:sz w:val="20"/>
          <w:szCs w:val="20"/>
        </w:rPr>
        <w:t xml:space="preserve">una tasa fija del </w:t>
      </w:r>
      <w:r w:rsidR="00511AAC">
        <w:rPr>
          <w:sz w:val="20"/>
          <w:szCs w:val="20"/>
        </w:rPr>
        <w:t>3</w:t>
      </w:r>
      <w:r w:rsidR="005D3C36" w:rsidRPr="005D3C36">
        <w:rPr>
          <w:sz w:val="20"/>
          <w:szCs w:val="20"/>
        </w:rPr>
        <w:t>% nominal anual.</w:t>
      </w:r>
    </w:p>
    <w:p w14:paraId="52E77B49" w14:textId="77777777" w:rsidR="00DA2BBD" w:rsidRPr="004A1F38" w:rsidRDefault="00DA2BBD" w:rsidP="002A2952">
      <w:pPr>
        <w:widowControl w:val="0"/>
        <w:suppressLineNumbers/>
        <w:suppressAutoHyphens/>
        <w:jc w:val="center"/>
        <w:rPr>
          <w:b/>
          <w:sz w:val="20"/>
          <w:szCs w:val="20"/>
        </w:rPr>
      </w:pPr>
    </w:p>
    <w:p w14:paraId="629268DC" w14:textId="77777777" w:rsidR="003A1F82" w:rsidRDefault="007B31D2" w:rsidP="002A2952">
      <w:pPr>
        <w:widowControl w:val="0"/>
        <w:suppressLineNumbers/>
        <w:tabs>
          <w:tab w:val="left" w:pos="-1440"/>
          <w:tab w:val="right" w:pos="-732"/>
        </w:tabs>
        <w:suppressAutoHyphens/>
        <w:jc w:val="center"/>
        <w:rPr>
          <w:rFonts w:eastAsia="MS Mincho"/>
          <w:b/>
          <w:sz w:val="20"/>
          <w:szCs w:val="22"/>
          <w:lang w:val="es-AR"/>
        </w:rPr>
      </w:pPr>
      <w:r w:rsidRPr="00622E96">
        <w:rPr>
          <w:rFonts w:eastAsia="MS Mincho"/>
          <w:b/>
          <w:sz w:val="20"/>
          <w:szCs w:val="22"/>
          <w:lang w:val="es-AR"/>
        </w:rPr>
        <w:t>VALORES DE DEUDA FIDUCIARIA CLASE B</w:t>
      </w:r>
      <w:r w:rsidR="001E4655">
        <w:rPr>
          <w:rFonts w:eastAsia="MS Mincho"/>
          <w:b/>
          <w:sz w:val="20"/>
          <w:szCs w:val="22"/>
          <w:lang w:val="es-AR"/>
        </w:rPr>
        <w:t xml:space="preserve"> </w:t>
      </w:r>
    </w:p>
    <w:p w14:paraId="15717218" w14:textId="5C402C86" w:rsidR="007B31D2" w:rsidRDefault="001E4655" w:rsidP="002A2952">
      <w:pPr>
        <w:widowControl w:val="0"/>
        <w:suppressLineNumbers/>
        <w:tabs>
          <w:tab w:val="left" w:pos="-1440"/>
          <w:tab w:val="right" w:pos="-732"/>
        </w:tabs>
        <w:suppressAutoHyphens/>
        <w:jc w:val="center"/>
        <w:rPr>
          <w:rFonts w:eastAsia="MS Mincho"/>
          <w:b/>
          <w:sz w:val="20"/>
          <w:szCs w:val="22"/>
          <w:lang w:val="es-AR"/>
        </w:rPr>
      </w:pPr>
      <w:r>
        <w:rPr>
          <w:rFonts w:eastAsia="MS Mincho"/>
          <w:b/>
          <w:sz w:val="20"/>
          <w:szCs w:val="22"/>
          <w:lang w:val="es-AR"/>
        </w:rPr>
        <w:t>(</w:t>
      </w:r>
      <w:r w:rsidR="003A1F82">
        <w:rPr>
          <w:rFonts w:eastAsia="MS Mincho"/>
          <w:b/>
          <w:sz w:val="20"/>
          <w:szCs w:val="22"/>
          <w:lang w:val="es-AR"/>
        </w:rPr>
        <w:t>M</w:t>
      </w:r>
      <w:r>
        <w:rPr>
          <w:rFonts w:eastAsia="MS Mincho"/>
          <w:b/>
          <w:sz w:val="20"/>
          <w:szCs w:val="22"/>
          <w:lang w:val="es-AR"/>
        </w:rPr>
        <w:t>ontos expresados en dólares)</w:t>
      </w:r>
    </w:p>
    <w:p w14:paraId="24E5A8D1" w14:textId="77777777" w:rsidR="001924CE" w:rsidRDefault="001924CE" w:rsidP="002A2952">
      <w:pPr>
        <w:widowControl w:val="0"/>
        <w:suppressLineNumbers/>
        <w:tabs>
          <w:tab w:val="left" w:pos="-1440"/>
          <w:tab w:val="right" w:pos="-732"/>
        </w:tabs>
        <w:suppressAutoHyphens/>
        <w:jc w:val="center"/>
        <w:rPr>
          <w:rFonts w:eastAsia="MS Mincho"/>
          <w:b/>
          <w:sz w:val="20"/>
          <w:szCs w:val="22"/>
          <w:lang w:val="es-AR"/>
        </w:rPr>
      </w:pPr>
    </w:p>
    <w:tbl>
      <w:tblPr>
        <w:tblW w:w="7480" w:type="dxa"/>
        <w:tblInd w:w="792" w:type="dxa"/>
        <w:tblCellMar>
          <w:left w:w="70" w:type="dxa"/>
          <w:right w:w="70" w:type="dxa"/>
        </w:tblCellMar>
        <w:tblLook w:val="04A0" w:firstRow="1" w:lastRow="0" w:firstColumn="1" w:lastColumn="0" w:noHBand="0" w:noVBand="1"/>
      </w:tblPr>
      <w:tblGrid>
        <w:gridCol w:w="1300"/>
        <w:gridCol w:w="1460"/>
        <w:gridCol w:w="1840"/>
        <w:gridCol w:w="1720"/>
        <w:gridCol w:w="1160"/>
      </w:tblGrid>
      <w:tr w:rsidR="001B386A" w:rsidRPr="000B72F0" w14:paraId="3F740AC7" w14:textId="77777777" w:rsidTr="007F57A5">
        <w:trPr>
          <w:trHeight w:val="876"/>
        </w:trPr>
        <w:tc>
          <w:tcPr>
            <w:tcW w:w="130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EC9F2BD" w14:textId="77777777" w:rsidR="001B386A" w:rsidRPr="007F57A5" w:rsidRDefault="001B386A">
            <w:pPr>
              <w:jc w:val="center"/>
              <w:rPr>
                <w:b/>
                <w:bCs/>
                <w:i/>
                <w:iCs/>
                <w:color w:val="000000"/>
                <w:sz w:val="20"/>
                <w:szCs w:val="20"/>
                <w:lang w:val="es-AR" w:eastAsia="es-AR"/>
              </w:rPr>
            </w:pPr>
            <w:r w:rsidRPr="007F57A5">
              <w:rPr>
                <w:b/>
                <w:bCs/>
                <w:i/>
                <w:iCs/>
                <w:color w:val="000000"/>
                <w:sz w:val="20"/>
                <w:szCs w:val="20"/>
              </w:rPr>
              <w:t>Fecha de Pago</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54723FA2" w14:textId="77777777" w:rsidR="001B386A" w:rsidRPr="007F57A5" w:rsidRDefault="001B386A">
            <w:pPr>
              <w:jc w:val="center"/>
              <w:rPr>
                <w:b/>
                <w:bCs/>
                <w:i/>
                <w:iCs/>
                <w:color w:val="000000"/>
                <w:sz w:val="20"/>
                <w:szCs w:val="20"/>
              </w:rPr>
            </w:pPr>
            <w:r w:rsidRPr="007F57A5">
              <w:rPr>
                <w:b/>
                <w:bCs/>
                <w:i/>
                <w:iCs/>
                <w:color w:val="000000"/>
                <w:sz w:val="20"/>
                <w:szCs w:val="20"/>
              </w:rPr>
              <w:t>Amortización</w:t>
            </w:r>
          </w:p>
        </w:tc>
        <w:tc>
          <w:tcPr>
            <w:tcW w:w="1840" w:type="dxa"/>
            <w:tcBorders>
              <w:top w:val="single" w:sz="4" w:space="0" w:color="auto"/>
              <w:left w:val="nil"/>
              <w:bottom w:val="single" w:sz="4" w:space="0" w:color="auto"/>
              <w:right w:val="single" w:sz="4" w:space="0" w:color="auto"/>
            </w:tcBorders>
            <w:shd w:val="clear" w:color="000000" w:fill="DDD9C4"/>
            <w:vAlign w:val="center"/>
            <w:hideMark/>
          </w:tcPr>
          <w:p w14:paraId="3E00172C" w14:textId="77777777" w:rsidR="001B386A" w:rsidRPr="007F57A5" w:rsidRDefault="001B386A">
            <w:pPr>
              <w:jc w:val="center"/>
              <w:rPr>
                <w:b/>
                <w:bCs/>
                <w:i/>
                <w:iCs/>
                <w:color w:val="000000"/>
                <w:sz w:val="20"/>
                <w:szCs w:val="20"/>
              </w:rPr>
            </w:pPr>
            <w:r w:rsidRPr="007F57A5">
              <w:rPr>
                <w:b/>
                <w:bCs/>
                <w:i/>
                <w:iCs/>
                <w:color w:val="000000"/>
                <w:sz w:val="20"/>
                <w:szCs w:val="20"/>
              </w:rPr>
              <w:t>Interés</w:t>
            </w:r>
          </w:p>
        </w:tc>
        <w:tc>
          <w:tcPr>
            <w:tcW w:w="1720" w:type="dxa"/>
            <w:tcBorders>
              <w:top w:val="single" w:sz="4" w:space="0" w:color="auto"/>
              <w:left w:val="nil"/>
              <w:bottom w:val="single" w:sz="4" w:space="0" w:color="auto"/>
              <w:right w:val="single" w:sz="4" w:space="0" w:color="auto"/>
            </w:tcBorders>
            <w:shd w:val="clear" w:color="000000" w:fill="DDD9C4"/>
            <w:vAlign w:val="center"/>
            <w:hideMark/>
          </w:tcPr>
          <w:p w14:paraId="2485CD5A" w14:textId="77777777" w:rsidR="001B386A" w:rsidRPr="007F57A5" w:rsidRDefault="001B386A">
            <w:pPr>
              <w:jc w:val="center"/>
              <w:rPr>
                <w:b/>
                <w:bCs/>
                <w:i/>
                <w:iCs/>
                <w:color w:val="000000"/>
                <w:sz w:val="20"/>
                <w:szCs w:val="20"/>
              </w:rPr>
            </w:pPr>
            <w:r w:rsidRPr="007F57A5">
              <w:rPr>
                <w:b/>
                <w:bCs/>
                <w:i/>
                <w:iCs/>
                <w:color w:val="000000"/>
                <w:sz w:val="20"/>
                <w:szCs w:val="20"/>
              </w:rPr>
              <w:t>Total</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14:paraId="3C23AB6B" w14:textId="77777777" w:rsidR="001B386A" w:rsidRPr="007F57A5" w:rsidRDefault="001B386A">
            <w:pPr>
              <w:jc w:val="center"/>
              <w:rPr>
                <w:b/>
                <w:bCs/>
                <w:i/>
                <w:iCs/>
                <w:color w:val="000000"/>
                <w:sz w:val="20"/>
                <w:szCs w:val="20"/>
              </w:rPr>
            </w:pPr>
            <w:r w:rsidRPr="007F57A5">
              <w:rPr>
                <w:b/>
                <w:bCs/>
                <w:i/>
                <w:iCs/>
                <w:color w:val="000000"/>
                <w:sz w:val="20"/>
                <w:szCs w:val="20"/>
              </w:rPr>
              <w:t>Saldo de Capital</w:t>
            </w:r>
          </w:p>
        </w:tc>
      </w:tr>
      <w:tr w:rsidR="001B386A" w:rsidRPr="000B72F0" w14:paraId="4B9EDF32" w14:textId="77777777" w:rsidTr="007F57A5">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48B23B" w14:textId="77777777" w:rsidR="001B386A" w:rsidRPr="007F57A5" w:rsidRDefault="001B386A">
            <w:pPr>
              <w:jc w:val="center"/>
              <w:rPr>
                <w:color w:val="000000"/>
                <w:sz w:val="20"/>
                <w:szCs w:val="20"/>
              </w:rPr>
            </w:pPr>
            <w:r w:rsidRPr="007F57A5">
              <w:rPr>
                <w:color w:val="000000"/>
                <w:sz w:val="20"/>
                <w:szCs w:val="20"/>
              </w:rPr>
              <w:t>16/3/2026</w:t>
            </w:r>
          </w:p>
        </w:tc>
        <w:tc>
          <w:tcPr>
            <w:tcW w:w="1460" w:type="dxa"/>
            <w:tcBorders>
              <w:top w:val="nil"/>
              <w:left w:val="nil"/>
              <w:bottom w:val="single" w:sz="4" w:space="0" w:color="auto"/>
              <w:right w:val="single" w:sz="4" w:space="0" w:color="auto"/>
            </w:tcBorders>
            <w:shd w:val="clear" w:color="auto" w:fill="auto"/>
            <w:noWrap/>
            <w:vAlign w:val="bottom"/>
            <w:hideMark/>
          </w:tcPr>
          <w:p w14:paraId="4FEA4432" w14:textId="77777777" w:rsidR="001B386A" w:rsidRPr="007F57A5" w:rsidRDefault="001B386A">
            <w:pPr>
              <w:jc w:val="right"/>
              <w:rPr>
                <w:color w:val="000000"/>
                <w:sz w:val="20"/>
                <w:szCs w:val="20"/>
              </w:rPr>
            </w:pPr>
            <w:r w:rsidRPr="007F57A5">
              <w:rPr>
                <w:color w:val="000000"/>
                <w:sz w:val="20"/>
                <w:szCs w:val="20"/>
              </w:rPr>
              <w:t>$ 0</w:t>
            </w:r>
          </w:p>
        </w:tc>
        <w:tc>
          <w:tcPr>
            <w:tcW w:w="1840" w:type="dxa"/>
            <w:tcBorders>
              <w:top w:val="nil"/>
              <w:left w:val="nil"/>
              <w:bottom w:val="single" w:sz="4" w:space="0" w:color="auto"/>
              <w:right w:val="single" w:sz="4" w:space="0" w:color="auto"/>
            </w:tcBorders>
            <w:shd w:val="clear" w:color="auto" w:fill="auto"/>
            <w:noWrap/>
            <w:vAlign w:val="bottom"/>
            <w:hideMark/>
          </w:tcPr>
          <w:p w14:paraId="694705EF" w14:textId="77777777" w:rsidR="001B386A" w:rsidRPr="007F57A5" w:rsidRDefault="001B386A">
            <w:pPr>
              <w:jc w:val="right"/>
              <w:rPr>
                <w:color w:val="000000"/>
                <w:sz w:val="20"/>
                <w:szCs w:val="20"/>
              </w:rPr>
            </w:pPr>
            <w:r w:rsidRPr="007F57A5">
              <w:rPr>
                <w:color w:val="000000"/>
                <w:sz w:val="20"/>
                <w:szCs w:val="20"/>
              </w:rPr>
              <w:t>$ 11.359</w:t>
            </w:r>
          </w:p>
        </w:tc>
        <w:tc>
          <w:tcPr>
            <w:tcW w:w="1720" w:type="dxa"/>
            <w:tcBorders>
              <w:top w:val="nil"/>
              <w:left w:val="nil"/>
              <w:bottom w:val="single" w:sz="4" w:space="0" w:color="auto"/>
              <w:right w:val="single" w:sz="4" w:space="0" w:color="auto"/>
            </w:tcBorders>
            <w:shd w:val="clear" w:color="auto" w:fill="auto"/>
            <w:noWrap/>
            <w:vAlign w:val="bottom"/>
            <w:hideMark/>
          </w:tcPr>
          <w:p w14:paraId="64BB7E82" w14:textId="77777777" w:rsidR="001B386A" w:rsidRPr="007F57A5" w:rsidRDefault="001B386A">
            <w:pPr>
              <w:jc w:val="right"/>
              <w:rPr>
                <w:color w:val="000000"/>
                <w:sz w:val="20"/>
                <w:szCs w:val="20"/>
              </w:rPr>
            </w:pPr>
            <w:r w:rsidRPr="007F57A5">
              <w:rPr>
                <w:color w:val="000000"/>
                <w:sz w:val="20"/>
                <w:szCs w:val="20"/>
              </w:rPr>
              <w:t>$ 11.359</w:t>
            </w:r>
          </w:p>
        </w:tc>
        <w:tc>
          <w:tcPr>
            <w:tcW w:w="1160" w:type="dxa"/>
            <w:tcBorders>
              <w:top w:val="nil"/>
              <w:left w:val="nil"/>
              <w:bottom w:val="single" w:sz="4" w:space="0" w:color="auto"/>
              <w:right w:val="single" w:sz="4" w:space="0" w:color="auto"/>
            </w:tcBorders>
            <w:shd w:val="clear" w:color="auto" w:fill="auto"/>
            <w:noWrap/>
            <w:vAlign w:val="bottom"/>
            <w:hideMark/>
          </w:tcPr>
          <w:p w14:paraId="07F13585" w14:textId="77777777" w:rsidR="001B386A" w:rsidRPr="007F57A5" w:rsidRDefault="001B386A">
            <w:pPr>
              <w:jc w:val="right"/>
              <w:rPr>
                <w:color w:val="000000"/>
                <w:sz w:val="20"/>
                <w:szCs w:val="20"/>
              </w:rPr>
            </w:pPr>
            <w:r w:rsidRPr="007F57A5">
              <w:rPr>
                <w:color w:val="000000"/>
                <w:sz w:val="20"/>
                <w:szCs w:val="20"/>
              </w:rPr>
              <w:t>$ 475.655</w:t>
            </w:r>
          </w:p>
        </w:tc>
      </w:tr>
      <w:tr w:rsidR="001B386A" w:rsidRPr="000B72F0" w14:paraId="2DA18EF4" w14:textId="77777777" w:rsidTr="007F57A5">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E55DA1" w14:textId="77777777" w:rsidR="001B386A" w:rsidRPr="007F57A5" w:rsidRDefault="001B386A">
            <w:pPr>
              <w:jc w:val="center"/>
              <w:rPr>
                <w:color w:val="000000"/>
                <w:sz w:val="20"/>
                <w:szCs w:val="20"/>
              </w:rPr>
            </w:pPr>
            <w:r w:rsidRPr="007F57A5">
              <w:rPr>
                <w:color w:val="000000"/>
                <w:sz w:val="20"/>
                <w:szCs w:val="20"/>
              </w:rPr>
              <w:t>15/4/2026</w:t>
            </w:r>
          </w:p>
        </w:tc>
        <w:tc>
          <w:tcPr>
            <w:tcW w:w="1460" w:type="dxa"/>
            <w:tcBorders>
              <w:top w:val="nil"/>
              <w:left w:val="nil"/>
              <w:bottom w:val="single" w:sz="4" w:space="0" w:color="auto"/>
              <w:right w:val="single" w:sz="4" w:space="0" w:color="auto"/>
            </w:tcBorders>
            <w:shd w:val="clear" w:color="auto" w:fill="auto"/>
            <w:noWrap/>
            <w:vAlign w:val="bottom"/>
            <w:hideMark/>
          </w:tcPr>
          <w:p w14:paraId="0245A283" w14:textId="77777777" w:rsidR="001B386A" w:rsidRPr="007F57A5" w:rsidRDefault="001B386A">
            <w:pPr>
              <w:jc w:val="right"/>
              <w:rPr>
                <w:color w:val="000000"/>
                <w:sz w:val="20"/>
                <w:szCs w:val="20"/>
              </w:rPr>
            </w:pPr>
            <w:r w:rsidRPr="007F57A5">
              <w:rPr>
                <w:color w:val="000000"/>
                <w:sz w:val="20"/>
                <w:szCs w:val="20"/>
              </w:rPr>
              <w:t>$ 271.671</w:t>
            </w:r>
          </w:p>
        </w:tc>
        <w:tc>
          <w:tcPr>
            <w:tcW w:w="1840" w:type="dxa"/>
            <w:tcBorders>
              <w:top w:val="nil"/>
              <w:left w:val="nil"/>
              <w:bottom w:val="single" w:sz="4" w:space="0" w:color="auto"/>
              <w:right w:val="single" w:sz="4" w:space="0" w:color="auto"/>
            </w:tcBorders>
            <w:shd w:val="clear" w:color="auto" w:fill="auto"/>
            <w:noWrap/>
            <w:vAlign w:val="bottom"/>
            <w:hideMark/>
          </w:tcPr>
          <w:p w14:paraId="447837D5" w14:textId="77777777" w:rsidR="001B386A" w:rsidRPr="007F57A5" w:rsidRDefault="001B386A">
            <w:pPr>
              <w:jc w:val="right"/>
              <w:rPr>
                <w:color w:val="000000"/>
                <w:sz w:val="20"/>
                <w:szCs w:val="20"/>
              </w:rPr>
            </w:pPr>
            <w:r w:rsidRPr="007F57A5">
              <w:rPr>
                <w:color w:val="000000"/>
                <w:sz w:val="20"/>
                <w:szCs w:val="20"/>
              </w:rPr>
              <w:t>$ 28.279</w:t>
            </w:r>
          </w:p>
        </w:tc>
        <w:tc>
          <w:tcPr>
            <w:tcW w:w="1720" w:type="dxa"/>
            <w:tcBorders>
              <w:top w:val="nil"/>
              <w:left w:val="nil"/>
              <w:bottom w:val="single" w:sz="4" w:space="0" w:color="auto"/>
              <w:right w:val="single" w:sz="4" w:space="0" w:color="auto"/>
            </w:tcBorders>
            <w:shd w:val="clear" w:color="auto" w:fill="auto"/>
            <w:noWrap/>
            <w:vAlign w:val="bottom"/>
            <w:hideMark/>
          </w:tcPr>
          <w:p w14:paraId="5302C1B8" w14:textId="77777777" w:rsidR="001B386A" w:rsidRPr="007F57A5" w:rsidRDefault="001B386A">
            <w:pPr>
              <w:jc w:val="right"/>
              <w:rPr>
                <w:color w:val="000000"/>
                <w:sz w:val="20"/>
                <w:szCs w:val="20"/>
              </w:rPr>
            </w:pPr>
            <w:r w:rsidRPr="007F57A5">
              <w:rPr>
                <w:color w:val="000000"/>
                <w:sz w:val="20"/>
                <w:szCs w:val="20"/>
              </w:rPr>
              <w:t>$ 299.950</w:t>
            </w:r>
          </w:p>
        </w:tc>
        <w:tc>
          <w:tcPr>
            <w:tcW w:w="1160" w:type="dxa"/>
            <w:tcBorders>
              <w:top w:val="nil"/>
              <w:left w:val="nil"/>
              <w:bottom w:val="single" w:sz="4" w:space="0" w:color="auto"/>
              <w:right w:val="single" w:sz="4" w:space="0" w:color="auto"/>
            </w:tcBorders>
            <w:shd w:val="clear" w:color="auto" w:fill="auto"/>
            <w:noWrap/>
            <w:vAlign w:val="bottom"/>
            <w:hideMark/>
          </w:tcPr>
          <w:p w14:paraId="2BCE8A6F" w14:textId="77777777" w:rsidR="001B386A" w:rsidRPr="007F57A5" w:rsidRDefault="001B386A">
            <w:pPr>
              <w:jc w:val="right"/>
              <w:rPr>
                <w:color w:val="000000"/>
                <w:sz w:val="20"/>
                <w:szCs w:val="20"/>
              </w:rPr>
            </w:pPr>
            <w:r w:rsidRPr="007F57A5">
              <w:rPr>
                <w:color w:val="000000"/>
                <w:sz w:val="20"/>
                <w:szCs w:val="20"/>
              </w:rPr>
              <w:t>$ 203.984</w:t>
            </w:r>
          </w:p>
        </w:tc>
      </w:tr>
      <w:tr w:rsidR="001B386A" w:rsidRPr="000B72F0" w14:paraId="7B7B3B10" w14:textId="77777777" w:rsidTr="007F57A5">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F5FD2F" w14:textId="77777777" w:rsidR="001B386A" w:rsidRPr="007F57A5" w:rsidRDefault="001B386A">
            <w:pPr>
              <w:jc w:val="center"/>
              <w:rPr>
                <w:color w:val="000000"/>
                <w:sz w:val="20"/>
                <w:szCs w:val="20"/>
              </w:rPr>
            </w:pPr>
            <w:r w:rsidRPr="007F57A5">
              <w:rPr>
                <w:color w:val="000000"/>
                <w:sz w:val="20"/>
                <w:szCs w:val="20"/>
              </w:rPr>
              <w:t>15/5/2026</w:t>
            </w:r>
          </w:p>
        </w:tc>
        <w:tc>
          <w:tcPr>
            <w:tcW w:w="1460" w:type="dxa"/>
            <w:tcBorders>
              <w:top w:val="nil"/>
              <w:left w:val="nil"/>
              <w:bottom w:val="single" w:sz="4" w:space="0" w:color="auto"/>
              <w:right w:val="single" w:sz="4" w:space="0" w:color="auto"/>
            </w:tcBorders>
            <w:shd w:val="clear" w:color="auto" w:fill="auto"/>
            <w:noWrap/>
            <w:vAlign w:val="bottom"/>
            <w:hideMark/>
          </w:tcPr>
          <w:p w14:paraId="5CFEC60B" w14:textId="77777777" w:rsidR="001B386A" w:rsidRPr="007F57A5" w:rsidRDefault="001B386A">
            <w:pPr>
              <w:jc w:val="right"/>
              <w:rPr>
                <w:color w:val="000000"/>
                <w:sz w:val="20"/>
                <w:szCs w:val="20"/>
              </w:rPr>
            </w:pPr>
            <w:r w:rsidRPr="007F57A5">
              <w:rPr>
                <w:color w:val="000000"/>
                <w:sz w:val="20"/>
                <w:szCs w:val="20"/>
              </w:rPr>
              <w:t>$ 184.692</w:t>
            </w:r>
          </w:p>
        </w:tc>
        <w:tc>
          <w:tcPr>
            <w:tcW w:w="1840" w:type="dxa"/>
            <w:tcBorders>
              <w:top w:val="nil"/>
              <w:left w:val="nil"/>
              <w:bottom w:val="single" w:sz="4" w:space="0" w:color="auto"/>
              <w:right w:val="single" w:sz="4" w:space="0" w:color="auto"/>
            </w:tcBorders>
            <w:shd w:val="clear" w:color="auto" w:fill="auto"/>
            <w:noWrap/>
            <w:vAlign w:val="bottom"/>
            <w:hideMark/>
          </w:tcPr>
          <w:p w14:paraId="35008943" w14:textId="77777777" w:rsidR="001B386A" w:rsidRPr="007F57A5" w:rsidRDefault="001B386A">
            <w:pPr>
              <w:jc w:val="right"/>
              <w:rPr>
                <w:color w:val="000000"/>
                <w:sz w:val="20"/>
                <w:szCs w:val="20"/>
              </w:rPr>
            </w:pPr>
            <w:r w:rsidRPr="007F57A5">
              <w:rPr>
                <w:color w:val="000000"/>
                <w:sz w:val="20"/>
                <w:szCs w:val="20"/>
              </w:rPr>
              <w:t>$ 680</w:t>
            </w:r>
          </w:p>
        </w:tc>
        <w:tc>
          <w:tcPr>
            <w:tcW w:w="1720" w:type="dxa"/>
            <w:tcBorders>
              <w:top w:val="nil"/>
              <w:left w:val="nil"/>
              <w:bottom w:val="single" w:sz="4" w:space="0" w:color="auto"/>
              <w:right w:val="single" w:sz="4" w:space="0" w:color="auto"/>
            </w:tcBorders>
            <w:shd w:val="clear" w:color="auto" w:fill="auto"/>
            <w:noWrap/>
            <w:vAlign w:val="bottom"/>
            <w:hideMark/>
          </w:tcPr>
          <w:p w14:paraId="709E8D14" w14:textId="77777777" w:rsidR="001B386A" w:rsidRPr="007F57A5" w:rsidRDefault="001B386A">
            <w:pPr>
              <w:jc w:val="right"/>
              <w:rPr>
                <w:color w:val="000000"/>
                <w:sz w:val="20"/>
                <w:szCs w:val="20"/>
              </w:rPr>
            </w:pPr>
            <w:r w:rsidRPr="007F57A5">
              <w:rPr>
                <w:color w:val="000000"/>
                <w:sz w:val="20"/>
                <w:szCs w:val="20"/>
              </w:rPr>
              <w:t>$ 185.372</w:t>
            </w:r>
          </w:p>
        </w:tc>
        <w:tc>
          <w:tcPr>
            <w:tcW w:w="1160" w:type="dxa"/>
            <w:tcBorders>
              <w:top w:val="nil"/>
              <w:left w:val="nil"/>
              <w:bottom w:val="single" w:sz="4" w:space="0" w:color="auto"/>
              <w:right w:val="single" w:sz="4" w:space="0" w:color="auto"/>
            </w:tcBorders>
            <w:shd w:val="clear" w:color="auto" w:fill="auto"/>
            <w:noWrap/>
            <w:vAlign w:val="bottom"/>
            <w:hideMark/>
          </w:tcPr>
          <w:p w14:paraId="0D972BE2" w14:textId="77777777" w:rsidR="001B386A" w:rsidRPr="007F57A5" w:rsidRDefault="001B386A">
            <w:pPr>
              <w:jc w:val="right"/>
              <w:rPr>
                <w:color w:val="000000"/>
                <w:sz w:val="20"/>
                <w:szCs w:val="20"/>
              </w:rPr>
            </w:pPr>
            <w:r w:rsidRPr="007F57A5">
              <w:rPr>
                <w:color w:val="000000"/>
                <w:sz w:val="20"/>
                <w:szCs w:val="20"/>
              </w:rPr>
              <w:t>$ 19.292</w:t>
            </w:r>
          </w:p>
        </w:tc>
      </w:tr>
      <w:tr w:rsidR="001B386A" w:rsidRPr="000B72F0" w14:paraId="5BD1CB0F" w14:textId="77777777" w:rsidTr="007F57A5">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95DD55" w14:textId="77777777" w:rsidR="001B386A" w:rsidRPr="007F57A5" w:rsidRDefault="001B386A">
            <w:pPr>
              <w:jc w:val="center"/>
              <w:rPr>
                <w:color w:val="000000"/>
                <w:sz w:val="20"/>
                <w:szCs w:val="20"/>
              </w:rPr>
            </w:pPr>
            <w:r w:rsidRPr="007F57A5">
              <w:rPr>
                <w:color w:val="000000"/>
                <w:sz w:val="20"/>
                <w:szCs w:val="20"/>
              </w:rPr>
              <w:t>15/6/2026</w:t>
            </w:r>
          </w:p>
        </w:tc>
        <w:tc>
          <w:tcPr>
            <w:tcW w:w="1460" w:type="dxa"/>
            <w:tcBorders>
              <w:top w:val="nil"/>
              <w:left w:val="nil"/>
              <w:bottom w:val="single" w:sz="4" w:space="0" w:color="auto"/>
              <w:right w:val="single" w:sz="4" w:space="0" w:color="auto"/>
            </w:tcBorders>
            <w:shd w:val="clear" w:color="auto" w:fill="auto"/>
            <w:noWrap/>
            <w:vAlign w:val="bottom"/>
            <w:hideMark/>
          </w:tcPr>
          <w:p w14:paraId="2D58DDEC" w14:textId="77777777" w:rsidR="001B386A" w:rsidRPr="007F57A5" w:rsidRDefault="001B386A">
            <w:pPr>
              <w:jc w:val="right"/>
              <w:rPr>
                <w:color w:val="000000"/>
                <w:sz w:val="20"/>
                <w:szCs w:val="20"/>
              </w:rPr>
            </w:pPr>
            <w:r w:rsidRPr="007F57A5">
              <w:rPr>
                <w:color w:val="000000"/>
                <w:sz w:val="20"/>
                <w:szCs w:val="20"/>
              </w:rPr>
              <w:t>$ 0</w:t>
            </w:r>
          </w:p>
        </w:tc>
        <w:tc>
          <w:tcPr>
            <w:tcW w:w="1840" w:type="dxa"/>
            <w:tcBorders>
              <w:top w:val="nil"/>
              <w:left w:val="nil"/>
              <w:bottom w:val="single" w:sz="4" w:space="0" w:color="auto"/>
              <w:right w:val="single" w:sz="4" w:space="0" w:color="auto"/>
            </w:tcBorders>
            <w:shd w:val="clear" w:color="auto" w:fill="auto"/>
            <w:noWrap/>
            <w:vAlign w:val="bottom"/>
            <w:hideMark/>
          </w:tcPr>
          <w:p w14:paraId="45466A9F" w14:textId="77777777" w:rsidR="001B386A" w:rsidRPr="007F57A5" w:rsidRDefault="001B386A">
            <w:pPr>
              <w:jc w:val="right"/>
              <w:rPr>
                <w:color w:val="000000"/>
                <w:sz w:val="20"/>
                <w:szCs w:val="20"/>
              </w:rPr>
            </w:pPr>
            <w:r w:rsidRPr="007F57A5">
              <w:rPr>
                <w:color w:val="000000"/>
                <w:sz w:val="20"/>
                <w:szCs w:val="20"/>
              </w:rPr>
              <w:t>$ 0</w:t>
            </w:r>
          </w:p>
        </w:tc>
        <w:tc>
          <w:tcPr>
            <w:tcW w:w="1720" w:type="dxa"/>
            <w:tcBorders>
              <w:top w:val="nil"/>
              <w:left w:val="nil"/>
              <w:bottom w:val="single" w:sz="4" w:space="0" w:color="auto"/>
              <w:right w:val="single" w:sz="4" w:space="0" w:color="auto"/>
            </w:tcBorders>
            <w:shd w:val="clear" w:color="auto" w:fill="auto"/>
            <w:noWrap/>
            <w:vAlign w:val="bottom"/>
            <w:hideMark/>
          </w:tcPr>
          <w:p w14:paraId="39751EF8" w14:textId="77777777" w:rsidR="001B386A" w:rsidRPr="007F57A5" w:rsidRDefault="001B386A">
            <w:pPr>
              <w:jc w:val="right"/>
              <w:rPr>
                <w:color w:val="000000"/>
                <w:sz w:val="20"/>
                <w:szCs w:val="20"/>
              </w:rPr>
            </w:pPr>
            <w:r w:rsidRPr="007F57A5">
              <w:rPr>
                <w:color w:val="000000"/>
                <w:sz w:val="20"/>
                <w:szCs w:val="20"/>
              </w:rPr>
              <w:t>$ 0</w:t>
            </w:r>
          </w:p>
        </w:tc>
        <w:tc>
          <w:tcPr>
            <w:tcW w:w="1160" w:type="dxa"/>
            <w:tcBorders>
              <w:top w:val="nil"/>
              <w:left w:val="nil"/>
              <w:bottom w:val="single" w:sz="4" w:space="0" w:color="auto"/>
              <w:right w:val="single" w:sz="4" w:space="0" w:color="auto"/>
            </w:tcBorders>
            <w:shd w:val="clear" w:color="auto" w:fill="auto"/>
            <w:noWrap/>
            <w:vAlign w:val="bottom"/>
            <w:hideMark/>
          </w:tcPr>
          <w:p w14:paraId="5D31D553" w14:textId="77777777" w:rsidR="001B386A" w:rsidRPr="007F57A5" w:rsidRDefault="001B386A">
            <w:pPr>
              <w:jc w:val="right"/>
              <w:rPr>
                <w:color w:val="000000"/>
                <w:sz w:val="20"/>
                <w:szCs w:val="20"/>
              </w:rPr>
            </w:pPr>
            <w:r w:rsidRPr="007F57A5">
              <w:rPr>
                <w:color w:val="000000"/>
                <w:sz w:val="20"/>
                <w:szCs w:val="20"/>
              </w:rPr>
              <w:t>$ 19.292</w:t>
            </w:r>
          </w:p>
        </w:tc>
      </w:tr>
      <w:tr w:rsidR="001B386A" w:rsidRPr="000B72F0" w14:paraId="02E25D29" w14:textId="77777777" w:rsidTr="007F57A5">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67EC99" w14:textId="77777777" w:rsidR="001B386A" w:rsidRPr="007F57A5" w:rsidRDefault="001B386A">
            <w:pPr>
              <w:jc w:val="center"/>
              <w:rPr>
                <w:color w:val="000000"/>
                <w:sz w:val="20"/>
                <w:szCs w:val="20"/>
              </w:rPr>
            </w:pPr>
            <w:r w:rsidRPr="007F57A5">
              <w:rPr>
                <w:color w:val="000000"/>
                <w:sz w:val="20"/>
                <w:szCs w:val="20"/>
              </w:rPr>
              <w:t>15/7/2026</w:t>
            </w:r>
          </w:p>
        </w:tc>
        <w:tc>
          <w:tcPr>
            <w:tcW w:w="1460" w:type="dxa"/>
            <w:tcBorders>
              <w:top w:val="nil"/>
              <w:left w:val="nil"/>
              <w:bottom w:val="single" w:sz="4" w:space="0" w:color="auto"/>
              <w:right w:val="single" w:sz="4" w:space="0" w:color="auto"/>
            </w:tcBorders>
            <w:shd w:val="clear" w:color="auto" w:fill="auto"/>
            <w:noWrap/>
            <w:vAlign w:val="bottom"/>
            <w:hideMark/>
          </w:tcPr>
          <w:p w14:paraId="1FEC5D82" w14:textId="77777777" w:rsidR="001B386A" w:rsidRPr="007F57A5" w:rsidRDefault="001B386A">
            <w:pPr>
              <w:jc w:val="right"/>
              <w:rPr>
                <w:color w:val="000000"/>
                <w:sz w:val="20"/>
                <w:szCs w:val="20"/>
              </w:rPr>
            </w:pPr>
            <w:r w:rsidRPr="007F57A5">
              <w:rPr>
                <w:color w:val="000000"/>
                <w:sz w:val="20"/>
                <w:szCs w:val="20"/>
              </w:rPr>
              <w:t>$ 19.292</w:t>
            </w:r>
          </w:p>
        </w:tc>
        <w:tc>
          <w:tcPr>
            <w:tcW w:w="1840" w:type="dxa"/>
            <w:tcBorders>
              <w:top w:val="nil"/>
              <w:left w:val="nil"/>
              <w:bottom w:val="single" w:sz="4" w:space="0" w:color="auto"/>
              <w:right w:val="single" w:sz="4" w:space="0" w:color="auto"/>
            </w:tcBorders>
            <w:shd w:val="clear" w:color="auto" w:fill="auto"/>
            <w:noWrap/>
            <w:vAlign w:val="bottom"/>
            <w:hideMark/>
          </w:tcPr>
          <w:p w14:paraId="49CC1958" w14:textId="77777777" w:rsidR="001B386A" w:rsidRPr="007F57A5" w:rsidRDefault="001B386A">
            <w:pPr>
              <w:jc w:val="right"/>
              <w:rPr>
                <w:color w:val="000000"/>
                <w:sz w:val="20"/>
                <w:szCs w:val="20"/>
              </w:rPr>
            </w:pPr>
            <w:r w:rsidRPr="007F57A5">
              <w:rPr>
                <w:color w:val="000000"/>
                <w:sz w:val="20"/>
                <w:szCs w:val="20"/>
              </w:rPr>
              <w:t>$ 128</w:t>
            </w:r>
          </w:p>
        </w:tc>
        <w:tc>
          <w:tcPr>
            <w:tcW w:w="1720" w:type="dxa"/>
            <w:tcBorders>
              <w:top w:val="nil"/>
              <w:left w:val="nil"/>
              <w:bottom w:val="single" w:sz="4" w:space="0" w:color="auto"/>
              <w:right w:val="single" w:sz="4" w:space="0" w:color="auto"/>
            </w:tcBorders>
            <w:shd w:val="clear" w:color="auto" w:fill="auto"/>
            <w:noWrap/>
            <w:vAlign w:val="bottom"/>
            <w:hideMark/>
          </w:tcPr>
          <w:p w14:paraId="35F52BFF" w14:textId="77777777" w:rsidR="001B386A" w:rsidRPr="007F57A5" w:rsidRDefault="001B386A">
            <w:pPr>
              <w:jc w:val="right"/>
              <w:rPr>
                <w:color w:val="000000"/>
                <w:sz w:val="20"/>
                <w:szCs w:val="20"/>
              </w:rPr>
            </w:pPr>
            <w:r w:rsidRPr="007F57A5">
              <w:rPr>
                <w:color w:val="000000"/>
                <w:sz w:val="20"/>
                <w:szCs w:val="20"/>
              </w:rPr>
              <w:t>$ 19.420</w:t>
            </w:r>
          </w:p>
        </w:tc>
        <w:tc>
          <w:tcPr>
            <w:tcW w:w="1160" w:type="dxa"/>
            <w:tcBorders>
              <w:top w:val="nil"/>
              <w:left w:val="nil"/>
              <w:bottom w:val="single" w:sz="4" w:space="0" w:color="auto"/>
              <w:right w:val="single" w:sz="4" w:space="0" w:color="auto"/>
            </w:tcBorders>
            <w:shd w:val="clear" w:color="auto" w:fill="auto"/>
            <w:noWrap/>
            <w:vAlign w:val="bottom"/>
            <w:hideMark/>
          </w:tcPr>
          <w:p w14:paraId="19A5A61D" w14:textId="77777777" w:rsidR="001B386A" w:rsidRPr="007F57A5" w:rsidRDefault="001B386A">
            <w:pPr>
              <w:jc w:val="right"/>
              <w:rPr>
                <w:color w:val="000000"/>
                <w:sz w:val="20"/>
                <w:szCs w:val="20"/>
              </w:rPr>
            </w:pPr>
            <w:r w:rsidRPr="007F57A5">
              <w:rPr>
                <w:color w:val="000000"/>
                <w:sz w:val="20"/>
                <w:szCs w:val="20"/>
              </w:rPr>
              <w:t>$ 0</w:t>
            </w:r>
          </w:p>
        </w:tc>
      </w:tr>
      <w:tr w:rsidR="001B386A" w:rsidRPr="000B72F0" w14:paraId="2A8AF747" w14:textId="77777777" w:rsidTr="007F57A5">
        <w:trPr>
          <w:trHeight w:val="288"/>
        </w:trPr>
        <w:tc>
          <w:tcPr>
            <w:tcW w:w="1300" w:type="dxa"/>
            <w:tcBorders>
              <w:top w:val="nil"/>
              <w:left w:val="nil"/>
              <w:bottom w:val="nil"/>
              <w:right w:val="nil"/>
            </w:tcBorders>
            <w:shd w:val="clear" w:color="000000" w:fill="FFFFFF"/>
            <w:noWrap/>
            <w:vAlign w:val="bottom"/>
            <w:hideMark/>
          </w:tcPr>
          <w:p w14:paraId="411CB155" w14:textId="77777777" w:rsidR="001B386A" w:rsidRPr="007F57A5" w:rsidRDefault="001B386A">
            <w:pPr>
              <w:jc w:val="center"/>
              <w:rPr>
                <w:color w:val="000000"/>
                <w:sz w:val="20"/>
                <w:szCs w:val="20"/>
              </w:rPr>
            </w:pPr>
            <w:r w:rsidRPr="007F57A5">
              <w:rPr>
                <w:color w:val="000000"/>
                <w:sz w:val="20"/>
                <w:szCs w:val="20"/>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4CBCFA5" w14:textId="77777777" w:rsidR="001B386A" w:rsidRPr="007F57A5" w:rsidRDefault="001B386A">
            <w:pPr>
              <w:jc w:val="right"/>
              <w:rPr>
                <w:b/>
                <w:bCs/>
                <w:i/>
                <w:iCs/>
                <w:color w:val="000000"/>
                <w:sz w:val="20"/>
                <w:szCs w:val="20"/>
              </w:rPr>
            </w:pPr>
            <w:r w:rsidRPr="007F57A5">
              <w:rPr>
                <w:b/>
                <w:bCs/>
                <w:i/>
                <w:iCs/>
                <w:color w:val="000000"/>
                <w:sz w:val="20"/>
                <w:szCs w:val="20"/>
              </w:rPr>
              <w:t>$ 475.655</w:t>
            </w:r>
          </w:p>
        </w:tc>
        <w:tc>
          <w:tcPr>
            <w:tcW w:w="1840" w:type="dxa"/>
            <w:tcBorders>
              <w:top w:val="nil"/>
              <w:left w:val="nil"/>
              <w:bottom w:val="single" w:sz="4" w:space="0" w:color="auto"/>
              <w:right w:val="single" w:sz="4" w:space="0" w:color="auto"/>
            </w:tcBorders>
            <w:shd w:val="clear" w:color="auto" w:fill="auto"/>
            <w:noWrap/>
            <w:vAlign w:val="bottom"/>
            <w:hideMark/>
          </w:tcPr>
          <w:p w14:paraId="19E9952E" w14:textId="77777777" w:rsidR="001B386A" w:rsidRPr="007F57A5" w:rsidRDefault="001B386A">
            <w:pPr>
              <w:jc w:val="right"/>
              <w:rPr>
                <w:b/>
                <w:bCs/>
                <w:i/>
                <w:iCs/>
                <w:color w:val="000000"/>
                <w:sz w:val="20"/>
                <w:szCs w:val="20"/>
              </w:rPr>
            </w:pPr>
            <w:r w:rsidRPr="007F57A5">
              <w:rPr>
                <w:b/>
                <w:bCs/>
                <w:i/>
                <w:iCs/>
                <w:color w:val="000000"/>
                <w:sz w:val="20"/>
                <w:szCs w:val="20"/>
              </w:rPr>
              <w:t>$ 40.446</w:t>
            </w:r>
          </w:p>
        </w:tc>
        <w:tc>
          <w:tcPr>
            <w:tcW w:w="1720" w:type="dxa"/>
            <w:tcBorders>
              <w:top w:val="nil"/>
              <w:left w:val="nil"/>
              <w:bottom w:val="single" w:sz="4" w:space="0" w:color="auto"/>
              <w:right w:val="single" w:sz="4" w:space="0" w:color="auto"/>
            </w:tcBorders>
            <w:shd w:val="clear" w:color="auto" w:fill="auto"/>
            <w:noWrap/>
            <w:vAlign w:val="bottom"/>
            <w:hideMark/>
          </w:tcPr>
          <w:p w14:paraId="310CCDF1" w14:textId="77777777" w:rsidR="001B386A" w:rsidRPr="007F57A5" w:rsidRDefault="001B386A">
            <w:pPr>
              <w:jc w:val="right"/>
              <w:rPr>
                <w:b/>
                <w:bCs/>
                <w:i/>
                <w:iCs/>
                <w:color w:val="000000"/>
                <w:sz w:val="20"/>
                <w:szCs w:val="20"/>
              </w:rPr>
            </w:pPr>
            <w:r w:rsidRPr="007F57A5">
              <w:rPr>
                <w:b/>
                <w:bCs/>
                <w:i/>
                <w:iCs/>
                <w:color w:val="000000"/>
                <w:sz w:val="20"/>
                <w:szCs w:val="20"/>
              </w:rPr>
              <w:t>$ 516.101</w:t>
            </w:r>
          </w:p>
        </w:tc>
        <w:tc>
          <w:tcPr>
            <w:tcW w:w="1160" w:type="dxa"/>
            <w:tcBorders>
              <w:top w:val="nil"/>
              <w:left w:val="nil"/>
              <w:bottom w:val="single" w:sz="4" w:space="0" w:color="auto"/>
              <w:right w:val="single" w:sz="4" w:space="0" w:color="auto"/>
            </w:tcBorders>
            <w:shd w:val="clear" w:color="auto" w:fill="auto"/>
            <w:noWrap/>
            <w:vAlign w:val="bottom"/>
            <w:hideMark/>
          </w:tcPr>
          <w:p w14:paraId="53457449" w14:textId="77777777" w:rsidR="001B386A" w:rsidRPr="007F57A5" w:rsidRDefault="001B386A">
            <w:pPr>
              <w:rPr>
                <w:b/>
                <w:bCs/>
                <w:i/>
                <w:iCs/>
                <w:color w:val="000000"/>
                <w:sz w:val="20"/>
                <w:szCs w:val="20"/>
              </w:rPr>
            </w:pPr>
            <w:r w:rsidRPr="007F57A5">
              <w:rPr>
                <w:b/>
                <w:bCs/>
                <w:i/>
                <w:iCs/>
                <w:color w:val="000000"/>
                <w:sz w:val="20"/>
                <w:szCs w:val="20"/>
              </w:rPr>
              <w:t> </w:t>
            </w:r>
          </w:p>
        </w:tc>
      </w:tr>
    </w:tbl>
    <w:p w14:paraId="2FF24379" w14:textId="77777777" w:rsidR="001924CE" w:rsidRDefault="001924CE" w:rsidP="002A2952">
      <w:pPr>
        <w:widowControl w:val="0"/>
        <w:suppressLineNumbers/>
        <w:tabs>
          <w:tab w:val="left" w:pos="-1440"/>
          <w:tab w:val="right" w:pos="-732"/>
        </w:tabs>
        <w:suppressAutoHyphens/>
        <w:jc w:val="center"/>
        <w:rPr>
          <w:rFonts w:eastAsia="MS Mincho"/>
          <w:b/>
          <w:sz w:val="20"/>
          <w:szCs w:val="22"/>
          <w:lang w:val="es-AR"/>
        </w:rPr>
      </w:pPr>
    </w:p>
    <w:p w14:paraId="0F9C916D" w14:textId="77777777" w:rsidR="00F96061" w:rsidRDefault="00F96061" w:rsidP="002A2952">
      <w:pPr>
        <w:widowControl w:val="0"/>
        <w:suppressLineNumbers/>
        <w:suppressAutoHyphens/>
        <w:rPr>
          <w:sz w:val="20"/>
          <w:szCs w:val="20"/>
        </w:rPr>
      </w:pPr>
    </w:p>
    <w:p w14:paraId="2E29741B" w14:textId="59CAB54D" w:rsidR="00381C65" w:rsidRPr="004A1F38" w:rsidRDefault="00381C65" w:rsidP="002A2952">
      <w:pPr>
        <w:widowControl w:val="0"/>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w:t>
      </w:r>
      <w:r w:rsidR="005D3C36" w:rsidRPr="005D3C36">
        <w:rPr>
          <w:sz w:val="20"/>
          <w:szCs w:val="20"/>
        </w:rPr>
        <w:t xml:space="preserve">una tasa fija del </w:t>
      </w:r>
      <w:r w:rsidR="00511AAC">
        <w:rPr>
          <w:sz w:val="20"/>
          <w:szCs w:val="20"/>
        </w:rPr>
        <w:t>4</w:t>
      </w:r>
      <w:r w:rsidR="005D3C36" w:rsidRPr="005D3C36">
        <w:rPr>
          <w:sz w:val="20"/>
          <w:szCs w:val="20"/>
        </w:rPr>
        <w:t>% nominal anual.</w:t>
      </w:r>
    </w:p>
    <w:p w14:paraId="0758047B" w14:textId="77777777" w:rsidR="00381C65" w:rsidRPr="00622E96" w:rsidRDefault="00381C65" w:rsidP="002A2952">
      <w:pPr>
        <w:widowControl w:val="0"/>
        <w:suppressLineNumbers/>
        <w:suppressAutoHyphens/>
        <w:jc w:val="center"/>
        <w:rPr>
          <w:b/>
          <w:sz w:val="20"/>
          <w:szCs w:val="20"/>
        </w:rPr>
      </w:pPr>
    </w:p>
    <w:p w14:paraId="6D28E780" w14:textId="77777777" w:rsidR="003A1F82" w:rsidRPr="00D97BD2" w:rsidRDefault="007B31D2" w:rsidP="002A2952">
      <w:pPr>
        <w:widowControl w:val="0"/>
        <w:suppressLineNumbers/>
        <w:tabs>
          <w:tab w:val="left" w:pos="-1440"/>
          <w:tab w:val="right" w:pos="-732"/>
        </w:tabs>
        <w:suppressAutoHyphens/>
        <w:jc w:val="center"/>
        <w:rPr>
          <w:rFonts w:eastAsia="MS Mincho"/>
          <w:b/>
          <w:sz w:val="20"/>
          <w:szCs w:val="22"/>
          <w:lang w:val="es-AR"/>
        </w:rPr>
      </w:pPr>
      <w:r w:rsidRPr="00D97BD2">
        <w:rPr>
          <w:rFonts w:eastAsia="MS Mincho"/>
          <w:b/>
          <w:sz w:val="20"/>
          <w:szCs w:val="22"/>
          <w:lang w:val="es-AR"/>
        </w:rPr>
        <w:t>CERTIFICADOS DE PARTICIPACIÓN</w:t>
      </w:r>
      <w:r w:rsidR="007D5914" w:rsidRPr="00D97BD2">
        <w:rPr>
          <w:rFonts w:eastAsia="MS Mincho"/>
          <w:b/>
          <w:sz w:val="20"/>
          <w:szCs w:val="22"/>
          <w:lang w:val="es-AR"/>
        </w:rPr>
        <w:t xml:space="preserve"> </w:t>
      </w:r>
    </w:p>
    <w:p w14:paraId="56B09FE6" w14:textId="55F81D5A" w:rsidR="007B31D2" w:rsidRDefault="007D5914" w:rsidP="002A2952">
      <w:pPr>
        <w:widowControl w:val="0"/>
        <w:suppressLineNumbers/>
        <w:tabs>
          <w:tab w:val="left" w:pos="-1440"/>
          <w:tab w:val="right" w:pos="-732"/>
        </w:tabs>
        <w:suppressAutoHyphens/>
        <w:jc w:val="center"/>
        <w:rPr>
          <w:rFonts w:eastAsia="MS Mincho"/>
          <w:b/>
          <w:sz w:val="20"/>
          <w:szCs w:val="22"/>
          <w:lang w:val="es-AR"/>
        </w:rPr>
      </w:pPr>
      <w:r w:rsidRPr="00D97BD2">
        <w:rPr>
          <w:rFonts w:eastAsia="MS Mincho"/>
          <w:b/>
          <w:sz w:val="20"/>
          <w:szCs w:val="22"/>
          <w:lang w:val="es-AR"/>
        </w:rPr>
        <w:t>(</w:t>
      </w:r>
      <w:r w:rsidR="003A1F82" w:rsidRPr="00D97BD2">
        <w:rPr>
          <w:rFonts w:eastAsia="MS Mincho"/>
          <w:b/>
          <w:sz w:val="20"/>
          <w:szCs w:val="22"/>
          <w:lang w:val="es-AR"/>
        </w:rPr>
        <w:t>M</w:t>
      </w:r>
      <w:r w:rsidRPr="00D97BD2">
        <w:rPr>
          <w:rFonts w:eastAsia="MS Mincho"/>
          <w:b/>
          <w:sz w:val="20"/>
          <w:szCs w:val="22"/>
          <w:lang w:val="es-AR"/>
        </w:rPr>
        <w:t>ontos expresados en dólares)</w:t>
      </w:r>
    </w:p>
    <w:tbl>
      <w:tblPr>
        <w:tblW w:w="7280" w:type="dxa"/>
        <w:tblInd w:w="699" w:type="dxa"/>
        <w:tblCellMar>
          <w:left w:w="70" w:type="dxa"/>
          <w:right w:w="70" w:type="dxa"/>
        </w:tblCellMar>
        <w:tblLook w:val="04A0" w:firstRow="1" w:lastRow="0" w:firstColumn="1" w:lastColumn="0" w:noHBand="0" w:noVBand="1"/>
      </w:tblPr>
      <w:tblGrid>
        <w:gridCol w:w="1180"/>
        <w:gridCol w:w="1480"/>
        <w:gridCol w:w="1460"/>
        <w:gridCol w:w="1580"/>
        <w:gridCol w:w="1580"/>
      </w:tblGrid>
      <w:tr w:rsidR="00983CB3" w14:paraId="0C99F143" w14:textId="77777777" w:rsidTr="007F57A5">
        <w:trPr>
          <w:trHeight w:val="876"/>
        </w:trPr>
        <w:tc>
          <w:tcPr>
            <w:tcW w:w="118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5722721" w14:textId="77777777" w:rsidR="00983CB3" w:rsidRPr="007F57A5" w:rsidRDefault="00983CB3">
            <w:pPr>
              <w:jc w:val="center"/>
              <w:rPr>
                <w:b/>
                <w:bCs/>
                <w:i/>
                <w:iCs/>
                <w:color w:val="000000"/>
                <w:sz w:val="20"/>
                <w:szCs w:val="20"/>
                <w:lang w:val="es-AR" w:eastAsia="es-AR"/>
              </w:rPr>
            </w:pPr>
            <w:r w:rsidRPr="007F57A5">
              <w:rPr>
                <w:b/>
                <w:bCs/>
                <w:i/>
                <w:iCs/>
                <w:color w:val="000000"/>
                <w:sz w:val="20"/>
                <w:szCs w:val="20"/>
              </w:rPr>
              <w:t>Fecha de Pago</w:t>
            </w:r>
          </w:p>
        </w:tc>
        <w:tc>
          <w:tcPr>
            <w:tcW w:w="1480" w:type="dxa"/>
            <w:tcBorders>
              <w:top w:val="single" w:sz="4" w:space="0" w:color="auto"/>
              <w:left w:val="nil"/>
              <w:bottom w:val="single" w:sz="4" w:space="0" w:color="auto"/>
              <w:right w:val="single" w:sz="4" w:space="0" w:color="auto"/>
            </w:tcBorders>
            <w:shd w:val="clear" w:color="000000" w:fill="DDD9C4"/>
            <w:vAlign w:val="center"/>
            <w:hideMark/>
          </w:tcPr>
          <w:p w14:paraId="3754231C" w14:textId="77777777" w:rsidR="00983CB3" w:rsidRPr="007F57A5" w:rsidRDefault="00983CB3">
            <w:pPr>
              <w:jc w:val="center"/>
              <w:rPr>
                <w:b/>
                <w:bCs/>
                <w:i/>
                <w:iCs/>
                <w:color w:val="000000"/>
                <w:sz w:val="20"/>
                <w:szCs w:val="20"/>
              </w:rPr>
            </w:pPr>
            <w:r w:rsidRPr="007F57A5">
              <w:rPr>
                <w:b/>
                <w:bCs/>
                <w:i/>
                <w:iCs/>
                <w:color w:val="000000"/>
                <w:sz w:val="20"/>
                <w:szCs w:val="20"/>
              </w:rPr>
              <w:t>Capital</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14:paraId="31D3C868" w14:textId="77777777" w:rsidR="00983CB3" w:rsidRPr="007F57A5" w:rsidRDefault="00983CB3">
            <w:pPr>
              <w:jc w:val="center"/>
              <w:rPr>
                <w:b/>
                <w:bCs/>
                <w:i/>
                <w:iCs/>
                <w:color w:val="000000"/>
                <w:sz w:val="20"/>
                <w:szCs w:val="20"/>
              </w:rPr>
            </w:pPr>
            <w:r w:rsidRPr="007F57A5">
              <w:rPr>
                <w:b/>
                <w:bCs/>
                <w:i/>
                <w:iCs/>
                <w:color w:val="000000"/>
                <w:sz w:val="20"/>
                <w:szCs w:val="20"/>
              </w:rPr>
              <w:t>Rendimiento</w:t>
            </w:r>
          </w:p>
        </w:tc>
        <w:tc>
          <w:tcPr>
            <w:tcW w:w="1580" w:type="dxa"/>
            <w:tcBorders>
              <w:top w:val="single" w:sz="4" w:space="0" w:color="auto"/>
              <w:left w:val="nil"/>
              <w:bottom w:val="single" w:sz="4" w:space="0" w:color="auto"/>
              <w:right w:val="single" w:sz="4" w:space="0" w:color="auto"/>
            </w:tcBorders>
            <w:shd w:val="clear" w:color="000000" w:fill="DDD9C4"/>
            <w:vAlign w:val="center"/>
            <w:hideMark/>
          </w:tcPr>
          <w:p w14:paraId="24BC1274" w14:textId="77777777" w:rsidR="00983CB3" w:rsidRPr="007F57A5" w:rsidRDefault="00983CB3">
            <w:pPr>
              <w:jc w:val="center"/>
              <w:rPr>
                <w:b/>
                <w:bCs/>
                <w:i/>
                <w:iCs/>
                <w:color w:val="000000"/>
                <w:sz w:val="20"/>
                <w:szCs w:val="20"/>
              </w:rPr>
            </w:pPr>
            <w:r w:rsidRPr="007F57A5">
              <w:rPr>
                <w:b/>
                <w:bCs/>
                <w:i/>
                <w:iCs/>
                <w:color w:val="000000"/>
                <w:sz w:val="20"/>
                <w:szCs w:val="20"/>
              </w:rPr>
              <w:t>Total</w:t>
            </w:r>
          </w:p>
        </w:tc>
        <w:tc>
          <w:tcPr>
            <w:tcW w:w="1580" w:type="dxa"/>
            <w:tcBorders>
              <w:top w:val="single" w:sz="4" w:space="0" w:color="auto"/>
              <w:left w:val="nil"/>
              <w:bottom w:val="single" w:sz="4" w:space="0" w:color="auto"/>
              <w:right w:val="single" w:sz="4" w:space="0" w:color="auto"/>
            </w:tcBorders>
            <w:shd w:val="clear" w:color="000000" w:fill="DDD9C4"/>
            <w:vAlign w:val="center"/>
            <w:hideMark/>
          </w:tcPr>
          <w:p w14:paraId="5E1CA95B" w14:textId="77777777" w:rsidR="00983CB3" w:rsidRPr="007F57A5" w:rsidRDefault="00983CB3">
            <w:pPr>
              <w:jc w:val="center"/>
              <w:rPr>
                <w:b/>
                <w:bCs/>
                <w:i/>
                <w:iCs/>
                <w:color w:val="000000"/>
                <w:sz w:val="20"/>
                <w:szCs w:val="20"/>
              </w:rPr>
            </w:pPr>
            <w:r w:rsidRPr="007F57A5">
              <w:rPr>
                <w:b/>
                <w:bCs/>
                <w:i/>
                <w:iCs/>
                <w:color w:val="000000"/>
                <w:sz w:val="20"/>
                <w:szCs w:val="20"/>
              </w:rPr>
              <w:t>Saldo de Capital</w:t>
            </w:r>
          </w:p>
        </w:tc>
      </w:tr>
      <w:tr w:rsidR="00983CB3" w14:paraId="7AA13C46"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8462B7" w14:textId="77777777" w:rsidR="00983CB3" w:rsidRPr="007F57A5" w:rsidRDefault="00983CB3">
            <w:pPr>
              <w:jc w:val="center"/>
              <w:rPr>
                <w:color w:val="000000"/>
                <w:sz w:val="20"/>
                <w:szCs w:val="20"/>
              </w:rPr>
            </w:pPr>
            <w:r w:rsidRPr="007F57A5">
              <w:rPr>
                <w:color w:val="000000"/>
                <w:sz w:val="20"/>
                <w:szCs w:val="20"/>
              </w:rPr>
              <w:t>15/7/2026</w:t>
            </w:r>
          </w:p>
        </w:tc>
        <w:tc>
          <w:tcPr>
            <w:tcW w:w="1480" w:type="dxa"/>
            <w:tcBorders>
              <w:top w:val="nil"/>
              <w:left w:val="nil"/>
              <w:bottom w:val="single" w:sz="4" w:space="0" w:color="auto"/>
              <w:right w:val="single" w:sz="4" w:space="0" w:color="auto"/>
            </w:tcBorders>
            <w:shd w:val="clear" w:color="auto" w:fill="auto"/>
            <w:noWrap/>
            <w:vAlign w:val="bottom"/>
            <w:hideMark/>
          </w:tcPr>
          <w:p w14:paraId="51CBFC44" w14:textId="77777777" w:rsidR="00983CB3" w:rsidRPr="007F57A5" w:rsidRDefault="00983CB3">
            <w:pPr>
              <w:jc w:val="right"/>
              <w:rPr>
                <w:color w:val="000000"/>
                <w:sz w:val="20"/>
                <w:szCs w:val="20"/>
              </w:rPr>
            </w:pPr>
            <w:r w:rsidRPr="007F57A5">
              <w:rPr>
                <w:color w:val="000000"/>
                <w:sz w:val="20"/>
                <w:szCs w:val="20"/>
              </w:rPr>
              <w:t>$ 32.467</w:t>
            </w:r>
          </w:p>
        </w:tc>
        <w:tc>
          <w:tcPr>
            <w:tcW w:w="1460" w:type="dxa"/>
            <w:tcBorders>
              <w:top w:val="nil"/>
              <w:left w:val="nil"/>
              <w:bottom w:val="single" w:sz="4" w:space="0" w:color="auto"/>
              <w:right w:val="single" w:sz="4" w:space="0" w:color="auto"/>
            </w:tcBorders>
            <w:shd w:val="clear" w:color="auto" w:fill="auto"/>
            <w:noWrap/>
            <w:vAlign w:val="bottom"/>
            <w:hideMark/>
          </w:tcPr>
          <w:p w14:paraId="1999AB3A"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374A807A" w14:textId="77777777" w:rsidR="00983CB3" w:rsidRPr="007F57A5" w:rsidRDefault="00983CB3">
            <w:pPr>
              <w:jc w:val="right"/>
              <w:rPr>
                <w:color w:val="000000"/>
                <w:sz w:val="20"/>
                <w:szCs w:val="20"/>
              </w:rPr>
            </w:pPr>
            <w:r w:rsidRPr="007F57A5">
              <w:rPr>
                <w:color w:val="000000"/>
                <w:sz w:val="20"/>
                <w:szCs w:val="20"/>
              </w:rPr>
              <w:t>$ 32.467</w:t>
            </w:r>
          </w:p>
        </w:tc>
        <w:tc>
          <w:tcPr>
            <w:tcW w:w="1580" w:type="dxa"/>
            <w:tcBorders>
              <w:top w:val="nil"/>
              <w:left w:val="nil"/>
              <w:bottom w:val="single" w:sz="4" w:space="0" w:color="auto"/>
              <w:right w:val="single" w:sz="4" w:space="0" w:color="auto"/>
            </w:tcBorders>
            <w:shd w:val="clear" w:color="auto" w:fill="auto"/>
            <w:noWrap/>
            <w:vAlign w:val="bottom"/>
            <w:hideMark/>
          </w:tcPr>
          <w:p w14:paraId="402F88D5" w14:textId="77777777" w:rsidR="00983CB3" w:rsidRPr="007F57A5" w:rsidRDefault="00983CB3">
            <w:pPr>
              <w:jc w:val="right"/>
              <w:rPr>
                <w:color w:val="000000"/>
                <w:sz w:val="20"/>
                <w:szCs w:val="20"/>
              </w:rPr>
            </w:pPr>
            <w:r w:rsidRPr="007F57A5">
              <w:rPr>
                <w:color w:val="000000"/>
                <w:sz w:val="20"/>
                <w:szCs w:val="20"/>
              </w:rPr>
              <w:t>$ 1.148.655</w:t>
            </w:r>
          </w:p>
        </w:tc>
      </w:tr>
      <w:tr w:rsidR="00983CB3" w14:paraId="6251A921"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925506" w14:textId="77777777" w:rsidR="00983CB3" w:rsidRPr="007F57A5" w:rsidRDefault="00983CB3">
            <w:pPr>
              <w:jc w:val="center"/>
              <w:rPr>
                <w:color w:val="000000"/>
                <w:sz w:val="20"/>
                <w:szCs w:val="20"/>
              </w:rPr>
            </w:pPr>
            <w:r w:rsidRPr="007F57A5">
              <w:rPr>
                <w:color w:val="000000"/>
                <w:sz w:val="20"/>
                <w:szCs w:val="20"/>
              </w:rPr>
              <w:t>17/8/2026</w:t>
            </w:r>
          </w:p>
        </w:tc>
        <w:tc>
          <w:tcPr>
            <w:tcW w:w="1480" w:type="dxa"/>
            <w:tcBorders>
              <w:top w:val="nil"/>
              <w:left w:val="nil"/>
              <w:bottom w:val="single" w:sz="4" w:space="0" w:color="auto"/>
              <w:right w:val="single" w:sz="4" w:space="0" w:color="auto"/>
            </w:tcBorders>
            <w:shd w:val="clear" w:color="auto" w:fill="auto"/>
            <w:noWrap/>
            <w:vAlign w:val="bottom"/>
            <w:hideMark/>
          </w:tcPr>
          <w:p w14:paraId="06D489F2" w14:textId="77777777" w:rsidR="00983CB3" w:rsidRPr="007F57A5" w:rsidRDefault="00983CB3">
            <w:pPr>
              <w:jc w:val="right"/>
              <w:rPr>
                <w:color w:val="000000"/>
                <w:sz w:val="20"/>
                <w:szCs w:val="20"/>
              </w:rPr>
            </w:pPr>
            <w:r w:rsidRPr="007F57A5">
              <w:rPr>
                <w:color w:val="000000"/>
                <w:sz w:val="20"/>
                <w:szCs w:val="20"/>
              </w:rPr>
              <w:t>$ 126.349</w:t>
            </w:r>
          </w:p>
        </w:tc>
        <w:tc>
          <w:tcPr>
            <w:tcW w:w="1460" w:type="dxa"/>
            <w:tcBorders>
              <w:top w:val="nil"/>
              <w:left w:val="nil"/>
              <w:bottom w:val="single" w:sz="4" w:space="0" w:color="auto"/>
              <w:right w:val="single" w:sz="4" w:space="0" w:color="auto"/>
            </w:tcBorders>
            <w:shd w:val="clear" w:color="auto" w:fill="auto"/>
            <w:noWrap/>
            <w:vAlign w:val="bottom"/>
            <w:hideMark/>
          </w:tcPr>
          <w:p w14:paraId="22BCB653"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3CAB447A" w14:textId="77777777" w:rsidR="00983CB3" w:rsidRPr="007F57A5" w:rsidRDefault="00983CB3">
            <w:pPr>
              <w:jc w:val="right"/>
              <w:rPr>
                <w:color w:val="000000"/>
                <w:sz w:val="20"/>
                <w:szCs w:val="20"/>
              </w:rPr>
            </w:pPr>
            <w:r w:rsidRPr="007F57A5">
              <w:rPr>
                <w:color w:val="000000"/>
                <w:sz w:val="20"/>
                <w:szCs w:val="20"/>
              </w:rPr>
              <w:t>$ 126.349</w:t>
            </w:r>
          </w:p>
        </w:tc>
        <w:tc>
          <w:tcPr>
            <w:tcW w:w="1580" w:type="dxa"/>
            <w:tcBorders>
              <w:top w:val="nil"/>
              <w:left w:val="nil"/>
              <w:bottom w:val="single" w:sz="4" w:space="0" w:color="auto"/>
              <w:right w:val="single" w:sz="4" w:space="0" w:color="auto"/>
            </w:tcBorders>
            <w:shd w:val="clear" w:color="auto" w:fill="auto"/>
            <w:noWrap/>
            <w:vAlign w:val="bottom"/>
            <w:hideMark/>
          </w:tcPr>
          <w:p w14:paraId="116ECA40" w14:textId="77777777" w:rsidR="00983CB3" w:rsidRPr="007F57A5" w:rsidRDefault="00983CB3">
            <w:pPr>
              <w:jc w:val="right"/>
              <w:rPr>
                <w:color w:val="000000"/>
                <w:sz w:val="20"/>
                <w:szCs w:val="20"/>
              </w:rPr>
            </w:pPr>
            <w:r w:rsidRPr="007F57A5">
              <w:rPr>
                <w:color w:val="000000"/>
                <w:sz w:val="20"/>
                <w:szCs w:val="20"/>
              </w:rPr>
              <w:t>$ 1.022.306</w:t>
            </w:r>
          </w:p>
        </w:tc>
      </w:tr>
      <w:tr w:rsidR="00983CB3" w14:paraId="062E4F3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D23372" w14:textId="77777777" w:rsidR="00983CB3" w:rsidRPr="007F57A5" w:rsidRDefault="00983CB3">
            <w:pPr>
              <w:jc w:val="center"/>
              <w:rPr>
                <w:color w:val="000000"/>
                <w:sz w:val="20"/>
                <w:szCs w:val="20"/>
              </w:rPr>
            </w:pPr>
            <w:r w:rsidRPr="007F57A5">
              <w:rPr>
                <w:color w:val="000000"/>
                <w:sz w:val="20"/>
                <w:szCs w:val="20"/>
              </w:rPr>
              <w:t>15/9/2026</w:t>
            </w:r>
          </w:p>
        </w:tc>
        <w:tc>
          <w:tcPr>
            <w:tcW w:w="1480" w:type="dxa"/>
            <w:tcBorders>
              <w:top w:val="nil"/>
              <w:left w:val="nil"/>
              <w:bottom w:val="single" w:sz="4" w:space="0" w:color="auto"/>
              <w:right w:val="single" w:sz="4" w:space="0" w:color="auto"/>
            </w:tcBorders>
            <w:shd w:val="clear" w:color="auto" w:fill="auto"/>
            <w:noWrap/>
            <w:vAlign w:val="bottom"/>
            <w:hideMark/>
          </w:tcPr>
          <w:p w14:paraId="280CA22A" w14:textId="77777777" w:rsidR="00983CB3" w:rsidRPr="007F57A5" w:rsidRDefault="00983CB3">
            <w:pPr>
              <w:jc w:val="right"/>
              <w:rPr>
                <w:color w:val="000000"/>
                <w:sz w:val="20"/>
                <w:szCs w:val="20"/>
              </w:rPr>
            </w:pPr>
            <w:r w:rsidRPr="007F57A5">
              <w:rPr>
                <w:color w:val="000000"/>
                <w:sz w:val="20"/>
                <w:szCs w:val="20"/>
              </w:rPr>
              <w:t>$ 71.391</w:t>
            </w:r>
          </w:p>
        </w:tc>
        <w:tc>
          <w:tcPr>
            <w:tcW w:w="1460" w:type="dxa"/>
            <w:tcBorders>
              <w:top w:val="nil"/>
              <w:left w:val="nil"/>
              <w:bottom w:val="single" w:sz="4" w:space="0" w:color="auto"/>
              <w:right w:val="single" w:sz="4" w:space="0" w:color="auto"/>
            </w:tcBorders>
            <w:shd w:val="clear" w:color="auto" w:fill="auto"/>
            <w:noWrap/>
            <w:vAlign w:val="bottom"/>
            <w:hideMark/>
          </w:tcPr>
          <w:p w14:paraId="07B5E194"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679BA6B5" w14:textId="77777777" w:rsidR="00983CB3" w:rsidRPr="007F57A5" w:rsidRDefault="00983CB3">
            <w:pPr>
              <w:jc w:val="right"/>
              <w:rPr>
                <w:color w:val="000000"/>
                <w:sz w:val="20"/>
                <w:szCs w:val="20"/>
              </w:rPr>
            </w:pPr>
            <w:r w:rsidRPr="007F57A5">
              <w:rPr>
                <w:color w:val="000000"/>
                <w:sz w:val="20"/>
                <w:szCs w:val="20"/>
              </w:rPr>
              <w:t>$ 71.391</w:t>
            </w:r>
          </w:p>
        </w:tc>
        <w:tc>
          <w:tcPr>
            <w:tcW w:w="1580" w:type="dxa"/>
            <w:tcBorders>
              <w:top w:val="nil"/>
              <w:left w:val="nil"/>
              <w:bottom w:val="single" w:sz="4" w:space="0" w:color="auto"/>
              <w:right w:val="single" w:sz="4" w:space="0" w:color="auto"/>
            </w:tcBorders>
            <w:shd w:val="clear" w:color="auto" w:fill="auto"/>
            <w:noWrap/>
            <w:vAlign w:val="bottom"/>
            <w:hideMark/>
          </w:tcPr>
          <w:p w14:paraId="59575395" w14:textId="77777777" w:rsidR="00983CB3" w:rsidRPr="007F57A5" w:rsidRDefault="00983CB3">
            <w:pPr>
              <w:jc w:val="right"/>
              <w:rPr>
                <w:color w:val="000000"/>
                <w:sz w:val="20"/>
                <w:szCs w:val="20"/>
              </w:rPr>
            </w:pPr>
            <w:r w:rsidRPr="007F57A5">
              <w:rPr>
                <w:color w:val="000000"/>
                <w:sz w:val="20"/>
                <w:szCs w:val="20"/>
              </w:rPr>
              <w:t>$ 950.915</w:t>
            </w:r>
          </w:p>
        </w:tc>
      </w:tr>
      <w:tr w:rsidR="00983CB3" w14:paraId="19437277"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A129B9" w14:textId="77777777" w:rsidR="00983CB3" w:rsidRPr="007F57A5" w:rsidRDefault="00983CB3">
            <w:pPr>
              <w:jc w:val="center"/>
              <w:rPr>
                <w:color w:val="000000"/>
                <w:sz w:val="20"/>
                <w:szCs w:val="20"/>
              </w:rPr>
            </w:pPr>
            <w:r w:rsidRPr="007F57A5">
              <w:rPr>
                <w:color w:val="000000"/>
                <w:sz w:val="20"/>
                <w:szCs w:val="20"/>
              </w:rPr>
              <w:t>15/10/2026</w:t>
            </w:r>
          </w:p>
        </w:tc>
        <w:tc>
          <w:tcPr>
            <w:tcW w:w="1480" w:type="dxa"/>
            <w:tcBorders>
              <w:top w:val="nil"/>
              <w:left w:val="nil"/>
              <w:bottom w:val="single" w:sz="4" w:space="0" w:color="auto"/>
              <w:right w:val="single" w:sz="4" w:space="0" w:color="auto"/>
            </w:tcBorders>
            <w:shd w:val="clear" w:color="auto" w:fill="auto"/>
            <w:noWrap/>
            <w:vAlign w:val="bottom"/>
            <w:hideMark/>
          </w:tcPr>
          <w:p w14:paraId="76CA8202" w14:textId="77777777" w:rsidR="00983CB3" w:rsidRPr="007F57A5" w:rsidRDefault="00983CB3">
            <w:pPr>
              <w:jc w:val="right"/>
              <w:rPr>
                <w:color w:val="000000"/>
                <w:sz w:val="20"/>
                <w:szCs w:val="20"/>
              </w:rPr>
            </w:pPr>
            <w:r w:rsidRPr="007F57A5">
              <w:rPr>
                <w:color w:val="000000"/>
                <w:sz w:val="20"/>
                <w:szCs w:val="20"/>
              </w:rPr>
              <w:t>$ 306.794</w:t>
            </w:r>
          </w:p>
        </w:tc>
        <w:tc>
          <w:tcPr>
            <w:tcW w:w="1460" w:type="dxa"/>
            <w:tcBorders>
              <w:top w:val="nil"/>
              <w:left w:val="nil"/>
              <w:bottom w:val="single" w:sz="4" w:space="0" w:color="auto"/>
              <w:right w:val="single" w:sz="4" w:space="0" w:color="auto"/>
            </w:tcBorders>
            <w:shd w:val="clear" w:color="auto" w:fill="auto"/>
            <w:noWrap/>
            <w:vAlign w:val="bottom"/>
            <w:hideMark/>
          </w:tcPr>
          <w:p w14:paraId="51EA84D5"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2CF6ADD5" w14:textId="77777777" w:rsidR="00983CB3" w:rsidRPr="007F57A5" w:rsidRDefault="00983CB3">
            <w:pPr>
              <w:jc w:val="right"/>
              <w:rPr>
                <w:color w:val="000000"/>
                <w:sz w:val="20"/>
                <w:szCs w:val="20"/>
              </w:rPr>
            </w:pPr>
            <w:r w:rsidRPr="007F57A5">
              <w:rPr>
                <w:color w:val="000000"/>
                <w:sz w:val="20"/>
                <w:szCs w:val="20"/>
              </w:rPr>
              <w:t>$ 306.794</w:t>
            </w:r>
          </w:p>
        </w:tc>
        <w:tc>
          <w:tcPr>
            <w:tcW w:w="1580" w:type="dxa"/>
            <w:tcBorders>
              <w:top w:val="nil"/>
              <w:left w:val="nil"/>
              <w:bottom w:val="single" w:sz="4" w:space="0" w:color="auto"/>
              <w:right w:val="single" w:sz="4" w:space="0" w:color="auto"/>
            </w:tcBorders>
            <w:shd w:val="clear" w:color="auto" w:fill="auto"/>
            <w:noWrap/>
            <w:vAlign w:val="bottom"/>
            <w:hideMark/>
          </w:tcPr>
          <w:p w14:paraId="0E777EAD" w14:textId="77777777" w:rsidR="00983CB3" w:rsidRPr="007F57A5" w:rsidRDefault="00983CB3">
            <w:pPr>
              <w:jc w:val="right"/>
              <w:rPr>
                <w:color w:val="000000"/>
                <w:sz w:val="20"/>
                <w:szCs w:val="20"/>
              </w:rPr>
            </w:pPr>
            <w:r w:rsidRPr="007F57A5">
              <w:rPr>
                <w:color w:val="000000"/>
                <w:sz w:val="20"/>
                <w:szCs w:val="20"/>
              </w:rPr>
              <w:t>$ 644.121</w:t>
            </w:r>
          </w:p>
        </w:tc>
      </w:tr>
      <w:tr w:rsidR="00983CB3" w14:paraId="16CC0F60"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8AFADF" w14:textId="77777777" w:rsidR="00983CB3" w:rsidRPr="007F57A5" w:rsidRDefault="00983CB3">
            <w:pPr>
              <w:jc w:val="center"/>
              <w:rPr>
                <w:color w:val="000000"/>
                <w:sz w:val="20"/>
                <w:szCs w:val="20"/>
              </w:rPr>
            </w:pPr>
            <w:r w:rsidRPr="007F57A5">
              <w:rPr>
                <w:color w:val="000000"/>
                <w:sz w:val="20"/>
                <w:szCs w:val="20"/>
              </w:rPr>
              <w:t>16/11/2026</w:t>
            </w:r>
          </w:p>
        </w:tc>
        <w:tc>
          <w:tcPr>
            <w:tcW w:w="1480" w:type="dxa"/>
            <w:tcBorders>
              <w:top w:val="nil"/>
              <w:left w:val="nil"/>
              <w:bottom w:val="single" w:sz="4" w:space="0" w:color="auto"/>
              <w:right w:val="single" w:sz="4" w:space="0" w:color="auto"/>
            </w:tcBorders>
            <w:shd w:val="clear" w:color="auto" w:fill="auto"/>
            <w:noWrap/>
            <w:vAlign w:val="bottom"/>
            <w:hideMark/>
          </w:tcPr>
          <w:p w14:paraId="2DC72D55" w14:textId="77777777" w:rsidR="00983CB3" w:rsidRPr="007F57A5" w:rsidRDefault="00983CB3">
            <w:pPr>
              <w:jc w:val="right"/>
              <w:rPr>
                <w:color w:val="000000"/>
                <w:sz w:val="20"/>
                <w:szCs w:val="20"/>
              </w:rPr>
            </w:pPr>
            <w:r w:rsidRPr="007F57A5">
              <w:rPr>
                <w:color w:val="000000"/>
                <w:sz w:val="20"/>
                <w:szCs w:val="20"/>
              </w:rPr>
              <w:t>$ 170.678</w:t>
            </w:r>
          </w:p>
        </w:tc>
        <w:tc>
          <w:tcPr>
            <w:tcW w:w="1460" w:type="dxa"/>
            <w:tcBorders>
              <w:top w:val="nil"/>
              <w:left w:val="nil"/>
              <w:bottom w:val="single" w:sz="4" w:space="0" w:color="auto"/>
              <w:right w:val="single" w:sz="4" w:space="0" w:color="auto"/>
            </w:tcBorders>
            <w:shd w:val="clear" w:color="auto" w:fill="auto"/>
            <w:noWrap/>
            <w:vAlign w:val="bottom"/>
            <w:hideMark/>
          </w:tcPr>
          <w:p w14:paraId="4D22D412"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4C2E873D" w14:textId="77777777" w:rsidR="00983CB3" w:rsidRPr="007F57A5" w:rsidRDefault="00983CB3">
            <w:pPr>
              <w:jc w:val="right"/>
              <w:rPr>
                <w:color w:val="000000"/>
                <w:sz w:val="20"/>
                <w:szCs w:val="20"/>
              </w:rPr>
            </w:pPr>
            <w:r w:rsidRPr="007F57A5">
              <w:rPr>
                <w:color w:val="000000"/>
                <w:sz w:val="20"/>
                <w:szCs w:val="20"/>
              </w:rPr>
              <w:t>$ 170.678</w:t>
            </w:r>
          </w:p>
        </w:tc>
        <w:tc>
          <w:tcPr>
            <w:tcW w:w="1580" w:type="dxa"/>
            <w:tcBorders>
              <w:top w:val="nil"/>
              <w:left w:val="nil"/>
              <w:bottom w:val="single" w:sz="4" w:space="0" w:color="auto"/>
              <w:right w:val="single" w:sz="4" w:space="0" w:color="auto"/>
            </w:tcBorders>
            <w:shd w:val="clear" w:color="auto" w:fill="auto"/>
            <w:noWrap/>
            <w:vAlign w:val="bottom"/>
            <w:hideMark/>
          </w:tcPr>
          <w:p w14:paraId="3006FAB0" w14:textId="77777777" w:rsidR="00983CB3" w:rsidRPr="007F57A5" w:rsidRDefault="00983CB3">
            <w:pPr>
              <w:jc w:val="right"/>
              <w:rPr>
                <w:color w:val="000000"/>
                <w:sz w:val="20"/>
                <w:szCs w:val="20"/>
              </w:rPr>
            </w:pPr>
            <w:r w:rsidRPr="007F57A5">
              <w:rPr>
                <w:color w:val="000000"/>
                <w:sz w:val="20"/>
                <w:szCs w:val="20"/>
              </w:rPr>
              <w:t>$ 473.443</w:t>
            </w:r>
          </w:p>
        </w:tc>
      </w:tr>
      <w:tr w:rsidR="00983CB3" w14:paraId="7598E617"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D769CC2" w14:textId="77777777" w:rsidR="00983CB3" w:rsidRPr="007F57A5" w:rsidRDefault="00983CB3">
            <w:pPr>
              <w:jc w:val="center"/>
              <w:rPr>
                <w:color w:val="000000"/>
                <w:sz w:val="20"/>
                <w:szCs w:val="20"/>
              </w:rPr>
            </w:pPr>
            <w:r w:rsidRPr="007F57A5">
              <w:rPr>
                <w:color w:val="000000"/>
                <w:sz w:val="20"/>
                <w:szCs w:val="20"/>
              </w:rPr>
              <w:t>15/12/2026</w:t>
            </w:r>
          </w:p>
        </w:tc>
        <w:tc>
          <w:tcPr>
            <w:tcW w:w="1480" w:type="dxa"/>
            <w:tcBorders>
              <w:top w:val="nil"/>
              <w:left w:val="nil"/>
              <w:bottom w:val="single" w:sz="4" w:space="0" w:color="auto"/>
              <w:right w:val="single" w:sz="4" w:space="0" w:color="auto"/>
            </w:tcBorders>
            <w:shd w:val="clear" w:color="auto" w:fill="auto"/>
            <w:noWrap/>
            <w:vAlign w:val="bottom"/>
            <w:hideMark/>
          </w:tcPr>
          <w:p w14:paraId="3A6891DF" w14:textId="77777777" w:rsidR="00983CB3" w:rsidRPr="007F57A5" w:rsidRDefault="00983CB3">
            <w:pPr>
              <w:jc w:val="right"/>
              <w:rPr>
                <w:color w:val="000000"/>
                <w:sz w:val="20"/>
                <w:szCs w:val="20"/>
              </w:rPr>
            </w:pPr>
            <w:r w:rsidRPr="007F57A5">
              <w:rPr>
                <w:color w:val="000000"/>
                <w:sz w:val="20"/>
                <w:szCs w:val="20"/>
              </w:rPr>
              <w:t>$ 0</w:t>
            </w:r>
          </w:p>
        </w:tc>
        <w:tc>
          <w:tcPr>
            <w:tcW w:w="1460" w:type="dxa"/>
            <w:tcBorders>
              <w:top w:val="nil"/>
              <w:left w:val="nil"/>
              <w:bottom w:val="single" w:sz="4" w:space="0" w:color="auto"/>
              <w:right w:val="single" w:sz="4" w:space="0" w:color="auto"/>
            </w:tcBorders>
            <w:shd w:val="clear" w:color="auto" w:fill="auto"/>
            <w:noWrap/>
            <w:vAlign w:val="bottom"/>
            <w:hideMark/>
          </w:tcPr>
          <w:p w14:paraId="58B0F838"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182F5EE1"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6C578BBE" w14:textId="77777777" w:rsidR="00983CB3" w:rsidRPr="007F57A5" w:rsidRDefault="00983CB3">
            <w:pPr>
              <w:jc w:val="right"/>
              <w:rPr>
                <w:color w:val="000000"/>
                <w:sz w:val="20"/>
                <w:szCs w:val="20"/>
              </w:rPr>
            </w:pPr>
            <w:r w:rsidRPr="007F57A5">
              <w:rPr>
                <w:color w:val="000000"/>
                <w:sz w:val="20"/>
                <w:szCs w:val="20"/>
              </w:rPr>
              <w:t>$ 473.443</w:t>
            </w:r>
          </w:p>
        </w:tc>
      </w:tr>
      <w:tr w:rsidR="00983CB3" w14:paraId="14FDDAF6"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5BFFA1E" w14:textId="77777777" w:rsidR="00983CB3" w:rsidRPr="007F57A5" w:rsidRDefault="00983CB3">
            <w:pPr>
              <w:jc w:val="center"/>
              <w:rPr>
                <w:color w:val="000000"/>
                <w:sz w:val="20"/>
                <w:szCs w:val="20"/>
              </w:rPr>
            </w:pPr>
            <w:r w:rsidRPr="007F57A5">
              <w:rPr>
                <w:color w:val="000000"/>
                <w:sz w:val="20"/>
                <w:szCs w:val="20"/>
              </w:rPr>
              <w:t>15/1/2027</w:t>
            </w:r>
          </w:p>
        </w:tc>
        <w:tc>
          <w:tcPr>
            <w:tcW w:w="1480" w:type="dxa"/>
            <w:tcBorders>
              <w:top w:val="nil"/>
              <w:left w:val="nil"/>
              <w:bottom w:val="single" w:sz="4" w:space="0" w:color="auto"/>
              <w:right w:val="single" w:sz="4" w:space="0" w:color="auto"/>
            </w:tcBorders>
            <w:shd w:val="clear" w:color="auto" w:fill="auto"/>
            <w:noWrap/>
            <w:vAlign w:val="bottom"/>
            <w:hideMark/>
          </w:tcPr>
          <w:p w14:paraId="30EB0AD2" w14:textId="77777777" w:rsidR="00983CB3" w:rsidRPr="007F57A5" w:rsidRDefault="00983CB3">
            <w:pPr>
              <w:jc w:val="right"/>
              <w:rPr>
                <w:color w:val="000000"/>
                <w:sz w:val="20"/>
                <w:szCs w:val="20"/>
              </w:rPr>
            </w:pPr>
            <w:r w:rsidRPr="007F57A5">
              <w:rPr>
                <w:color w:val="000000"/>
                <w:sz w:val="20"/>
                <w:szCs w:val="20"/>
              </w:rPr>
              <w:t>$ 16.875</w:t>
            </w:r>
          </w:p>
        </w:tc>
        <w:tc>
          <w:tcPr>
            <w:tcW w:w="1460" w:type="dxa"/>
            <w:tcBorders>
              <w:top w:val="nil"/>
              <w:left w:val="nil"/>
              <w:bottom w:val="single" w:sz="4" w:space="0" w:color="auto"/>
              <w:right w:val="single" w:sz="4" w:space="0" w:color="auto"/>
            </w:tcBorders>
            <w:shd w:val="clear" w:color="auto" w:fill="auto"/>
            <w:noWrap/>
            <w:vAlign w:val="bottom"/>
            <w:hideMark/>
          </w:tcPr>
          <w:p w14:paraId="440ADD6D"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6FDD6ED8" w14:textId="77777777" w:rsidR="00983CB3" w:rsidRPr="007F57A5" w:rsidRDefault="00983CB3">
            <w:pPr>
              <w:jc w:val="right"/>
              <w:rPr>
                <w:color w:val="000000"/>
                <w:sz w:val="20"/>
                <w:szCs w:val="20"/>
              </w:rPr>
            </w:pPr>
            <w:r w:rsidRPr="007F57A5">
              <w:rPr>
                <w:color w:val="000000"/>
                <w:sz w:val="20"/>
                <w:szCs w:val="20"/>
              </w:rPr>
              <w:t>$ 16.875</w:t>
            </w:r>
          </w:p>
        </w:tc>
        <w:tc>
          <w:tcPr>
            <w:tcW w:w="1580" w:type="dxa"/>
            <w:tcBorders>
              <w:top w:val="nil"/>
              <w:left w:val="nil"/>
              <w:bottom w:val="single" w:sz="4" w:space="0" w:color="auto"/>
              <w:right w:val="single" w:sz="4" w:space="0" w:color="auto"/>
            </w:tcBorders>
            <w:shd w:val="clear" w:color="auto" w:fill="auto"/>
            <w:noWrap/>
            <w:vAlign w:val="bottom"/>
            <w:hideMark/>
          </w:tcPr>
          <w:p w14:paraId="1CF242EA" w14:textId="77777777" w:rsidR="00983CB3" w:rsidRPr="007F57A5" w:rsidRDefault="00983CB3">
            <w:pPr>
              <w:jc w:val="right"/>
              <w:rPr>
                <w:color w:val="000000"/>
                <w:sz w:val="20"/>
                <w:szCs w:val="20"/>
              </w:rPr>
            </w:pPr>
            <w:r w:rsidRPr="007F57A5">
              <w:rPr>
                <w:color w:val="000000"/>
                <w:sz w:val="20"/>
                <w:szCs w:val="20"/>
              </w:rPr>
              <w:t>$ 456.568</w:t>
            </w:r>
          </w:p>
        </w:tc>
      </w:tr>
      <w:tr w:rsidR="00983CB3" w14:paraId="5C989D0C"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C5BB93" w14:textId="77777777" w:rsidR="00983CB3" w:rsidRPr="007F57A5" w:rsidRDefault="00983CB3">
            <w:pPr>
              <w:jc w:val="center"/>
              <w:rPr>
                <w:color w:val="000000"/>
                <w:sz w:val="20"/>
                <w:szCs w:val="20"/>
              </w:rPr>
            </w:pPr>
            <w:r w:rsidRPr="007F57A5">
              <w:rPr>
                <w:color w:val="000000"/>
                <w:sz w:val="20"/>
                <w:szCs w:val="20"/>
              </w:rPr>
              <w:t>15/2/2027</w:t>
            </w:r>
          </w:p>
        </w:tc>
        <w:tc>
          <w:tcPr>
            <w:tcW w:w="1480" w:type="dxa"/>
            <w:tcBorders>
              <w:top w:val="nil"/>
              <w:left w:val="nil"/>
              <w:bottom w:val="single" w:sz="4" w:space="0" w:color="auto"/>
              <w:right w:val="single" w:sz="4" w:space="0" w:color="auto"/>
            </w:tcBorders>
            <w:shd w:val="clear" w:color="auto" w:fill="auto"/>
            <w:noWrap/>
            <w:vAlign w:val="bottom"/>
            <w:hideMark/>
          </w:tcPr>
          <w:p w14:paraId="61B9D6AF" w14:textId="77777777" w:rsidR="00983CB3" w:rsidRPr="007F57A5" w:rsidRDefault="00983CB3">
            <w:pPr>
              <w:jc w:val="right"/>
              <w:rPr>
                <w:color w:val="000000"/>
                <w:sz w:val="20"/>
                <w:szCs w:val="20"/>
              </w:rPr>
            </w:pPr>
            <w:r w:rsidRPr="007F57A5">
              <w:rPr>
                <w:color w:val="000000"/>
                <w:sz w:val="20"/>
                <w:szCs w:val="20"/>
              </w:rPr>
              <w:t>$ 76.829</w:t>
            </w:r>
          </w:p>
        </w:tc>
        <w:tc>
          <w:tcPr>
            <w:tcW w:w="1460" w:type="dxa"/>
            <w:tcBorders>
              <w:top w:val="nil"/>
              <w:left w:val="nil"/>
              <w:bottom w:val="single" w:sz="4" w:space="0" w:color="auto"/>
              <w:right w:val="single" w:sz="4" w:space="0" w:color="auto"/>
            </w:tcBorders>
            <w:shd w:val="clear" w:color="auto" w:fill="auto"/>
            <w:noWrap/>
            <w:vAlign w:val="bottom"/>
            <w:hideMark/>
          </w:tcPr>
          <w:p w14:paraId="316DE113"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5F606626" w14:textId="77777777" w:rsidR="00983CB3" w:rsidRPr="007F57A5" w:rsidRDefault="00983CB3">
            <w:pPr>
              <w:jc w:val="right"/>
              <w:rPr>
                <w:color w:val="000000"/>
                <w:sz w:val="20"/>
                <w:szCs w:val="20"/>
              </w:rPr>
            </w:pPr>
            <w:r w:rsidRPr="007F57A5">
              <w:rPr>
                <w:color w:val="000000"/>
                <w:sz w:val="20"/>
                <w:szCs w:val="20"/>
              </w:rPr>
              <w:t>$ 76.829</w:t>
            </w:r>
          </w:p>
        </w:tc>
        <w:tc>
          <w:tcPr>
            <w:tcW w:w="1580" w:type="dxa"/>
            <w:tcBorders>
              <w:top w:val="nil"/>
              <w:left w:val="nil"/>
              <w:bottom w:val="single" w:sz="4" w:space="0" w:color="auto"/>
              <w:right w:val="single" w:sz="4" w:space="0" w:color="auto"/>
            </w:tcBorders>
            <w:shd w:val="clear" w:color="auto" w:fill="auto"/>
            <w:noWrap/>
            <w:vAlign w:val="bottom"/>
            <w:hideMark/>
          </w:tcPr>
          <w:p w14:paraId="103BAE41" w14:textId="77777777" w:rsidR="00983CB3" w:rsidRPr="007F57A5" w:rsidRDefault="00983CB3">
            <w:pPr>
              <w:jc w:val="right"/>
              <w:rPr>
                <w:color w:val="000000"/>
                <w:sz w:val="20"/>
                <w:szCs w:val="20"/>
              </w:rPr>
            </w:pPr>
            <w:r w:rsidRPr="007F57A5">
              <w:rPr>
                <w:color w:val="000000"/>
                <w:sz w:val="20"/>
                <w:szCs w:val="20"/>
              </w:rPr>
              <w:t>$ 379.739</w:t>
            </w:r>
          </w:p>
        </w:tc>
      </w:tr>
      <w:tr w:rsidR="00983CB3" w14:paraId="749754AA"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CDC05B" w14:textId="77777777" w:rsidR="00983CB3" w:rsidRPr="007F57A5" w:rsidRDefault="00983CB3">
            <w:pPr>
              <w:jc w:val="center"/>
              <w:rPr>
                <w:color w:val="000000"/>
                <w:sz w:val="20"/>
                <w:szCs w:val="20"/>
              </w:rPr>
            </w:pPr>
            <w:r w:rsidRPr="007F57A5">
              <w:rPr>
                <w:color w:val="000000"/>
                <w:sz w:val="20"/>
                <w:szCs w:val="20"/>
              </w:rPr>
              <w:t>15/3/2027</w:t>
            </w:r>
          </w:p>
        </w:tc>
        <w:tc>
          <w:tcPr>
            <w:tcW w:w="1480" w:type="dxa"/>
            <w:tcBorders>
              <w:top w:val="nil"/>
              <w:left w:val="nil"/>
              <w:bottom w:val="single" w:sz="4" w:space="0" w:color="auto"/>
              <w:right w:val="single" w:sz="4" w:space="0" w:color="auto"/>
            </w:tcBorders>
            <w:shd w:val="clear" w:color="auto" w:fill="auto"/>
            <w:noWrap/>
            <w:vAlign w:val="bottom"/>
            <w:hideMark/>
          </w:tcPr>
          <w:p w14:paraId="21594B96" w14:textId="77777777" w:rsidR="00983CB3" w:rsidRPr="007F57A5" w:rsidRDefault="00983CB3">
            <w:pPr>
              <w:jc w:val="right"/>
              <w:rPr>
                <w:color w:val="000000"/>
                <w:sz w:val="20"/>
                <w:szCs w:val="20"/>
              </w:rPr>
            </w:pPr>
            <w:r w:rsidRPr="007F57A5">
              <w:rPr>
                <w:color w:val="000000"/>
                <w:sz w:val="20"/>
                <w:szCs w:val="20"/>
              </w:rPr>
              <w:t>$ 42.683</w:t>
            </w:r>
          </w:p>
        </w:tc>
        <w:tc>
          <w:tcPr>
            <w:tcW w:w="1460" w:type="dxa"/>
            <w:tcBorders>
              <w:top w:val="nil"/>
              <w:left w:val="nil"/>
              <w:bottom w:val="single" w:sz="4" w:space="0" w:color="auto"/>
              <w:right w:val="single" w:sz="4" w:space="0" w:color="auto"/>
            </w:tcBorders>
            <w:shd w:val="clear" w:color="auto" w:fill="auto"/>
            <w:noWrap/>
            <w:vAlign w:val="bottom"/>
            <w:hideMark/>
          </w:tcPr>
          <w:p w14:paraId="79B57BE0"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425E3E08" w14:textId="77777777" w:rsidR="00983CB3" w:rsidRPr="007F57A5" w:rsidRDefault="00983CB3">
            <w:pPr>
              <w:jc w:val="right"/>
              <w:rPr>
                <w:color w:val="000000"/>
                <w:sz w:val="20"/>
                <w:szCs w:val="20"/>
              </w:rPr>
            </w:pPr>
            <w:r w:rsidRPr="007F57A5">
              <w:rPr>
                <w:color w:val="000000"/>
                <w:sz w:val="20"/>
                <w:szCs w:val="20"/>
              </w:rPr>
              <w:t>$ 42.683</w:t>
            </w:r>
          </w:p>
        </w:tc>
        <w:tc>
          <w:tcPr>
            <w:tcW w:w="1580" w:type="dxa"/>
            <w:tcBorders>
              <w:top w:val="nil"/>
              <w:left w:val="nil"/>
              <w:bottom w:val="single" w:sz="4" w:space="0" w:color="auto"/>
              <w:right w:val="single" w:sz="4" w:space="0" w:color="auto"/>
            </w:tcBorders>
            <w:shd w:val="clear" w:color="auto" w:fill="auto"/>
            <w:noWrap/>
            <w:vAlign w:val="bottom"/>
            <w:hideMark/>
          </w:tcPr>
          <w:p w14:paraId="347E83E9" w14:textId="77777777" w:rsidR="00983CB3" w:rsidRPr="007F57A5" w:rsidRDefault="00983CB3">
            <w:pPr>
              <w:jc w:val="right"/>
              <w:rPr>
                <w:color w:val="000000"/>
                <w:sz w:val="20"/>
                <w:szCs w:val="20"/>
              </w:rPr>
            </w:pPr>
            <w:r w:rsidRPr="007F57A5">
              <w:rPr>
                <w:color w:val="000000"/>
                <w:sz w:val="20"/>
                <w:szCs w:val="20"/>
              </w:rPr>
              <w:t>$ 337.056</w:t>
            </w:r>
          </w:p>
        </w:tc>
      </w:tr>
      <w:tr w:rsidR="00983CB3" w14:paraId="29E890DF"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97E17C" w14:textId="77777777" w:rsidR="00983CB3" w:rsidRPr="007F57A5" w:rsidRDefault="00983CB3">
            <w:pPr>
              <w:jc w:val="center"/>
              <w:rPr>
                <w:color w:val="000000"/>
                <w:sz w:val="20"/>
                <w:szCs w:val="20"/>
              </w:rPr>
            </w:pPr>
            <w:r w:rsidRPr="007F57A5">
              <w:rPr>
                <w:color w:val="000000"/>
                <w:sz w:val="20"/>
                <w:szCs w:val="20"/>
              </w:rPr>
              <w:t>15/4/2027</w:t>
            </w:r>
          </w:p>
        </w:tc>
        <w:tc>
          <w:tcPr>
            <w:tcW w:w="1480" w:type="dxa"/>
            <w:tcBorders>
              <w:top w:val="nil"/>
              <w:left w:val="nil"/>
              <w:bottom w:val="single" w:sz="4" w:space="0" w:color="auto"/>
              <w:right w:val="single" w:sz="4" w:space="0" w:color="auto"/>
            </w:tcBorders>
            <w:shd w:val="clear" w:color="auto" w:fill="auto"/>
            <w:noWrap/>
            <w:vAlign w:val="bottom"/>
            <w:hideMark/>
          </w:tcPr>
          <w:p w14:paraId="19B24943" w14:textId="77777777" w:rsidR="00983CB3" w:rsidRPr="007F57A5" w:rsidRDefault="00983CB3">
            <w:pPr>
              <w:jc w:val="right"/>
              <w:rPr>
                <w:color w:val="000000"/>
                <w:sz w:val="20"/>
                <w:szCs w:val="20"/>
              </w:rPr>
            </w:pPr>
            <w:r w:rsidRPr="007F57A5">
              <w:rPr>
                <w:color w:val="000000"/>
                <w:sz w:val="20"/>
                <w:szCs w:val="20"/>
              </w:rPr>
              <w:t>$ 71.812</w:t>
            </w:r>
          </w:p>
        </w:tc>
        <w:tc>
          <w:tcPr>
            <w:tcW w:w="1460" w:type="dxa"/>
            <w:tcBorders>
              <w:top w:val="nil"/>
              <w:left w:val="nil"/>
              <w:bottom w:val="single" w:sz="4" w:space="0" w:color="auto"/>
              <w:right w:val="single" w:sz="4" w:space="0" w:color="auto"/>
            </w:tcBorders>
            <w:shd w:val="clear" w:color="auto" w:fill="auto"/>
            <w:noWrap/>
            <w:vAlign w:val="bottom"/>
            <w:hideMark/>
          </w:tcPr>
          <w:p w14:paraId="67B14284"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16519E1E" w14:textId="77777777" w:rsidR="00983CB3" w:rsidRPr="007F57A5" w:rsidRDefault="00983CB3">
            <w:pPr>
              <w:jc w:val="right"/>
              <w:rPr>
                <w:color w:val="000000"/>
                <w:sz w:val="20"/>
                <w:szCs w:val="20"/>
              </w:rPr>
            </w:pPr>
            <w:r w:rsidRPr="007F57A5">
              <w:rPr>
                <w:color w:val="000000"/>
                <w:sz w:val="20"/>
                <w:szCs w:val="20"/>
              </w:rPr>
              <w:t>$ 71.812</w:t>
            </w:r>
          </w:p>
        </w:tc>
        <w:tc>
          <w:tcPr>
            <w:tcW w:w="1580" w:type="dxa"/>
            <w:tcBorders>
              <w:top w:val="nil"/>
              <w:left w:val="nil"/>
              <w:bottom w:val="single" w:sz="4" w:space="0" w:color="auto"/>
              <w:right w:val="single" w:sz="4" w:space="0" w:color="auto"/>
            </w:tcBorders>
            <w:shd w:val="clear" w:color="auto" w:fill="auto"/>
            <w:noWrap/>
            <w:vAlign w:val="bottom"/>
            <w:hideMark/>
          </w:tcPr>
          <w:p w14:paraId="542BA868" w14:textId="77777777" w:rsidR="00983CB3" w:rsidRPr="007F57A5" w:rsidRDefault="00983CB3">
            <w:pPr>
              <w:jc w:val="right"/>
              <w:rPr>
                <w:color w:val="000000"/>
                <w:sz w:val="20"/>
                <w:szCs w:val="20"/>
              </w:rPr>
            </w:pPr>
            <w:r w:rsidRPr="007F57A5">
              <w:rPr>
                <w:color w:val="000000"/>
                <w:sz w:val="20"/>
                <w:szCs w:val="20"/>
              </w:rPr>
              <w:t>$ 265.244</w:t>
            </w:r>
          </w:p>
        </w:tc>
      </w:tr>
      <w:tr w:rsidR="00983CB3" w14:paraId="04A3DAD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0A94D9" w14:textId="77777777" w:rsidR="00983CB3" w:rsidRPr="007F57A5" w:rsidRDefault="00983CB3">
            <w:pPr>
              <w:jc w:val="center"/>
              <w:rPr>
                <w:color w:val="000000"/>
                <w:sz w:val="20"/>
                <w:szCs w:val="20"/>
              </w:rPr>
            </w:pPr>
            <w:r w:rsidRPr="007F57A5">
              <w:rPr>
                <w:color w:val="000000"/>
                <w:sz w:val="20"/>
                <w:szCs w:val="20"/>
              </w:rPr>
              <w:t>17/5/2027</w:t>
            </w:r>
          </w:p>
        </w:tc>
        <w:tc>
          <w:tcPr>
            <w:tcW w:w="1480" w:type="dxa"/>
            <w:tcBorders>
              <w:top w:val="nil"/>
              <w:left w:val="nil"/>
              <w:bottom w:val="single" w:sz="4" w:space="0" w:color="auto"/>
              <w:right w:val="single" w:sz="4" w:space="0" w:color="auto"/>
            </w:tcBorders>
            <w:shd w:val="clear" w:color="auto" w:fill="auto"/>
            <w:noWrap/>
            <w:vAlign w:val="bottom"/>
            <w:hideMark/>
          </w:tcPr>
          <w:p w14:paraId="62FD40DE" w14:textId="77777777" w:rsidR="00983CB3" w:rsidRPr="007F57A5" w:rsidRDefault="00983CB3">
            <w:pPr>
              <w:jc w:val="right"/>
              <w:rPr>
                <w:color w:val="000000"/>
                <w:sz w:val="20"/>
                <w:szCs w:val="20"/>
              </w:rPr>
            </w:pPr>
            <w:r w:rsidRPr="007F57A5">
              <w:rPr>
                <w:color w:val="000000"/>
                <w:sz w:val="20"/>
                <w:szCs w:val="20"/>
              </w:rPr>
              <w:t>$ 24.716</w:t>
            </w:r>
          </w:p>
        </w:tc>
        <w:tc>
          <w:tcPr>
            <w:tcW w:w="1460" w:type="dxa"/>
            <w:tcBorders>
              <w:top w:val="nil"/>
              <w:left w:val="nil"/>
              <w:bottom w:val="single" w:sz="4" w:space="0" w:color="auto"/>
              <w:right w:val="single" w:sz="4" w:space="0" w:color="auto"/>
            </w:tcBorders>
            <w:shd w:val="clear" w:color="auto" w:fill="auto"/>
            <w:noWrap/>
            <w:vAlign w:val="bottom"/>
            <w:hideMark/>
          </w:tcPr>
          <w:p w14:paraId="28AE5E0A"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445A73DC" w14:textId="77777777" w:rsidR="00983CB3" w:rsidRPr="007F57A5" w:rsidRDefault="00983CB3">
            <w:pPr>
              <w:jc w:val="right"/>
              <w:rPr>
                <w:color w:val="000000"/>
                <w:sz w:val="20"/>
                <w:szCs w:val="20"/>
              </w:rPr>
            </w:pPr>
            <w:r w:rsidRPr="007F57A5">
              <w:rPr>
                <w:color w:val="000000"/>
                <w:sz w:val="20"/>
                <w:szCs w:val="20"/>
              </w:rPr>
              <w:t>$ 24.716</w:t>
            </w:r>
          </w:p>
        </w:tc>
        <w:tc>
          <w:tcPr>
            <w:tcW w:w="1580" w:type="dxa"/>
            <w:tcBorders>
              <w:top w:val="nil"/>
              <w:left w:val="nil"/>
              <w:bottom w:val="single" w:sz="4" w:space="0" w:color="auto"/>
              <w:right w:val="single" w:sz="4" w:space="0" w:color="auto"/>
            </w:tcBorders>
            <w:shd w:val="clear" w:color="auto" w:fill="auto"/>
            <w:noWrap/>
            <w:vAlign w:val="bottom"/>
            <w:hideMark/>
          </w:tcPr>
          <w:p w14:paraId="5D1B8AAC" w14:textId="77777777" w:rsidR="00983CB3" w:rsidRPr="007F57A5" w:rsidRDefault="00983CB3">
            <w:pPr>
              <w:jc w:val="right"/>
              <w:rPr>
                <w:color w:val="000000"/>
                <w:sz w:val="20"/>
                <w:szCs w:val="20"/>
              </w:rPr>
            </w:pPr>
            <w:r w:rsidRPr="007F57A5">
              <w:rPr>
                <w:color w:val="000000"/>
                <w:sz w:val="20"/>
                <w:szCs w:val="20"/>
              </w:rPr>
              <w:t>$ 240.528</w:t>
            </w:r>
          </w:p>
        </w:tc>
      </w:tr>
      <w:tr w:rsidR="00983CB3" w14:paraId="7E54E4DB"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0EB189" w14:textId="77777777" w:rsidR="00983CB3" w:rsidRPr="007F57A5" w:rsidRDefault="00983CB3">
            <w:pPr>
              <w:jc w:val="center"/>
              <w:rPr>
                <w:color w:val="000000"/>
                <w:sz w:val="20"/>
                <w:szCs w:val="20"/>
              </w:rPr>
            </w:pPr>
            <w:r w:rsidRPr="007F57A5">
              <w:rPr>
                <w:color w:val="000000"/>
                <w:sz w:val="20"/>
                <w:szCs w:val="20"/>
              </w:rPr>
              <w:t>15/6/2027</w:t>
            </w:r>
          </w:p>
        </w:tc>
        <w:tc>
          <w:tcPr>
            <w:tcW w:w="1480" w:type="dxa"/>
            <w:tcBorders>
              <w:top w:val="nil"/>
              <w:left w:val="nil"/>
              <w:bottom w:val="single" w:sz="4" w:space="0" w:color="auto"/>
              <w:right w:val="single" w:sz="4" w:space="0" w:color="auto"/>
            </w:tcBorders>
            <w:shd w:val="clear" w:color="auto" w:fill="auto"/>
            <w:noWrap/>
            <w:vAlign w:val="bottom"/>
            <w:hideMark/>
          </w:tcPr>
          <w:p w14:paraId="57BDA94A" w14:textId="77777777" w:rsidR="00983CB3" w:rsidRPr="007F57A5" w:rsidRDefault="00983CB3">
            <w:pPr>
              <w:jc w:val="right"/>
              <w:rPr>
                <w:color w:val="000000"/>
                <w:sz w:val="20"/>
                <w:szCs w:val="20"/>
              </w:rPr>
            </w:pPr>
            <w:r w:rsidRPr="007F57A5">
              <w:rPr>
                <w:color w:val="000000"/>
                <w:sz w:val="20"/>
                <w:szCs w:val="20"/>
              </w:rPr>
              <w:t>$ 0</w:t>
            </w:r>
          </w:p>
        </w:tc>
        <w:tc>
          <w:tcPr>
            <w:tcW w:w="1460" w:type="dxa"/>
            <w:tcBorders>
              <w:top w:val="nil"/>
              <w:left w:val="nil"/>
              <w:bottom w:val="single" w:sz="4" w:space="0" w:color="auto"/>
              <w:right w:val="single" w:sz="4" w:space="0" w:color="auto"/>
            </w:tcBorders>
            <w:shd w:val="clear" w:color="auto" w:fill="auto"/>
            <w:noWrap/>
            <w:vAlign w:val="bottom"/>
            <w:hideMark/>
          </w:tcPr>
          <w:p w14:paraId="22145187"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00887320"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0DB54641" w14:textId="77777777" w:rsidR="00983CB3" w:rsidRPr="007F57A5" w:rsidRDefault="00983CB3">
            <w:pPr>
              <w:jc w:val="right"/>
              <w:rPr>
                <w:color w:val="000000"/>
                <w:sz w:val="20"/>
                <w:szCs w:val="20"/>
              </w:rPr>
            </w:pPr>
            <w:r w:rsidRPr="007F57A5">
              <w:rPr>
                <w:color w:val="000000"/>
                <w:sz w:val="20"/>
                <w:szCs w:val="20"/>
              </w:rPr>
              <w:t>$ 240.528</w:t>
            </w:r>
          </w:p>
        </w:tc>
      </w:tr>
      <w:tr w:rsidR="00983CB3" w14:paraId="2AD2AE9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DCA893" w14:textId="77777777" w:rsidR="00983CB3" w:rsidRPr="007F57A5" w:rsidRDefault="00983CB3">
            <w:pPr>
              <w:jc w:val="center"/>
              <w:rPr>
                <w:color w:val="000000"/>
                <w:sz w:val="20"/>
                <w:szCs w:val="20"/>
              </w:rPr>
            </w:pPr>
            <w:r w:rsidRPr="007F57A5">
              <w:rPr>
                <w:color w:val="000000"/>
                <w:sz w:val="20"/>
                <w:szCs w:val="20"/>
              </w:rPr>
              <w:t>15/7/2027</w:t>
            </w:r>
          </w:p>
        </w:tc>
        <w:tc>
          <w:tcPr>
            <w:tcW w:w="1480" w:type="dxa"/>
            <w:tcBorders>
              <w:top w:val="nil"/>
              <w:left w:val="nil"/>
              <w:bottom w:val="single" w:sz="4" w:space="0" w:color="auto"/>
              <w:right w:val="single" w:sz="4" w:space="0" w:color="auto"/>
            </w:tcBorders>
            <w:shd w:val="clear" w:color="auto" w:fill="auto"/>
            <w:noWrap/>
            <w:vAlign w:val="bottom"/>
            <w:hideMark/>
          </w:tcPr>
          <w:p w14:paraId="413BC6C6" w14:textId="77777777" w:rsidR="00983CB3" w:rsidRPr="007F57A5" w:rsidRDefault="00983CB3">
            <w:pPr>
              <w:jc w:val="right"/>
              <w:rPr>
                <w:color w:val="000000"/>
                <w:sz w:val="20"/>
                <w:szCs w:val="20"/>
              </w:rPr>
            </w:pPr>
            <w:r w:rsidRPr="007F57A5">
              <w:rPr>
                <w:color w:val="000000"/>
                <w:sz w:val="20"/>
                <w:szCs w:val="20"/>
              </w:rPr>
              <w:t>$ 45.153</w:t>
            </w:r>
          </w:p>
        </w:tc>
        <w:tc>
          <w:tcPr>
            <w:tcW w:w="1460" w:type="dxa"/>
            <w:tcBorders>
              <w:top w:val="nil"/>
              <w:left w:val="nil"/>
              <w:bottom w:val="single" w:sz="4" w:space="0" w:color="auto"/>
              <w:right w:val="single" w:sz="4" w:space="0" w:color="auto"/>
            </w:tcBorders>
            <w:shd w:val="clear" w:color="auto" w:fill="auto"/>
            <w:noWrap/>
            <w:vAlign w:val="bottom"/>
            <w:hideMark/>
          </w:tcPr>
          <w:p w14:paraId="2D457CB0"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5DCD2ED9" w14:textId="77777777" w:rsidR="00983CB3" w:rsidRPr="007F57A5" w:rsidRDefault="00983CB3">
            <w:pPr>
              <w:jc w:val="right"/>
              <w:rPr>
                <w:color w:val="000000"/>
                <w:sz w:val="20"/>
                <w:szCs w:val="20"/>
              </w:rPr>
            </w:pPr>
            <w:r w:rsidRPr="007F57A5">
              <w:rPr>
                <w:color w:val="000000"/>
                <w:sz w:val="20"/>
                <w:szCs w:val="20"/>
              </w:rPr>
              <w:t>$ 45.153</w:t>
            </w:r>
          </w:p>
        </w:tc>
        <w:tc>
          <w:tcPr>
            <w:tcW w:w="1580" w:type="dxa"/>
            <w:tcBorders>
              <w:top w:val="nil"/>
              <w:left w:val="nil"/>
              <w:bottom w:val="single" w:sz="4" w:space="0" w:color="auto"/>
              <w:right w:val="single" w:sz="4" w:space="0" w:color="auto"/>
            </w:tcBorders>
            <w:shd w:val="clear" w:color="auto" w:fill="auto"/>
            <w:noWrap/>
            <w:vAlign w:val="bottom"/>
            <w:hideMark/>
          </w:tcPr>
          <w:p w14:paraId="238B1C8A" w14:textId="77777777" w:rsidR="00983CB3" w:rsidRPr="007F57A5" w:rsidRDefault="00983CB3">
            <w:pPr>
              <w:jc w:val="right"/>
              <w:rPr>
                <w:color w:val="000000"/>
                <w:sz w:val="20"/>
                <w:szCs w:val="20"/>
              </w:rPr>
            </w:pPr>
            <w:r w:rsidRPr="007F57A5">
              <w:rPr>
                <w:color w:val="000000"/>
                <w:sz w:val="20"/>
                <w:szCs w:val="20"/>
              </w:rPr>
              <w:t>$ 195.375</w:t>
            </w:r>
          </w:p>
        </w:tc>
      </w:tr>
      <w:tr w:rsidR="00983CB3" w14:paraId="5E7430A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F803270" w14:textId="77777777" w:rsidR="00983CB3" w:rsidRPr="007F57A5" w:rsidRDefault="00983CB3">
            <w:pPr>
              <w:jc w:val="center"/>
              <w:rPr>
                <w:color w:val="000000"/>
                <w:sz w:val="20"/>
                <w:szCs w:val="20"/>
              </w:rPr>
            </w:pPr>
            <w:r w:rsidRPr="007F57A5">
              <w:rPr>
                <w:color w:val="000000"/>
                <w:sz w:val="20"/>
                <w:szCs w:val="20"/>
              </w:rPr>
              <w:t>16/8/2027</w:t>
            </w:r>
          </w:p>
        </w:tc>
        <w:tc>
          <w:tcPr>
            <w:tcW w:w="1480" w:type="dxa"/>
            <w:tcBorders>
              <w:top w:val="nil"/>
              <w:left w:val="nil"/>
              <w:bottom w:val="single" w:sz="4" w:space="0" w:color="auto"/>
              <w:right w:val="single" w:sz="4" w:space="0" w:color="auto"/>
            </w:tcBorders>
            <w:shd w:val="clear" w:color="auto" w:fill="auto"/>
            <w:noWrap/>
            <w:vAlign w:val="bottom"/>
            <w:hideMark/>
          </w:tcPr>
          <w:p w14:paraId="241BE841" w14:textId="77777777" w:rsidR="00983CB3" w:rsidRPr="007F57A5" w:rsidRDefault="00983CB3">
            <w:pPr>
              <w:jc w:val="right"/>
              <w:rPr>
                <w:color w:val="000000"/>
                <w:sz w:val="20"/>
                <w:szCs w:val="20"/>
              </w:rPr>
            </w:pPr>
            <w:r w:rsidRPr="007F57A5">
              <w:rPr>
                <w:color w:val="000000"/>
                <w:sz w:val="20"/>
                <w:szCs w:val="20"/>
              </w:rPr>
              <w:t>$ 48.330</w:t>
            </w:r>
          </w:p>
        </w:tc>
        <w:tc>
          <w:tcPr>
            <w:tcW w:w="1460" w:type="dxa"/>
            <w:tcBorders>
              <w:top w:val="nil"/>
              <w:left w:val="nil"/>
              <w:bottom w:val="single" w:sz="4" w:space="0" w:color="auto"/>
              <w:right w:val="single" w:sz="4" w:space="0" w:color="auto"/>
            </w:tcBorders>
            <w:shd w:val="clear" w:color="auto" w:fill="auto"/>
            <w:noWrap/>
            <w:vAlign w:val="bottom"/>
            <w:hideMark/>
          </w:tcPr>
          <w:p w14:paraId="5DA9B8F0"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5328B949" w14:textId="77777777" w:rsidR="00983CB3" w:rsidRPr="007F57A5" w:rsidRDefault="00983CB3">
            <w:pPr>
              <w:jc w:val="right"/>
              <w:rPr>
                <w:color w:val="000000"/>
                <w:sz w:val="20"/>
                <w:szCs w:val="20"/>
              </w:rPr>
            </w:pPr>
            <w:r w:rsidRPr="007F57A5">
              <w:rPr>
                <w:color w:val="000000"/>
                <w:sz w:val="20"/>
                <w:szCs w:val="20"/>
              </w:rPr>
              <w:t>$ 48.330</w:t>
            </w:r>
          </w:p>
        </w:tc>
        <w:tc>
          <w:tcPr>
            <w:tcW w:w="1580" w:type="dxa"/>
            <w:tcBorders>
              <w:top w:val="nil"/>
              <w:left w:val="nil"/>
              <w:bottom w:val="single" w:sz="4" w:space="0" w:color="auto"/>
              <w:right w:val="single" w:sz="4" w:space="0" w:color="auto"/>
            </w:tcBorders>
            <w:shd w:val="clear" w:color="auto" w:fill="auto"/>
            <w:noWrap/>
            <w:vAlign w:val="bottom"/>
            <w:hideMark/>
          </w:tcPr>
          <w:p w14:paraId="5C590726" w14:textId="77777777" w:rsidR="00983CB3" w:rsidRPr="007F57A5" w:rsidRDefault="00983CB3">
            <w:pPr>
              <w:jc w:val="right"/>
              <w:rPr>
                <w:color w:val="000000"/>
                <w:sz w:val="20"/>
                <w:szCs w:val="20"/>
              </w:rPr>
            </w:pPr>
            <w:r w:rsidRPr="007F57A5">
              <w:rPr>
                <w:color w:val="000000"/>
                <w:sz w:val="20"/>
                <w:szCs w:val="20"/>
              </w:rPr>
              <w:t>$ 147.045</w:t>
            </w:r>
          </w:p>
        </w:tc>
      </w:tr>
      <w:tr w:rsidR="00983CB3" w14:paraId="4C68C3F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A7AFCBD" w14:textId="77777777" w:rsidR="00983CB3" w:rsidRPr="007F57A5" w:rsidRDefault="00983CB3">
            <w:pPr>
              <w:jc w:val="center"/>
              <w:rPr>
                <w:color w:val="000000"/>
                <w:sz w:val="20"/>
                <w:szCs w:val="20"/>
              </w:rPr>
            </w:pPr>
            <w:r w:rsidRPr="007F57A5">
              <w:rPr>
                <w:color w:val="000000"/>
                <w:sz w:val="20"/>
                <w:szCs w:val="20"/>
              </w:rPr>
              <w:t>15/9/2027</w:t>
            </w:r>
          </w:p>
        </w:tc>
        <w:tc>
          <w:tcPr>
            <w:tcW w:w="1480" w:type="dxa"/>
            <w:tcBorders>
              <w:top w:val="nil"/>
              <w:left w:val="nil"/>
              <w:bottom w:val="single" w:sz="4" w:space="0" w:color="auto"/>
              <w:right w:val="single" w:sz="4" w:space="0" w:color="auto"/>
            </w:tcBorders>
            <w:shd w:val="clear" w:color="auto" w:fill="auto"/>
            <w:noWrap/>
            <w:vAlign w:val="bottom"/>
            <w:hideMark/>
          </w:tcPr>
          <w:p w14:paraId="4B3EAD7C" w14:textId="77777777" w:rsidR="00983CB3" w:rsidRPr="007F57A5" w:rsidRDefault="00983CB3">
            <w:pPr>
              <w:jc w:val="right"/>
              <w:rPr>
                <w:color w:val="000000"/>
                <w:sz w:val="20"/>
                <w:szCs w:val="20"/>
              </w:rPr>
            </w:pPr>
            <w:r w:rsidRPr="007F57A5">
              <w:rPr>
                <w:color w:val="000000"/>
                <w:sz w:val="20"/>
                <w:szCs w:val="20"/>
              </w:rPr>
              <w:t>$ 42.380</w:t>
            </w:r>
          </w:p>
        </w:tc>
        <w:tc>
          <w:tcPr>
            <w:tcW w:w="1460" w:type="dxa"/>
            <w:tcBorders>
              <w:top w:val="nil"/>
              <w:left w:val="nil"/>
              <w:bottom w:val="single" w:sz="4" w:space="0" w:color="auto"/>
              <w:right w:val="single" w:sz="4" w:space="0" w:color="auto"/>
            </w:tcBorders>
            <w:shd w:val="clear" w:color="auto" w:fill="auto"/>
            <w:noWrap/>
            <w:vAlign w:val="bottom"/>
            <w:hideMark/>
          </w:tcPr>
          <w:p w14:paraId="3E924B2F"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0D5B1B73" w14:textId="77777777" w:rsidR="00983CB3" w:rsidRPr="007F57A5" w:rsidRDefault="00983CB3">
            <w:pPr>
              <w:jc w:val="right"/>
              <w:rPr>
                <w:color w:val="000000"/>
                <w:sz w:val="20"/>
                <w:szCs w:val="20"/>
              </w:rPr>
            </w:pPr>
            <w:r w:rsidRPr="007F57A5">
              <w:rPr>
                <w:color w:val="000000"/>
                <w:sz w:val="20"/>
                <w:szCs w:val="20"/>
              </w:rPr>
              <w:t>$ 42.380</w:t>
            </w:r>
          </w:p>
        </w:tc>
        <w:tc>
          <w:tcPr>
            <w:tcW w:w="1580" w:type="dxa"/>
            <w:tcBorders>
              <w:top w:val="nil"/>
              <w:left w:val="nil"/>
              <w:bottom w:val="single" w:sz="4" w:space="0" w:color="auto"/>
              <w:right w:val="single" w:sz="4" w:space="0" w:color="auto"/>
            </w:tcBorders>
            <w:shd w:val="clear" w:color="auto" w:fill="auto"/>
            <w:noWrap/>
            <w:vAlign w:val="bottom"/>
            <w:hideMark/>
          </w:tcPr>
          <w:p w14:paraId="7B38C84A" w14:textId="77777777" w:rsidR="00983CB3" w:rsidRPr="007F57A5" w:rsidRDefault="00983CB3">
            <w:pPr>
              <w:jc w:val="right"/>
              <w:rPr>
                <w:color w:val="000000"/>
                <w:sz w:val="20"/>
                <w:szCs w:val="20"/>
              </w:rPr>
            </w:pPr>
            <w:r w:rsidRPr="007F57A5">
              <w:rPr>
                <w:color w:val="000000"/>
                <w:sz w:val="20"/>
                <w:szCs w:val="20"/>
              </w:rPr>
              <w:t>$ 104.665</w:t>
            </w:r>
          </w:p>
        </w:tc>
      </w:tr>
      <w:tr w:rsidR="00983CB3" w14:paraId="4C025B6F"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325841" w14:textId="77777777" w:rsidR="00983CB3" w:rsidRPr="007F57A5" w:rsidRDefault="00983CB3">
            <w:pPr>
              <w:jc w:val="center"/>
              <w:rPr>
                <w:color w:val="000000"/>
                <w:sz w:val="20"/>
                <w:szCs w:val="20"/>
              </w:rPr>
            </w:pPr>
            <w:r w:rsidRPr="007F57A5">
              <w:rPr>
                <w:color w:val="000000"/>
                <w:sz w:val="20"/>
                <w:szCs w:val="20"/>
              </w:rPr>
              <w:t>15/10/2027</w:t>
            </w:r>
          </w:p>
        </w:tc>
        <w:tc>
          <w:tcPr>
            <w:tcW w:w="1480" w:type="dxa"/>
            <w:tcBorders>
              <w:top w:val="nil"/>
              <w:left w:val="nil"/>
              <w:bottom w:val="single" w:sz="4" w:space="0" w:color="auto"/>
              <w:right w:val="single" w:sz="4" w:space="0" w:color="auto"/>
            </w:tcBorders>
            <w:shd w:val="clear" w:color="auto" w:fill="auto"/>
            <w:noWrap/>
            <w:vAlign w:val="bottom"/>
            <w:hideMark/>
          </w:tcPr>
          <w:p w14:paraId="2870B60B" w14:textId="77777777" w:rsidR="00983CB3" w:rsidRPr="007F57A5" w:rsidRDefault="00983CB3">
            <w:pPr>
              <w:jc w:val="right"/>
              <w:rPr>
                <w:color w:val="000000"/>
                <w:sz w:val="20"/>
                <w:szCs w:val="20"/>
              </w:rPr>
            </w:pPr>
            <w:r w:rsidRPr="007F57A5">
              <w:rPr>
                <w:color w:val="000000"/>
                <w:sz w:val="20"/>
                <w:szCs w:val="20"/>
              </w:rPr>
              <w:t>$ 71.594</w:t>
            </w:r>
          </w:p>
        </w:tc>
        <w:tc>
          <w:tcPr>
            <w:tcW w:w="1460" w:type="dxa"/>
            <w:tcBorders>
              <w:top w:val="nil"/>
              <w:left w:val="nil"/>
              <w:bottom w:val="single" w:sz="4" w:space="0" w:color="auto"/>
              <w:right w:val="single" w:sz="4" w:space="0" w:color="auto"/>
            </w:tcBorders>
            <w:shd w:val="clear" w:color="auto" w:fill="auto"/>
            <w:noWrap/>
            <w:vAlign w:val="bottom"/>
            <w:hideMark/>
          </w:tcPr>
          <w:p w14:paraId="07048437"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5350D8A5" w14:textId="77777777" w:rsidR="00983CB3" w:rsidRPr="007F57A5" w:rsidRDefault="00983CB3">
            <w:pPr>
              <w:jc w:val="right"/>
              <w:rPr>
                <w:color w:val="000000"/>
                <w:sz w:val="20"/>
                <w:szCs w:val="20"/>
              </w:rPr>
            </w:pPr>
            <w:r w:rsidRPr="007F57A5">
              <w:rPr>
                <w:color w:val="000000"/>
                <w:sz w:val="20"/>
                <w:szCs w:val="20"/>
              </w:rPr>
              <w:t>$ 71.594</w:t>
            </w:r>
          </w:p>
        </w:tc>
        <w:tc>
          <w:tcPr>
            <w:tcW w:w="1580" w:type="dxa"/>
            <w:tcBorders>
              <w:top w:val="nil"/>
              <w:left w:val="nil"/>
              <w:bottom w:val="single" w:sz="4" w:space="0" w:color="auto"/>
              <w:right w:val="single" w:sz="4" w:space="0" w:color="auto"/>
            </w:tcBorders>
            <w:shd w:val="clear" w:color="auto" w:fill="auto"/>
            <w:noWrap/>
            <w:vAlign w:val="bottom"/>
            <w:hideMark/>
          </w:tcPr>
          <w:p w14:paraId="5F94014A" w14:textId="77777777" w:rsidR="00983CB3" w:rsidRPr="007F57A5" w:rsidRDefault="00983CB3">
            <w:pPr>
              <w:jc w:val="right"/>
              <w:rPr>
                <w:color w:val="000000"/>
                <w:sz w:val="20"/>
                <w:szCs w:val="20"/>
              </w:rPr>
            </w:pPr>
            <w:r w:rsidRPr="007F57A5">
              <w:rPr>
                <w:color w:val="000000"/>
                <w:sz w:val="20"/>
                <w:szCs w:val="20"/>
              </w:rPr>
              <w:t>$ 33.071</w:t>
            </w:r>
          </w:p>
        </w:tc>
      </w:tr>
      <w:tr w:rsidR="00983CB3" w14:paraId="40254B94"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17A8C37" w14:textId="77777777" w:rsidR="00983CB3" w:rsidRPr="007F57A5" w:rsidRDefault="00983CB3">
            <w:pPr>
              <w:jc w:val="center"/>
              <w:rPr>
                <w:color w:val="000000"/>
                <w:sz w:val="20"/>
                <w:szCs w:val="20"/>
              </w:rPr>
            </w:pPr>
            <w:r w:rsidRPr="007F57A5">
              <w:rPr>
                <w:color w:val="000000"/>
                <w:sz w:val="20"/>
                <w:szCs w:val="20"/>
              </w:rPr>
              <w:t>15/11/2027</w:t>
            </w:r>
          </w:p>
        </w:tc>
        <w:tc>
          <w:tcPr>
            <w:tcW w:w="1480" w:type="dxa"/>
            <w:tcBorders>
              <w:top w:val="nil"/>
              <w:left w:val="nil"/>
              <w:bottom w:val="single" w:sz="4" w:space="0" w:color="auto"/>
              <w:right w:val="single" w:sz="4" w:space="0" w:color="auto"/>
            </w:tcBorders>
            <w:shd w:val="clear" w:color="auto" w:fill="auto"/>
            <w:noWrap/>
            <w:vAlign w:val="bottom"/>
            <w:hideMark/>
          </w:tcPr>
          <w:p w14:paraId="2561DA1F" w14:textId="77777777" w:rsidR="00983CB3" w:rsidRPr="007F57A5" w:rsidRDefault="00983CB3">
            <w:pPr>
              <w:jc w:val="right"/>
              <w:rPr>
                <w:color w:val="000000"/>
                <w:sz w:val="20"/>
                <w:szCs w:val="20"/>
              </w:rPr>
            </w:pPr>
            <w:r w:rsidRPr="007F57A5">
              <w:rPr>
                <w:color w:val="000000"/>
                <w:sz w:val="20"/>
                <w:szCs w:val="20"/>
              </w:rPr>
              <w:t>$ 24.767</w:t>
            </w:r>
          </w:p>
        </w:tc>
        <w:tc>
          <w:tcPr>
            <w:tcW w:w="1460" w:type="dxa"/>
            <w:tcBorders>
              <w:top w:val="nil"/>
              <w:left w:val="nil"/>
              <w:bottom w:val="single" w:sz="4" w:space="0" w:color="auto"/>
              <w:right w:val="single" w:sz="4" w:space="0" w:color="auto"/>
            </w:tcBorders>
            <w:shd w:val="clear" w:color="auto" w:fill="auto"/>
            <w:noWrap/>
            <w:vAlign w:val="bottom"/>
            <w:hideMark/>
          </w:tcPr>
          <w:p w14:paraId="35F99D52"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44152642" w14:textId="77777777" w:rsidR="00983CB3" w:rsidRPr="007F57A5" w:rsidRDefault="00983CB3">
            <w:pPr>
              <w:jc w:val="right"/>
              <w:rPr>
                <w:color w:val="000000"/>
                <w:sz w:val="20"/>
                <w:szCs w:val="20"/>
              </w:rPr>
            </w:pPr>
            <w:r w:rsidRPr="007F57A5">
              <w:rPr>
                <w:color w:val="000000"/>
                <w:sz w:val="20"/>
                <w:szCs w:val="20"/>
              </w:rPr>
              <w:t>$ 24.767</w:t>
            </w:r>
          </w:p>
        </w:tc>
        <w:tc>
          <w:tcPr>
            <w:tcW w:w="1580" w:type="dxa"/>
            <w:tcBorders>
              <w:top w:val="nil"/>
              <w:left w:val="nil"/>
              <w:bottom w:val="single" w:sz="4" w:space="0" w:color="auto"/>
              <w:right w:val="single" w:sz="4" w:space="0" w:color="auto"/>
            </w:tcBorders>
            <w:shd w:val="clear" w:color="auto" w:fill="auto"/>
            <w:noWrap/>
            <w:vAlign w:val="bottom"/>
            <w:hideMark/>
          </w:tcPr>
          <w:p w14:paraId="7A699926" w14:textId="77777777" w:rsidR="00983CB3" w:rsidRPr="007F57A5" w:rsidRDefault="00983CB3">
            <w:pPr>
              <w:jc w:val="right"/>
              <w:rPr>
                <w:color w:val="000000"/>
                <w:sz w:val="20"/>
                <w:szCs w:val="20"/>
              </w:rPr>
            </w:pPr>
            <w:r w:rsidRPr="007F57A5">
              <w:rPr>
                <w:color w:val="000000"/>
                <w:sz w:val="20"/>
                <w:szCs w:val="20"/>
              </w:rPr>
              <w:t>$ 8.304</w:t>
            </w:r>
          </w:p>
        </w:tc>
      </w:tr>
      <w:tr w:rsidR="00983CB3" w14:paraId="0FBD0146"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D14182" w14:textId="77777777" w:rsidR="00983CB3" w:rsidRPr="007F57A5" w:rsidRDefault="00983CB3">
            <w:pPr>
              <w:jc w:val="center"/>
              <w:rPr>
                <w:color w:val="000000"/>
                <w:sz w:val="20"/>
                <w:szCs w:val="20"/>
              </w:rPr>
            </w:pPr>
            <w:r w:rsidRPr="007F57A5">
              <w:rPr>
                <w:color w:val="000000"/>
                <w:sz w:val="20"/>
                <w:szCs w:val="20"/>
              </w:rPr>
              <w:t>15/12/2027</w:t>
            </w:r>
          </w:p>
        </w:tc>
        <w:tc>
          <w:tcPr>
            <w:tcW w:w="1480" w:type="dxa"/>
            <w:tcBorders>
              <w:top w:val="nil"/>
              <w:left w:val="nil"/>
              <w:bottom w:val="single" w:sz="4" w:space="0" w:color="auto"/>
              <w:right w:val="single" w:sz="4" w:space="0" w:color="auto"/>
            </w:tcBorders>
            <w:shd w:val="clear" w:color="auto" w:fill="auto"/>
            <w:noWrap/>
            <w:vAlign w:val="bottom"/>
            <w:hideMark/>
          </w:tcPr>
          <w:p w14:paraId="03CB02C7" w14:textId="77777777" w:rsidR="00983CB3" w:rsidRPr="007F57A5" w:rsidRDefault="00983CB3">
            <w:pPr>
              <w:jc w:val="right"/>
              <w:rPr>
                <w:color w:val="000000"/>
                <w:sz w:val="20"/>
                <w:szCs w:val="20"/>
              </w:rPr>
            </w:pPr>
            <w:r w:rsidRPr="007F57A5">
              <w:rPr>
                <w:color w:val="000000"/>
                <w:sz w:val="20"/>
                <w:szCs w:val="20"/>
              </w:rPr>
              <w:t>$ 0</w:t>
            </w:r>
          </w:p>
        </w:tc>
        <w:tc>
          <w:tcPr>
            <w:tcW w:w="1460" w:type="dxa"/>
            <w:tcBorders>
              <w:top w:val="nil"/>
              <w:left w:val="nil"/>
              <w:bottom w:val="single" w:sz="4" w:space="0" w:color="auto"/>
              <w:right w:val="single" w:sz="4" w:space="0" w:color="auto"/>
            </w:tcBorders>
            <w:shd w:val="clear" w:color="auto" w:fill="auto"/>
            <w:noWrap/>
            <w:vAlign w:val="bottom"/>
            <w:hideMark/>
          </w:tcPr>
          <w:p w14:paraId="1E364B29"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23EE2695"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024AEEEF" w14:textId="77777777" w:rsidR="00983CB3" w:rsidRPr="007F57A5" w:rsidRDefault="00983CB3">
            <w:pPr>
              <w:jc w:val="right"/>
              <w:rPr>
                <w:color w:val="000000"/>
                <w:sz w:val="20"/>
                <w:szCs w:val="20"/>
              </w:rPr>
            </w:pPr>
            <w:r w:rsidRPr="007F57A5">
              <w:rPr>
                <w:color w:val="000000"/>
                <w:sz w:val="20"/>
                <w:szCs w:val="20"/>
              </w:rPr>
              <w:t>$ 8.304</w:t>
            </w:r>
          </w:p>
        </w:tc>
      </w:tr>
      <w:tr w:rsidR="00983CB3" w14:paraId="50131E69"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E6819E" w14:textId="77777777" w:rsidR="00983CB3" w:rsidRPr="007F57A5" w:rsidRDefault="00983CB3">
            <w:pPr>
              <w:jc w:val="center"/>
              <w:rPr>
                <w:color w:val="000000"/>
                <w:sz w:val="20"/>
                <w:szCs w:val="20"/>
              </w:rPr>
            </w:pPr>
            <w:r w:rsidRPr="007F57A5">
              <w:rPr>
                <w:color w:val="000000"/>
                <w:sz w:val="20"/>
                <w:szCs w:val="20"/>
              </w:rPr>
              <w:t>17/1/2028</w:t>
            </w:r>
          </w:p>
        </w:tc>
        <w:tc>
          <w:tcPr>
            <w:tcW w:w="1480" w:type="dxa"/>
            <w:tcBorders>
              <w:top w:val="nil"/>
              <w:left w:val="nil"/>
              <w:bottom w:val="single" w:sz="4" w:space="0" w:color="auto"/>
              <w:right w:val="single" w:sz="4" w:space="0" w:color="auto"/>
            </w:tcBorders>
            <w:shd w:val="clear" w:color="auto" w:fill="auto"/>
            <w:noWrap/>
            <w:vAlign w:val="bottom"/>
            <w:hideMark/>
          </w:tcPr>
          <w:p w14:paraId="06077B2B" w14:textId="77777777" w:rsidR="00983CB3" w:rsidRPr="007F57A5" w:rsidRDefault="00983CB3">
            <w:pPr>
              <w:jc w:val="right"/>
              <w:rPr>
                <w:color w:val="000000"/>
                <w:sz w:val="20"/>
                <w:szCs w:val="20"/>
              </w:rPr>
            </w:pPr>
            <w:r w:rsidRPr="007F57A5">
              <w:rPr>
                <w:color w:val="000000"/>
                <w:sz w:val="20"/>
                <w:szCs w:val="20"/>
              </w:rPr>
              <w:t>$ 0</w:t>
            </w:r>
          </w:p>
        </w:tc>
        <w:tc>
          <w:tcPr>
            <w:tcW w:w="1460" w:type="dxa"/>
            <w:tcBorders>
              <w:top w:val="nil"/>
              <w:left w:val="nil"/>
              <w:bottom w:val="single" w:sz="4" w:space="0" w:color="auto"/>
              <w:right w:val="single" w:sz="4" w:space="0" w:color="auto"/>
            </w:tcBorders>
            <w:shd w:val="clear" w:color="auto" w:fill="auto"/>
            <w:noWrap/>
            <w:vAlign w:val="bottom"/>
            <w:hideMark/>
          </w:tcPr>
          <w:p w14:paraId="680CE242"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5150DC50" w14:textId="77777777" w:rsidR="00983CB3" w:rsidRPr="007F57A5" w:rsidRDefault="00983CB3">
            <w:pPr>
              <w:jc w:val="right"/>
              <w:rPr>
                <w:color w:val="000000"/>
                <w:sz w:val="20"/>
                <w:szCs w:val="20"/>
              </w:rPr>
            </w:pPr>
            <w:r w:rsidRPr="007F57A5">
              <w:rPr>
                <w:color w:val="000000"/>
                <w:sz w:val="20"/>
                <w:szCs w:val="20"/>
              </w:rPr>
              <w:t>$ 0</w:t>
            </w:r>
          </w:p>
        </w:tc>
        <w:tc>
          <w:tcPr>
            <w:tcW w:w="1580" w:type="dxa"/>
            <w:tcBorders>
              <w:top w:val="nil"/>
              <w:left w:val="nil"/>
              <w:bottom w:val="single" w:sz="4" w:space="0" w:color="auto"/>
              <w:right w:val="single" w:sz="4" w:space="0" w:color="auto"/>
            </w:tcBorders>
            <w:shd w:val="clear" w:color="auto" w:fill="auto"/>
            <w:noWrap/>
            <w:vAlign w:val="bottom"/>
            <w:hideMark/>
          </w:tcPr>
          <w:p w14:paraId="2620B6D7" w14:textId="77777777" w:rsidR="00983CB3" w:rsidRPr="007F57A5" w:rsidRDefault="00983CB3">
            <w:pPr>
              <w:jc w:val="right"/>
              <w:rPr>
                <w:color w:val="000000"/>
                <w:sz w:val="20"/>
                <w:szCs w:val="20"/>
              </w:rPr>
            </w:pPr>
            <w:r w:rsidRPr="007F57A5">
              <w:rPr>
                <w:color w:val="000000"/>
                <w:sz w:val="20"/>
                <w:szCs w:val="20"/>
              </w:rPr>
              <w:t>$ 8.304</w:t>
            </w:r>
          </w:p>
        </w:tc>
      </w:tr>
      <w:tr w:rsidR="00983CB3" w14:paraId="5469B2BC" w14:textId="77777777" w:rsidTr="007F57A5">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8286DA" w14:textId="77777777" w:rsidR="00983CB3" w:rsidRPr="007F57A5" w:rsidRDefault="00983CB3">
            <w:pPr>
              <w:jc w:val="center"/>
              <w:rPr>
                <w:color w:val="000000"/>
                <w:sz w:val="20"/>
                <w:szCs w:val="20"/>
              </w:rPr>
            </w:pPr>
            <w:r w:rsidRPr="007F57A5">
              <w:rPr>
                <w:color w:val="000000"/>
                <w:sz w:val="20"/>
                <w:szCs w:val="20"/>
              </w:rPr>
              <w:t>15/2/2028</w:t>
            </w:r>
          </w:p>
        </w:tc>
        <w:tc>
          <w:tcPr>
            <w:tcW w:w="1480" w:type="dxa"/>
            <w:tcBorders>
              <w:top w:val="nil"/>
              <w:left w:val="nil"/>
              <w:bottom w:val="single" w:sz="4" w:space="0" w:color="auto"/>
              <w:right w:val="single" w:sz="4" w:space="0" w:color="auto"/>
            </w:tcBorders>
            <w:shd w:val="clear" w:color="auto" w:fill="auto"/>
            <w:noWrap/>
            <w:vAlign w:val="bottom"/>
            <w:hideMark/>
          </w:tcPr>
          <w:p w14:paraId="127C1178" w14:textId="77777777" w:rsidR="00983CB3" w:rsidRPr="007F57A5" w:rsidRDefault="00983CB3">
            <w:pPr>
              <w:jc w:val="right"/>
              <w:rPr>
                <w:color w:val="000000"/>
                <w:sz w:val="20"/>
                <w:szCs w:val="20"/>
              </w:rPr>
            </w:pPr>
            <w:r w:rsidRPr="007F57A5">
              <w:rPr>
                <w:color w:val="000000"/>
                <w:sz w:val="20"/>
                <w:szCs w:val="20"/>
              </w:rPr>
              <w:t>$ 8.304</w:t>
            </w:r>
          </w:p>
        </w:tc>
        <w:tc>
          <w:tcPr>
            <w:tcW w:w="1460" w:type="dxa"/>
            <w:tcBorders>
              <w:top w:val="nil"/>
              <w:left w:val="nil"/>
              <w:bottom w:val="single" w:sz="4" w:space="0" w:color="auto"/>
              <w:right w:val="single" w:sz="4" w:space="0" w:color="auto"/>
            </w:tcBorders>
            <w:shd w:val="clear" w:color="auto" w:fill="auto"/>
            <w:noWrap/>
            <w:vAlign w:val="bottom"/>
            <w:hideMark/>
          </w:tcPr>
          <w:p w14:paraId="3CB6EBE1" w14:textId="77777777" w:rsidR="00983CB3" w:rsidRPr="007F57A5" w:rsidRDefault="00983CB3">
            <w:pPr>
              <w:jc w:val="right"/>
              <w:rPr>
                <w:color w:val="000000"/>
                <w:sz w:val="20"/>
                <w:szCs w:val="20"/>
              </w:rPr>
            </w:pPr>
            <w:r w:rsidRPr="007F57A5">
              <w:rPr>
                <w:color w:val="000000"/>
                <w:sz w:val="20"/>
                <w:szCs w:val="20"/>
              </w:rPr>
              <w:t>$ 16.412</w:t>
            </w:r>
          </w:p>
        </w:tc>
        <w:tc>
          <w:tcPr>
            <w:tcW w:w="1580" w:type="dxa"/>
            <w:tcBorders>
              <w:top w:val="nil"/>
              <w:left w:val="nil"/>
              <w:bottom w:val="single" w:sz="4" w:space="0" w:color="auto"/>
              <w:right w:val="single" w:sz="4" w:space="0" w:color="auto"/>
            </w:tcBorders>
            <w:shd w:val="clear" w:color="auto" w:fill="auto"/>
            <w:noWrap/>
            <w:vAlign w:val="bottom"/>
            <w:hideMark/>
          </w:tcPr>
          <w:p w14:paraId="5083F4EC" w14:textId="77777777" w:rsidR="00983CB3" w:rsidRPr="007F57A5" w:rsidRDefault="00983CB3">
            <w:pPr>
              <w:jc w:val="right"/>
              <w:rPr>
                <w:color w:val="000000"/>
                <w:sz w:val="20"/>
                <w:szCs w:val="20"/>
              </w:rPr>
            </w:pPr>
            <w:r w:rsidRPr="007F57A5">
              <w:rPr>
                <w:color w:val="000000"/>
                <w:sz w:val="20"/>
                <w:szCs w:val="20"/>
              </w:rPr>
              <w:t>$ 24.716</w:t>
            </w:r>
          </w:p>
        </w:tc>
        <w:tc>
          <w:tcPr>
            <w:tcW w:w="1580" w:type="dxa"/>
            <w:tcBorders>
              <w:top w:val="nil"/>
              <w:left w:val="nil"/>
              <w:bottom w:val="single" w:sz="4" w:space="0" w:color="auto"/>
              <w:right w:val="single" w:sz="4" w:space="0" w:color="auto"/>
            </w:tcBorders>
            <w:shd w:val="clear" w:color="auto" w:fill="auto"/>
            <w:noWrap/>
            <w:vAlign w:val="bottom"/>
            <w:hideMark/>
          </w:tcPr>
          <w:p w14:paraId="7157E7EF" w14:textId="77777777" w:rsidR="00983CB3" w:rsidRPr="007F57A5" w:rsidRDefault="00983CB3">
            <w:pPr>
              <w:jc w:val="right"/>
              <w:rPr>
                <w:color w:val="000000"/>
                <w:sz w:val="20"/>
                <w:szCs w:val="20"/>
              </w:rPr>
            </w:pPr>
            <w:r w:rsidRPr="007F57A5">
              <w:rPr>
                <w:color w:val="000000"/>
                <w:sz w:val="20"/>
                <w:szCs w:val="20"/>
              </w:rPr>
              <w:t>$ 0</w:t>
            </w:r>
          </w:p>
        </w:tc>
      </w:tr>
      <w:tr w:rsidR="00983CB3" w14:paraId="4780E517" w14:textId="77777777" w:rsidTr="007F57A5">
        <w:trPr>
          <w:trHeight w:val="288"/>
        </w:trPr>
        <w:tc>
          <w:tcPr>
            <w:tcW w:w="1180" w:type="dxa"/>
            <w:tcBorders>
              <w:top w:val="nil"/>
              <w:left w:val="nil"/>
              <w:bottom w:val="nil"/>
              <w:right w:val="nil"/>
            </w:tcBorders>
            <w:shd w:val="clear" w:color="000000" w:fill="FFFFFF"/>
            <w:noWrap/>
            <w:vAlign w:val="bottom"/>
            <w:hideMark/>
          </w:tcPr>
          <w:p w14:paraId="75FABA53" w14:textId="77777777" w:rsidR="00983CB3" w:rsidRPr="007F57A5" w:rsidRDefault="00983CB3">
            <w:pPr>
              <w:jc w:val="center"/>
              <w:rPr>
                <w:color w:val="000000"/>
                <w:sz w:val="20"/>
                <w:szCs w:val="20"/>
              </w:rPr>
            </w:pPr>
            <w:r w:rsidRPr="007F57A5">
              <w:rPr>
                <w:color w:val="000000"/>
                <w:sz w:val="20"/>
                <w:szCs w:val="20"/>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ECAEECD" w14:textId="77777777" w:rsidR="00983CB3" w:rsidRPr="007F57A5" w:rsidRDefault="00983CB3">
            <w:pPr>
              <w:jc w:val="right"/>
              <w:rPr>
                <w:b/>
                <w:bCs/>
                <w:i/>
                <w:iCs/>
                <w:color w:val="000000"/>
                <w:sz w:val="20"/>
                <w:szCs w:val="20"/>
              </w:rPr>
            </w:pPr>
            <w:r w:rsidRPr="007F57A5">
              <w:rPr>
                <w:b/>
                <w:bCs/>
                <w:i/>
                <w:iCs/>
                <w:color w:val="000000"/>
                <w:sz w:val="20"/>
                <w:szCs w:val="20"/>
              </w:rPr>
              <w:t>$ 1.181.122</w:t>
            </w:r>
          </w:p>
        </w:tc>
        <w:tc>
          <w:tcPr>
            <w:tcW w:w="1460" w:type="dxa"/>
            <w:tcBorders>
              <w:top w:val="nil"/>
              <w:left w:val="nil"/>
              <w:bottom w:val="single" w:sz="4" w:space="0" w:color="auto"/>
              <w:right w:val="single" w:sz="4" w:space="0" w:color="auto"/>
            </w:tcBorders>
            <w:shd w:val="clear" w:color="auto" w:fill="auto"/>
            <w:noWrap/>
            <w:vAlign w:val="bottom"/>
            <w:hideMark/>
          </w:tcPr>
          <w:p w14:paraId="3A37F0A3" w14:textId="77777777" w:rsidR="00983CB3" w:rsidRPr="007F57A5" w:rsidRDefault="00983CB3">
            <w:pPr>
              <w:jc w:val="right"/>
              <w:rPr>
                <w:b/>
                <w:bCs/>
                <w:i/>
                <w:iCs/>
                <w:color w:val="000000"/>
                <w:sz w:val="20"/>
                <w:szCs w:val="20"/>
              </w:rPr>
            </w:pPr>
            <w:r w:rsidRPr="007F57A5">
              <w:rPr>
                <w:b/>
                <w:bCs/>
                <w:i/>
                <w:iCs/>
                <w:color w:val="000000"/>
                <w:sz w:val="20"/>
                <w:szCs w:val="20"/>
              </w:rPr>
              <w:t>$ 16.412</w:t>
            </w:r>
          </w:p>
        </w:tc>
        <w:tc>
          <w:tcPr>
            <w:tcW w:w="1580" w:type="dxa"/>
            <w:tcBorders>
              <w:top w:val="nil"/>
              <w:left w:val="nil"/>
              <w:bottom w:val="single" w:sz="4" w:space="0" w:color="auto"/>
              <w:right w:val="single" w:sz="4" w:space="0" w:color="auto"/>
            </w:tcBorders>
            <w:shd w:val="clear" w:color="auto" w:fill="auto"/>
            <w:noWrap/>
            <w:vAlign w:val="bottom"/>
            <w:hideMark/>
          </w:tcPr>
          <w:p w14:paraId="0F175F9B" w14:textId="77777777" w:rsidR="00983CB3" w:rsidRPr="007F57A5" w:rsidRDefault="00983CB3">
            <w:pPr>
              <w:jc w:val="right"/>
              <w:rPr>
                <w:b/>
                <w:bCs/>
                <w:i/>
                <w:iCs/>
                <w:color w:val="000000"/>
                <w:sz w:val="20"/>
                <w:szCs w:val="20"/>
              </w:rPr>
            </w:pPr>
            <w:r w:rsidRPr="007F57A5">
              <w:rPr>
                <w:b/>
                <w:bCs/>
                <w:i/>
                <w:iCs/>
                <w:color w:val="000000"/>
                <w:sz w:val="20"/>
                <w:szCs w:val="20"/>
              </w:rPr>
              <w:t>$ 1.197.534</w:t>
            </w:r>
          </w:p>
        </w:tc>
        <w:tc>
          <w:tcPr>
            <w:tcW w:w="1580" w:type="dxa"/>
            <w:tcBorders>
              <w:top w:val="nil"/>
              <w:left w:val="nil"/>
              <w:bottom w:val="single" w:sz="4" w:space="0" w:color="auto"/>
              <w:right w:val="single" w:sz="4" w:space="0" w:color="auto"/>
            </w:tcBorders>
            <w:shd w:val="clear" w:color="auto" w:fill="auto"/>
            <w:noWrap/>
            <w:vAlign w:val="bottom"/>
            <w:hideMark/>
          </w:tcPr>
          <w:p w14:paraId="0EBB6E3D" w14:textId="77777777" w:rsidR="00983CB3" w:rsidRPr="007F57A5" w:rsidRDefault="00983CB3">
            <w:pPr>
              <w:rPr>
                <w:b/>
                <w:bCs/>
                <w:i/>
                <w:iCs/>
                <w:color w:val="000000"/>
                <w:sz w:val="20"/>
                <w:szCs w:val="20"/>
              </w:rPr>
            </w:pPr>
            <w:r w:rsidRPr="007F57A5">
              <w:rPr>
                <w:b/>
                <w:bCs/>
                <w:i/>
                <w:iCs/>
                <w:color w:val="000000"/>
                <w:sz w:val="20"/>
                <w:szCs w:val="20"/>
              </w:rPr>
              <w:t> </w:t>
            </w:r>
          </w:p>
        </w:tc>
      </w:tr>
    </w:tbl>
    <w:p w14:paraId="1A792748" w14:textId="77777777" w:rsidR="001B386A" w:rsidRDefault="001B386A" w:rsidP="002A2952">
      <w:pPr>
        <w:widowControl w:val="0"/>
        <w:suppressLineNumbers/>
        <w:tabs>
          <w:tab w:val="left" w:pos="-1440"/>
          <w:tab w:val="right" w:pos="-732"/>
        </w:tabs>
        <w:suppressAutoHyphens/>
        <w:jc w:val="center"/>
        <w:rPr>
          <w:rFonts w:eastAsia="MS Mincho"/>
          <w:b/>
          <w:sz w:val="20"/>
          <w:szCs w:val="22"/>
          <w:lang w:val="es-AR"/>
        </w:rPr>
      </w:pPr>
    </w:p>
    <w:p w14:paraId="12BE2EF2" w14:textId="77777777" w:rsidR="001B386A" w:rsidRDefault="001B386A" w:rsidP="002A2952">
      <w:pPr>
        <w:widowControl w:val="0"/>
        <w:suppressLineNumbers/>
        <w:tabs>
          <w:tab w:val="left" w:pos="-1440"/>
          <w:tab w:val="right" w:pos="-732"/>
        </w:tabs>
        <w:suppressAutoHyphens/>
        <w:jc w:val="center"/>
        <w:rPr>
          <w:rFonts w:eastAsia="MS Mincho"/>
          <w:b/>
          <w:sz w:val="20"/>
          <w:szCs w:val="22"/>
          <w:lang w:val="es-AR"/>
        </w:rPr>
      </w:pPr>
    </w:p>
    <w:p w14:paraId="458BDF17" w14:textId="77777777" w:rsidR="00F96061" w:rsidRDefault="00F96061" w:rsidP="002A2952">
      <w:pPr>
        <w:pStyle w:val="Encabezado"/>
        <w:widowControl w:val="0"/>
        <w:suppressLineNumbers/>
        <w:suppressAutoHyphens/>
        <w:rPr>
          <w:rFonts w:ascii="Times New Roman" w:hAnsi="Times New Roman"/>
          <w:sz w:val="20"/>
        </w:rPr>
      </w:pPr>
    </w:p>
    <w:p w14:paraId="706EC4CD" w14:textId="77777777" w:rsidR="00DA2BBD" w:rsidRPr="001E5453" w:rsidRDefault="00DA2BBD" w:rsidP="002A2952">
      <w:pPr>
        <w:widowControl w:val="0"/>
        <w:suppressLineNumbers/>
        <w:suppressAutoHyphens/>
        <w:rPr>
          <w:b/>
          <w:sz w:val="20"/>
        </w:rPr>
      </w:pPr>
    </w:p>
    <w:p w14:paraId="2CEDD522" w14:textId="47E0A509" w:rsidR="007F6A21" w:rsidRDefault="00D36A14" w:rsidP="002A2952">
      <w:pPr>
        <w:widowControl w:val="0"/>
        <w:suppressLineNumbers/>
        <w:suppressAutoHyphens/>
        <w:jc w:val="center"/>
        <w:rPr>
          <w:b/>
          <w:sz w:val="20"/>
          <w:szCs w:val="20"/>
          <w:u w:val="single"/>
        </w:rPr>
      </w:pPr>
      <w:r w:rsidRPr="00F07A80">
        <w:rPr>
          <w:b/>
          <w:sz w:val="20"/>
          <w:szCs w:val="20"/>
          <w:u w:val="single"/>
        </w:rPr>
        <w:t>XI</w:t>
      </w:r>
      <w:r w:rsidR="00F25480">
        <w:rPr>
          <w:b/>
          <w:sz w:val="20"/>
          <w:szCs w:val="20"/>
          <w:u w:val="single"/>
        </w:rPr>
        <w:t>V</w:t>
      </w:r>
      <w:r w:rsidRPr="00F07A80">
        <w:rPr>
          <w:b/>
          <w:sz w:val="20"/>
          <w:szCs w:val="20"/>
          <w:u w:val="single"/>
        </w:rPr>
        <w:t xml:space="preserve">.- ESQUEMA </w:t>
      </w:r>
      <w:r w:rsidR="0070434F" w:rsidRPr="00F07A80">
        <w:rPr>
          <w:b/>
          <w:sz w:val="20"/>
          <w:szCs w:val="20"/>
          <w:u w:val="single"/>
        </w:rPr>
        <w:t>GRÁFICO</w:t>
      </w:r>
      <w:r w:rsidR="00C404BC" w:rsidRPr="00F07A80">
        <w:rPr>
          <w:b/>
          <w:sz w:val="20"/>
          <w:szCs w:val="20"/>
          <w:u w:val="single"/>
        </w:rPr>
        <w:t xml:space="preserve"> </w:t>
      </w:r>
      <w:r w:rsidRPr="00F07A80">
        <w:rPr>
          <w:b/>
          <w:sz w:val="20"/>
          <w:szCs w:val="20"/>
          <w:u w:val="single"/>
        </w:rPr>
        <w:t>DEL FIDEICOMISO</w:t>
      </w:r>
    </w:p>
    <w:p w14:paraId="0C0B10DC" w14:textId="77777777" w:rsidR="002C6ED1" w:rsidRDefault="002C6ED1" w:rsidP="002A2952">
      <w:pPr>
        <w:widowControl w:val="0"/>
        <w:suppressLineNumbers/>
        <w:suppressAutoHyphens/>
        <w:jc w:val="center"/>
        <w:rPr>
          <w:b/>
          <w:sz w:val="20"/>
          <w:szCs w:val="20"/>
          <w:u w:val="single"/>
        </w:rPr>
      </w:pPr>
    </w:p>
    <w:p w14:paraId="4A81163B" w14:textId="3A978EFF" w:rsidR="00D54205" w:rsidRDefault="00D54205" w:rsidP="002A2952">
      <w:pPr>
        <w:widowControl w:val="0"/>
        <w:suppressLineNumbers/>
        <w:suppressAutoHyphens/>
        <w:jc w:val="center"/>
        <w:rPr>
          <w:b/>
          <w:sz w:val="20"/>
          <w:szCs w:val="20"/>
          <w:u w:val="single"/>
        </w:rPr>
      </w:pPr>
      <w:r>
        <w:rPr>
          <w:b/>
          <w:noProof/>
          <w:sz w:val="22"/>
          <w:szCs w:val="22"/>
          <w:u w:val="single"/>
          <w:lang w:val="es-AR" w:eastAsia="es-AR"/>
        </w:rPr>
        <mc:AlternateContent>
          <mc:Choice Requires="wpc">
            <w:drawing>
              <wp:anchor distT="0" distB="0" distL="114300" distR="114300" simplePos="0" relativeHeight="251658240" behindDoc="0" locked="0" layoutInCell="1" allowOverlap="1" wp14:anchorId="63559324" wp14:editId="561240EC">
                <wp:simplePos x="0" y="0"/>
                <wp:positionH relativeFrom="page">
                  <wp:align>center</wp:align>
                </wp:positionH>
                <wp:positionV relativeFrom="paragraph">
                  <wp:posOffset>132715</wp:posOffset>
                </wp:positionV>
                <wp:extent cx="5285740" cy="2432050"/>
                <wp:effectExtent l="0" t="0" r="10160" b="6350"/>
                <wp:wrapThrough wrapText="bothSides">
                  <wp:wrapPolygon edited="0">
                    <wp:start x="7863" y="1015"/>
                    <wp:lineTo x="0" y="2369"/>
                    <wp:lineTo x="0" y="4230"/>
                    <wp:lineTo x="1323" y="6768"/>
                    <wp:lineTo x="1323" y="8290"/>
                    <wp:lineTo x="4204" y="9475"/>
                    <wp:lineTo x="3036" y="9644"/>
                    <wp:lineTo x="234" y="10659"/>
                    <wp:lineTo x="234" y="12182"/>
                    <wp:lineTo x="545" y="14889"/>
                    <wp:lineTo x="311" y="17427"/>
                    <wp:lineTo x="311" y="20641"/>
                    <wp:lineTo x="10120" y="21318"/>
                    <wp:lineTo x="13468" y="21487"/>
                    <wp:lineTo x="17905" y="21487"/>
                    <wp:lineTo x="21564" y="20980"/>
                    <wp:lineTo x="21564" y="17596"/>
                    <wp:lineTo x="21252" y="12182"/>
                    <wp:lineTo x="20474" y="9475"/>
                    <wp:lineTo x="21330" y="7275"/>
                    <wp:lineTo x="21486" y="3384"/>
                    <wp:lineTo x="20240" y="3045"/>
                    <wp:lineTo x="10899" y="1015"/>
                    <wp:lineTo x="7863" y="1015"/>
                  </wp:wrapPolygon>
                </wp:wrapThrough>
                <wp:docPr id="148" name="Canvas 1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5" name="Rectangle 5"/>
                        <wps:cNvSpPr>
                          <a:spLocks noChangeArrowheads="1"/>
                        </wps:cNvSpPr>
                        <wps:spPr bwMode="auto">
                          <a:xfrm>
                            <a:off x="0" y="292288"/>
                            <a:ext cx="42500" cy="175303"/>
                          </a:xfrm>
                          <a:prstGeom prst="rect">
                            <a:avLst/>
                          </a:prstGeom>
                          <a:noFill/>
                          <a:ln>
                            <a:noFill/>
                          </a:ln>
                        </wps:spPr>
                        <wps:txbx>
                          <w:txbxContent>
                            <w:p w14:paraId="43B8DF96" w14:textId="77777777" w:rsidR="00532B10" w:rsidRDefault="00532B10" w:rsidP="00D54205"/>
                          </w:txbxContent>
                        </wps:txbx>
                        <wps:bodyPr rot="0" vert="horz" wrap="square" lIns="0" tIns="0" rIns="0" bIns="0" anchor="t" anchorCtr="0" upright="1">
                          <a:noAutofit/>
                        </wps:bodyPr>
                      </wps:wsp>
                      <wps:wsp>
                        <wps:cNvPr id="466" name="Freeform 6"/>
                        <wps:cNvSpPr>
                          <a:spLocks/>
                        </wps:cNvSpPr>
                        <wps:spPr bwMode="auto">
                          <a:xfrm>
                            <a:off x="4342133" y="1655114"/>
                            <a:ext cx="100301" cy="725113"/>
                          </a:xfrm>
                          <a:custGeom>
                            <a:avLst/>
                            <a:gdLst>
                              <a:gd name="T0" fmla="*/ 0 w 158"/>
                              <a:gd name="T1" fmla="*/ 725170 h 1142"/>
                              <a:gd name="T2" fmla="*/ 0 w 158"/>
                              <a:gd name="T3" fmla="*/ 101600 h 1142"/>
                              <a:gd name="T4" fmla="*/ 100330 w 158"/>
                              <a:gd name="T5" fmla="*/ 0 h 1142"/>
                              <a:gd name="T6" fmla="*/ 100330 w 158"/>
                              <a:gd name="T7" fmla="*/ 624840 h 1142"/>
                              <a:gd name="T8" fmla="*/ 0 w 158"/>
                              <a:gd name="T9" fmla="*/ 725170 h 1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8" h="1142">
                                <a:moveTo>
                                  <a:pt x="0" y="1142"/>
                                </a:moveTo>
                                <a:lnTo>
                                  <a:pt x="0" y="160"/>
                                </a:lnTo>
                                <a:lnTo>
                                  <a:pt x="158" y="0"/>
                                </a:lnTo>
                                <a:lnTo>
                                  <a:pt x="158" y="984"/>
                                </a:lnTo>
                                <a:lnTo>
                                  <a:pt x="0" y="1142"/>
                                </a:lnTo>
                                <a:close/>
                              </a:path>
                            </a:pathLst>
                          </a:custGeom>
                          <a:solidFill>
                            <a:srgbClr val="002C86"/>
                          </a:solidFill>
                          <a:ln>
                            <a:noFill/>
                          </a:ln>
                        </wps:spPr>
                        <wps:bodyPr rot="0" vert="horz" wrap="square" lIns="91440" tIns="45720" rIns="91440" bIns="45720" anchor="t" anchorCtr="0" upright="1">
                          <a:noAutofit/>
                        </wps:bodyPr>
                      </wps:wsp>
                      <wps:wsp>
                        <wps:cNvPr id="467" name="Freeform 7"/>
                        <wps:cNvSpPr>
                          <a:spLocks/>
                        </wps:cNvSpPr>
                        <wps:spPr bwMode="auto">
                          <a:xfrm>
                            <a:off x="3340725" y="1655114"/>
                            <a:ext cx="1101708" cy="101602"/>
                          </a:xfrm>
                          <a:custGeom>
                            <a:avLst/>
                            <a:gdLst>
                              <a:gd name="T0" fmla="*/ 1001395 w 1735"/>
                              <a:gd name="T1" fmla="*/ 101600 h 160"/>
                              <a:gd name="T2" fmla="*/ 0 w 1735"/>
                              <a:gd name="T3" fmla="*/ 101600 h 160"/>
                              <a:gd name="T4" fmla="*/ 102235 w 1735"/>
                              <a:gd name="T5" fmla="*/ 0 h 160"/>
                              <a:gd name="T6" fmla="*/ 1101725 w 1735"/>
                              <a:gd name="T7" fmla="*/ 0 h 160"/>
                              <a:gd name="T8" fmla="*/ 1001395 w 1735"/>
                              <a:gd name="T9" fmla="*/ 101600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5" h="160">
                                <a:moveTo>
                                  <a:pt x="1577" y="160"/>
                                </a:moveTo>
                                <a:lnTo>
                                  <a:pt x="0" y="160"/>
                                </a:lnTo>
                                <a:lnTo>
                                  <a:pt x="161" y="0"/>
                                </a:lnTo>
                                <a:lnTo>
                                  <a:pt x="1735" y="0"/>
                                </a:lnTo>
                                <a:lnTo>
                                  <a:pt x="1577" y="160"/>
                                </a:lnTo>
                                <a:close/>
                              </a:path>
                            </a:pathLst>
                          </a:custGeom>
                          <a:solidFill>
                            <a:srgbClr val="001E5B"/>
                          </a:solidFill>
                          <a:ln>
                            <a:noFill/>
                          </a:ln>
                        </wps:spPr>
                        <wps:bodyPr rot="0" vert="horz" wrap="square" lIns="91440" tIns="45720" rIns="91440" bIns="45720" anchor="t" anchorCtr="0" upright="1">
                          <a:noAutofit/>
                        </wps:bodyPr>
                      </wps:wsp>
                      <wps:wsp>
                        <wps:cNvPr id="468" name="Rectangle 8"/>
                        <wps:cNvSpPr>
                          <a:spLocks noChangeArrowheads="1"/>
                        </wps:cNvSpPr>
                        <wps:spPr bwMode="auto">
                          <a:xfrm>
                            <a:off x="3342025" y="1756715"/>
                            <a:ext cx="1000108" cy="623512"/>
                          </a:xfrm>
                          <a:prstGeom prst="rect">
                            <a:avLst/>
                          </a:prstGeom>
                          <a:solidFill>
                            <a:srgbClr val="002775"/>
                          </a:solidFill>
                          <a:ln>
                            <a:noFill/>
                          </a:ln>
                        </wps:spPr>
                        <wps:bodyPr rot="0" vert="horz" wrap="square" lIns="91440" tIns="45720" rIns="91440" bIns="45720" anchor="t" anchorCtr="0" upright="1">
                          <a:noAutofit/>
                        </wps:bodyPr>
                      </wps:wsp>
                      <wps:wsp>
                        <wps:cNvPr id="470" name="Line 9"/>
                        <wps:cNvCnPr/>
                        <wps:spPr bwMode="auto">
                          <a:xfrm>
                            <a:off x="3340725" y="1756715"/>
                            <a:ext cx="1300" cy="623512"/>
                          </a:xfrm>
                          <a:prstGeom prst="line">
                            <a:avLst/>
                          </a:prstGeom>
                          <a:noFill/>
                          <a:ln w="12065">
                            <a:solidFill>
                              <a:srgbClr val="002A7F"/>
                            </a:solidFill>
                            <a:round/>
                            <a:headEnd/>
                            <a:tailEnd/>
                          </a:ln>
                        </wps:spPr>
                        <wps:bodyPr/>
                      </wps:wsp>
                      <wps:wsp>
                        <wps:cNvPr id="476" name="Line 10"/>
                        <wps:cNvCnPr/>
                        <wps:spPr bwMode="auto">
                          <a:xfrm>
                            <a:off x="3340725" y="2380227"/>
                            <a:ext cx="1001408" cy="1900"/>
                          </a:xfrm>
                          <a:prstGeom prst="line">
                            <a:avLst/>
                          </a:prstGeom>
                          <a:noFill/>
                          <a:ln w="12065">
                            <a:solidFill>
                              <a:srgbClr val="00246D"/>
                            </a:solidFill>
                            <a:round/>
                            <a:headEnd/>
                            <a:tailEnd/>
                          </a:ln>
                        </wps:spPr>
                        <wps:bodyPr/>
                      </wps:wsp>
                      <wps:wsp>
                        <wps:cNvPr id="506" name="Line 11"/>
                        <wps:cNvCnPr/>
                        <wps:spPr bwMode="auto">
                          <a:xfrm flipV="1">
                            <a:off x="4342133" y="1756715"/>
                            <a:ext cx="1300" cy="623512"/>
                          </a:xfrm>
                          <a:prstGeom prst="line">
                            <a:avLst/>
                          </a:prstGeom>
                          <a:noFill/>
                          <a:ln w="12065">
                            <a:solidFill>
                              <a:srgbClr val="002E8C"/>
                            </a:solidFill>
                            <a:round/>
                            <a:headEnd/>
                            <a:tailEnd/>
                          </a:ln>
                        </wps:spPr>
                        <wps:bodyPr/>
                      </wps:wsp>
                      <wps:wsp>
                        <wps:cNvPr id="507" name="Line 12"/>
                        <wps:cNvCnPr/>
                        <wps:spPr bwMode="auto">
                          <a:xfrm flipH="1">
                            <a:off x="3314735" y="1752216"/>
                            <a:ext cx="1001408" cy="0"/>
                          </a:xfrm>
                          <a:prstGeom prst="line">
                            <a:avLst/>
                          </a:prstGeom>
                          <a:noFill/>
                          <a:ln w="12065">
                            <a:solidFill>
                              <a:srgbClr val="00246D"/>
                            </a:solidFill>
                            <a:round/>
                            <a:headEnd/>
                            <a:tailEnd/>
                          </a:ln>
                        </wps:spPr>
                        <wps:bodyPr/>
                      </wps:wsp>
                      <wps:wsp>
                        <wps:cNvPr id="508" name="Rectangle 13"/>
                        <wps:cNvSpPr>
                          <a:spLocks noChangeArrowheads="1"/>
                        </wps:cNvSpPr>
                        <wps:spPr bwMode="auto">
                          <a:xfrm>
                            <a:off x="3413726" y="1959919"/>
                            <a:ext cx="1059208" cy="255905"/>
                          </a:xfrm>
                          <a:prstGeom prst="rect">
                            <a:avLst/>
                          </a:prstGeom>
                          <a:noFill/>
                          <a:ln>
                            <a:noFill/>
                          </a:ln>
                        </wps:spPr>
                        <wps:bodyPr rot="0" vert="horz" wrap="square" lIns="91440" tIns="45720" rIns="91440" bIns="45720" anchor="t" anchorCtr="0" upright="1">
                          <a:noAutofit/>
                        </wps:bodyPr>
                      </wps:wsp>
                      <wps:wsp>
                        <wps:cNvPr id="509" name="Rectangle 14"/>
                        <wps:cNvSpPr>
                          <a:spLocks noChangeArrowheads="1"/>
                        </wps:cNvSpPr>
                        <wps:spPr bwMode="auto">
                          <a:xfrm>
                            <a:off x="3413726" y="1992920"/>
                            <a:ext cx="899807" cy="204404"/>
                          </a:xfrm>
                          <a:prstGeom prst="rect">
                            <a:avLst/>
                          </a:prstGeom>
                          <a:noFill/>
                          <a:ln>
                            <a:noFill/>
                          </a:ln>
                        </wps:spPr>
                        <wps:txbx>
                          <w:txbxContent>
                            <w:p w14:paraId="266656F5" w14:textId="77777777" w:rsidR="00532B10" w:rsidRDefault="00532B10" w:rsidP="00D54205">
                              <w:r>
                                <w:rPr>
                                  <w:rFonts w:ascii="Arial" w:hAnsi="Arial" w:cs="Arial"/>
                                  <w:b/>
                                  <w:bCs/>
                                  <w:color w:val="FFFFFF"/>
                                  <w:sz w:val="28"/>
                                  <w:szCs w:val="28"/>
                                  <w:lang w:val="en-US"/>
                                </w:rPr>
                                <w:t>Inversores</w:t>
                              </w:r>
                            </w:p>
                          </w:txbxContent>
                        </wps:txbx>
                        <wps:bodyPr rot="0" vert="horz" wrap="square" lIns="0" tIns="0" rIns="0" bIns="0" anchor="t" anchorCtr="0" upright="1">
                          <a:noAutofit/>
                        </wps:bodyPr>
                      </wps:wsp>
                      <wps:wsp>
                        <wps:cNvPr id="510" name="Rectangle 15"/>
                        <wps:cNvSpPr>
                          <a:spLocks noChangeArrowheads="1"/>
                        </wps:cNvSpPr>
                        <wps:spPr bwMode="auto">
                          <a:xfrm>
                            <a:off x="4314833" y="1992920"/>
                            <a:ext cx="49500" cy="175203"/>
                          </a:xfrm>
                          <a:prstGeom prst="rect">
                            <a:avLst/>
                          </a:prstGeom>
                          <a:noFill/>
                          <a:ln>
                            <a:noFill/>
                          </a:ln>
                        </wps:spPr>
                        <wps:txbx>
                          <w:txbxContent>
                            <w:p w14:paraId="3F22CA33" w14:textId="77777777" w:rsidR="00532B10" w:rsidRDefault="00532B10" w:rsidP="00D54205"/>
                          </w:txbxContent>
                        </wps:txbx>
                        <wps:bodyPr rot="0" vert="horz" wrap="square" lIns="0" tIns="0" rIns="0" bIns="0" anchor="t" anchorCtr="0" upright="1">
                          <a:noAutofit/>
                        </wps:bodyPr>
                      </wps:wsp>
                      <wps:wsp>
                        <wps:cNvPr id="511" name="Freeform 16"/>
                        <wps:cNvSpPr>
                          <a:spLocks/>
                        </wps:cNvSpPr>
                        <wps:spPr bwMode="auto">
                          <a:xfrm>
                            <a:off x="1717713" y="1783316"/>
                            <a:ext cx="131401" cy="534710"/>
                          </a:xfrm>
                          <a:custGeom>
                            <a:avLst/>
                            <a:gdLst>
                              <a:gd name="T0" fmla="*/ 0 w 152"/>
                              <a:gd name="T1" fmla="*/ 446405 h 523"/>
                              <a:gd name="T2" fmla="*/ 0 w 152"/>
                              <a:gd name="T3" fmla="*/ 134860 h 523"/>
                              <a:gd name="T4" fmla="*/ 131445 w 152"/>
                              <a:gd name="T5" fmla="*/ 0 h 523"/>
                              <a:gd name="T6" fmla="*/ 131445 w 152"/>
                              <a:gd name="T7" fmla="*/ 311545 h 523"/>
                              <a:gd name="T8" fmla="*/ 0 w 152"/>
                              <a:gd name="T9" fmla="*/ 446405 h 5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 h="523">
                                <a:moveTo>
                                  <a:pt x="0" y="523"/>
                                </a:moveTo>
                                <a:lnTo>
                                  <a:pt x="0" y="158"/>
                                </a:lnTo>
                                <a:lnTo>
                                  <a:pt x="152" y="0"/>
                                </a:lnTo>
                                <a:lnTo>
                                  <a:pt x="152" y="365"/>
                                </a:lnTo>
                                <a:lnTo>
                                  <a:pt x="0" y="523"/>
                                </a:lnTo>
                                <a:close/>
                              </a:path>
                            </a:pathLst>
                          </a:custGeom>
                          <a:solidFill>
                            <a:srgbClr val="002C86"/>
                          </a:solidFill>
                          <a:ln>
                            <a:noFill/>
                          </a:ln>
                        </wps:spPr>
                        <wps:bodyPr rot="0" vert="horz" wrap="square" lIns="91440" tIns="45720" rIns="91440" bIns="45720" anchor="t" anchorCtr="0" upright="1">
                          <a:noAutofit/>
                        </wps:bodyPr>
                      </wps:wsp>
                      <wps:wsp>
                        <wps:cNvPr id="513" name="Freeform 17"/>
                        <wps:cNvSpPr>
                          <a:spLocks/>
                        </wps:cNvSpPr>
                        <wps:spPr bwMode="auto">
                          <a:xfrm>
                            <a:off x="116201" y="1783316"/>
                            <a:ext cx="1732913" cy="113702"/>
                          </a:xfrm>
                          <a:custGeom>
                            <a:avLst/>
                            <a:gdLst>
                              <a:gd name="T0" fmla="*/ 1652846 w 2703"/>
                              <a:gd name="T1" fmla="*/ 102870 h 158"/>
                              <a:gd name="T2" fmla="*/ 0 w 2703"/>
                              <a:gd name="T3" fmla="*/ 102870 h 158"/>
                              <a:gd name="T4" fmla="*/ 97836 w 2703"/>
                              <a:gd name="T5" fmla="*/ 0 h 158"/>
                              <a:gd name="T6" fmla="*/ 1751330 w 2703"/>
                              <a:gd name="T7" fmla="*/ 0 h 158"/>
                              <a:gd name="T8" fmla="*/ 1652846 w 2703"/>
                              <a:gd name="T9" fmla="*/ 102870 h 1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03" h="158">
                                <a:moveTo>
                                  <a:pt x="2551" y="158"/>
                                </a:moveTo>
                                <a:lnTo>
                                  <a:pt x="0" y="158"/>
                                </a:lnTo>
                                <a:lnTo>
                                  <a:pt x="151" y="0"/>
                                </a:lnTo>
                                <a:lnTo>
                                  <a:pt x="2703" y="0"/>
                                </a:lnTo>
                                <a:lnTo>
                                  <a:pt x="2551" y="158"/>
                                </a:lnTo>
                                <a:close/>
                              </a:path>
                            </a:pathLst>
                          </a:custGeom>
                          <a:solidFill>
                            <a:srgbClr val="001E5B"/>
                          </a:solidFill>
                          <a:ln>
                            <a:noFill/>
                          </a:ln>
                        </wps:spPr>
                        <wps:bodyPr rot="0" vert="horz" wrap="square" lIns="91440" tIns="45720" rIns="91440" bIns="45720" anchor="t" anchorCtr="0" upright="1">
                          <a:noAutofit/>
                        </wps:bodyPr>
                      </wps:wsp>
                      <wps:wsp>
                        <wps:cNvPr id="514" name="Rectangle 18"/>
                        <wps:cNvSpPr>
                          <a:spLocks noChangeArrowheads="1"/>
                        </wps:cNvSpPr>
                        <wps:spPr bwMode="auto">
                          <a:xfrm>
                            <a:off x="116201" y="1869718"/>
                            <a:ext cx="1601512" cy="448308"/>
                          </a:xfrm>
                          <a:prstGeom prst="rect">
                            <a:avLst/>
                          </a:prstGeom>
                          <a:solidFill>
                            <a:srgbClr val="002775"/>
                          </a:solidFill>
                          <a:ln>
                            <a:noFill/>
                          </a:ln>
                        </wps:spPr>
                        <wps:bodyPr rot="0" vert="horz" wrap="square" lIns="91440" tIns="45720" rIns="91440" bIns="45720" anchor="t" anchorCtr="0" upright="1">
                          <a:noAutofit/>
                        </wps:bodyPr>
                      </wps:wsp>
                      <wps:wsp>
                        <wps:cNvPr id="515" name="Line 20"/>
                        <wps:cNvCnPr/>
                        <wps:spPr bwMode="auto">
                          <a:xfrm>
                            <a:off x="106601" y="2083022"/>
                            <a:ext cx="1619912" cy="1900"/>
                          </a:xfrm>
                          <a:prstGeom prst="line">
                            <a:avLst/>
                          </a:prstGeom>
                          <a:noFill/>
                          <a:ln w="12065">
                            <a:solidFill>
                              <a:srgbClr val="00246D"/>
                            </a:solidFill>
                            <a:round/>
                            <a:headEnd/>
                            <a:tailEnd/>
                          </a:ln>
                        </wps:spPr>
                        <wps:bodyPr/>
                      </wps:wsp>
                      <wps:wsp>
                        <wps:cNvPr id="516" name="Line 21"/>
                        <wps:cNvCnPr/>
                        <wps:spPr bwMode="auto">
                          <a:xfrm flipV="1">
                            <a:off x="1726513" y="1851317"/>
                            <a:ext cx="1900" cy="231704"/>
                          </a:xfrm>
                          <a:prstGeom prst="line">
                            <a:avLst/>
                          </a:prstGeom>
                          <a:noFill/>
                          <a:ln w="12065">
                            <a:solidFill>
                              <a:srgbClr val="002E8C"/>
                            </a:solidFill>
                            <a:round/>
                            <a:headEnd/>
                            <a:tailEnd/>
                          </a:ln>
                        </wps:spPr>
                        <wps:bodyPr/>
                      </wps:wsp>
                      <wps:wsp>
                        <wps:cNvPr id="517" name="Line 22"/>
                        <wps:cNvCnPr/>
                        <wps:spPr bwMode="auto">
                          <a:xfrm flipH="1" flipV="1">
                            <a:off x="116201" y="1897018"/>
                            <a:ext cx="1601512" cy="100"/>
                          </a:xfrm>
                          <a:prstGeom prst="line">
                            <a:avLst/>
                          </a:prstGeom>
                          <a:noFill/>
                          <a:ln w="12065">
                            <a:solidFill>
                              <a:srgbClr val="00246D"/>
                            </a:solidFill>
                            <a:round/>
                            <a:headEnd/>
                            <a:tailEnd/>
                          </a:ln>
                        </wps:spPr>
                        <wps:bodyPr/>
                      </wps:wsp>
                      <wps:wsp>
                        <wps:cNvPr id="518" name="Rectangle 23"/>
                        <wps:cNvSpPr>
                          <a:spLocks noChangeArrowheads="1"/>
                        </wps:cNvSpPr>
                        <wps:spPr bwMode="auto">
                          <a:xfrm>
                            <a:off x="583504" y="1869718"/>
                            <a:ext cx="741106" cy="255905"/>
                          </a:xfrm>
                          <a:prstGeom prst="rect">
                            <a:avLst/>
                          </a:prstGeom>
                          <a:noFill/>
                          <a:ln>
                            <a:noFill/>
                          </a:ln>
                        </wps:spPr>
                        <wps:bodyPr rot="0" vert="horz" wrap="square" lIns="91440" tIns="45720" rIns="91440" bIns="45720" anchor="t" anchorCtr="0" upright="1">
                          <a:noAutofit/>
                        </wps:bodyPr>
                      </wps:wsp>
                      <wps:wsp>
                        <wps:cNvPr id="519" name="Rectangle 24"/>
                        <wps:cNvSpPr>
                          <a:spLocks noChangeArrowheads="1"/>
                        </wps:cNvSpPr>
                        <wps:spPr bwMode="auto">
                          <a:xfrm>
                            <a:off x="583604" y="1897018"/>
                            <a:ext cx="1152509" cy="421008"/>
                          </a:xfrm>
                          <a:prstGeom prst="rect">
                            <a:avLst/>
                          </a:prstGeom>
                          <a:noFill/>
                          <a:ln>
                            <a:noFill/>
                          </a:ln>
                        </wps:spPr>
                        <wps:txbx>
                          <w:txbxContent>
                            <w:p w14:paraId="34B3CE29" w14:textId="77777777" w:rsidR="00532B10" w:rsidRPr="00B054FF" w:rsidRDefault="00532B10" w:rsidP="00D54205">
                              <w:pPr>
                                <w:rPr>
                                  <w:b/>
                                  <w:bCs/>
                                  <w:color w:val="FFFFFF" w:themeColor="background1"/>
                                  <w:lang w:val="es-MX"/>
                                </w:rPr>
                              </w:pPr>
                              <w:r w:rsidRPr="00B054FF">
                                <w:rPr>
                                  <w:b/>
                                  <w:bCs/>
                                  <w:color w:val="FFFFFF" w:themeColor="background1"/>
                                  <w:lang w:val="es-MX"/>
                                </w:rPr>
                                <w:t>CLIENTES</w:t>
                              </w:r>
                            </w:p>
                          </w:txbxContent>
                        </wps:txbx>
                        <wps:bodyPr rot="0" vert="horz" wrap="square" lIns="0" tIns="0" rIns="0" bIns="0" anchor="t" anchorCtr="0" upright="1">
                          <a:noAutofit/>
                        </wps:bodyPr>
                      </wps:wsp>
                      <wps:wsp>
                        <wps:cNvPr id="520" name="Rectangle 25"/>
                        <wps:cNvSpPr>
                          <a:spLocks noChangeArrowheads="1"/>
                        </wps:cNvSpPr>
                        <wps:spPr bwMode="auto">
                          <a:xfrm>
                            <a:off x="690205" y="2142723"/>
                            <a:ext cx="42500" cy="175303"/>
                          </a:xfrm>
                          <a:prstGeom prst="rect">
                            <a:avLst/>
                          </a:prstGeom>
                          <a:noFill/>
                          <a:ln>
                            <a:noFill/>
                          </a:ln>
                        </wps:spPr>
                        <wps:txbx>
                          <w:txbxContent>
                            <w:p w14:paraId="70F8C73E" w14:textId="77777777" w:rsidR="00532B10" w:rsidRDefault="00532B10" w:rsidP="00D54205"/>
                          </w:txbxContent>
                        </wps:txbx>
                        <wps:bodyPr rot="0" vert="horz" wrap="square" lIns="0" tIns="0" rIns="0" bIns="0" anchor="t" anchorCtr="0" upright="1">
                          <a:noAutofit/>
                        </wps:bodyPr>
                      </wps:wsp>
                      <wps:wsp>
                        <wps:cNvPr id="521" name="Line 26"/>
                        <wps:cNvCnPr/>
                        <wps:spPr bwMode="auto">
                          <a:xfrm flipV="1">
                            <a:off x="1937638" y="855365"/>
                            <a:ext cx="838206" cy="700"/>
                          </a:xfrm>
                          <a:prstGeom prst="line">
                            <a:avLst/>
                          </a:prstGeom>
                          <a:noFill/>
                          <a:ln w="6350">
                            <a:solidFill>
                              <a:srgbClr val="993300"/>
                            </a:solidFill>
                            <a:round/>
                            <a:headEnd/>
                            <a:tailEnd/>
                          </a:ln>
                        </wps:spPr>
                        <wps:bodyPr/>
                      </wps:wsp>
                      <wps:wsp>
                        <wps:cNvPr id="522" name="Freeform 27"/>
                        <wps:cNvSpPr>
                          <a:spLocks/>
                        </wps:cNvSpPr>
                        <wps:spPr bwMode="auto">
                          <a:xfrm>
                            <a:off x="2775844" y="823798"/>
                            <a:ext cx="59100" cy="57701"/>
                          </a:xfrm>
                          <a:custGeom>
                            <a:avLst/>
                            <a:gdLst>
                              <a:gd name="T0" fmla="*/ 0 w 93"/>
                              <a:gd name="T1" fmla="*/ 57785 h 91"/>
                              <a:gd name="T2" fmla="*/ 59055 w 93"/>
                              <a:gd name="T3" fmla="*/ 29210 h 91"/>
                              <a:gd name="T4" fmla="*/ 0 w 93"/>
                              <a:gd name="T5" fmla="*/ 0 h 91"/>
                              <a:gd name="T6" fmla="*/ 0 w 93"/>
                              <a:gd name="T7" fmla="*/ 57785 h 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91">
                                <a:moveTo>
                                  <a:pt x="0" y="91"/>
                                </a:moveTo>
                                <a:lnTo>
                                  <a:pt x="93" y="46"/>
                                </a:lnTo>
                                <a:lnTo>
                                  <a:pt x="0" y="0"/>
                                </a:lnTo>
                                <a:lnTo>
                                  <a:pt x="0" y="91"/>
                                </a:lnTo>
                                <a:close/>
                              </a:path>
                            </a:pathLst>
                          </a:custGeom>
                          <a:solidFill>
                            <a:srgbClr val="993300"/>
                          </a:solidFill>
                          <a:ln>
                            <a:noFill/>
                          </a:ln>
                        </wps:spPr>
                        <wps:bodyPr rot="0" vert="horz" wrap="square" lIns="91440" tIns="45720" rIns="91440" bIns="45720" anchor="t" anchorCtr="0" upright="1">
                          <a:noAutofit/>
                        </wps:bodyPr>
                      </wps:wsp>
                      <wps:wsp>
                        <wps:cNvPr id="523" name="Rectangle 30"/>
                        <wps:cNvSpPr>
                          <a:spLocks noChangeArrowheads="1"/>
                        </wps:cNvSpPr>
                        <wps:spPr bwMode="auto">
                          <a:xfrm>
                            <a:off x="107901" y="1232806"/>
                            <a:ext cx="722605" cy="519410"/>
                          </a:xfrm>
                          <a:prstGeom prst="rect">
                            <a:avLst/>
                          </a:prstGeom>
                          <a:noFill/>
                          <a:ln>
                            <a:noFill/>
                          </a:ln>
                        </wps:spPr>
                        <wps:bodyPr rot="0" vert="horz" wrap="square" lIns="91440" tIns="45720" rIns="91440" bIns="45720" anchor="t" anchorCtr="0" upright="1">
                          <a:noAutofit/>
                        </wps:bodyPr>
                      </wps:wsp>
                      <wps:wsp>
                        <wps:cNvPr id="524" name="Rectangle 31"/>
                        <wps:cNvSpPr>
                          <a:spLocks noChangeArrowheads="1"/>
                        </wps:cNvSpPr>
                        <wps:spPr bwMode="auto">
                          <a:xfrm>
                            <a:off x="1156909" y="1337608"/>
                            <a:ext cx="560704" cy="167603"/>
                          </a:xfrm>
                          <a:prstGeom prst="rect">
                            <a:avLst/>
                          </a:prstGeom>
                          <a:noFill/>
                          <a:ln>
                            <a:noFill/>
                          </a:ln>
                        </wps:spPr>
                        <wps:bodyPr rot="0" vert="horz" wrap="square" lIns="91440" tIns="45720" rIns="91440" bIns="45720" anchor="t" anchorCtr="0" upright="1">
                          <a:noAutofit/>
                        </wps:bodyPr>
                      </wps:wsp>
                      <wps:wsp>
                        <wps:cNvPr id="525" name="Rectangle 32"/>
                        <wps:cNvSpPr>
                          <a:spLocks noChangeArrowheads="1"/>
                        </wps:cNvSpPr>
                        <wps:spPr bwMode="auto">
                          <a:xfrm>
                            <a:off x="1156909" y="1359108"/>
                            <a:ext cx="42600" cy="175303"/>
                          </a:xfrm>
                          <a:prstGeom prst="rect">
                            <a:avLst/>
                          </a:prstGeom>
                          <a:noFill/>
                          <a:ln>
                            <a:noFill/>
                          </a:ln>
                        </wps:spPr>
                        <wps:txbx>
                          <w:txbxContent>
                            <w:p w14:paraId="13009940" w14:textId="77777777" w:rsidR="00532B10" w:rsidRDefault="00532B10" w:rsidP="00D54205"/>
                          </w:txbxContent>
                        </wps:txbx>
                        <wps:bodyPr rot="0" vert="horz" wrap="square" lIns="0" tIns="0" rIns="0" bIns="0" anchor="t" anchorCtr="0" upright="1">
                          <a:noAutofit/>
                        </wps:bodyPr>
                      </wps:wsp>
                      <wps:wsp>
                        <wps:cNvPr id="526" name="Rectangle 33"/>
                        <wps:cNvSpPr>
                          <a:spLocks noChangeArrowheads="1"/>
                        </wps:cNvSpPr>
                        <wps:spPr bwMode="auto">
                          <a:xfrm>
                            <a:off x="13900" y="1337608"/>
                            <a:ext cx="572804" cy="167603"/>
                          </a:xfrm>
                          <a:prstGeom prst="rect">
                            <a:avLst/>
                          </a:prstGeom>
                          <a:noFill/>
                          <a:ln>
                            <a:noFill/>
                          </a:ln>
                        </wps:spPr>
                        <wps:bodyPr rot="0" vert="horz" wrap="square" lIns="91440" tIns="45720" rIns="91440" bIns="45720" anchor="t" anchorCtr="0" upright="1">
                          <a:noAutofit/>
                        </wps:bodyPr>
                      </wps:wsp>
                      <wps:wsp>
                        <wps:cNvPr id="527" name="Rectangle 34"/>
                        <wps:cNvSpPr>
                          <a:spLocks noChangeArrowheads="1"/>
                        </wps:cNvSpPr>
                        <wps:spPr bwMode="auto">
                          <a:xfrm>
                            <a:off x="158701" y="1300706"/>
                            <a:ext cx="531504" cy="362007"/>
                          </a:xfrm>
                          <a:prstGeom prst="rect">
                            <a:avLst/>
                          </a:prstGeom>
                          <a:noFill/>
                          <a:ln>
                            <a:noFill/>
                          </a:ln>
                        </wps:spPr>
                        <wps:txbx>
                          <w:txbxContent>
                            <w:p w14:paraId="1903EC51" w14:textId="77777777" w:rsidR="00532B10" w:rsidRPr="00C419E3" w:rsidRDefault="00532B10" w:rsidP="00D54205">
                              <w:pPr>
                                <w:jc w:val="center"/>
                                <w:rPr>
                                  <w:sz w:val="22"/>
                                  <w:szCs w:val="22"/>
                                </w:rPr>
                              </w:pPr>
                              <w:r w:rsidRPr="00C419E3">
                                <w:rPr>
                                  <w:rFonts w:ascii="Arial" w:hAnsi="Arial" w:cs="Arial"/>
                                  <w:color w:val="000000"/>
                                  <w:sz w:val="22"/>
                                  <w:szCs w:val="22"/>
                                  <w:lang w:val="en-US"/>
                                </w:rPr>
                                <w:t>(1) Ventas</w:t>
                              </w:r>
                            </w:p>
                          </w:txbxContent>
                        </wps:txbx>
                        <wps:bodyPr rot="0" vert="horz" wrap="square" lIns="0" tIns="0" rIns="0" bIns="0" anchor="t" anchorCtr="0" upright="1">
                          <a:noAutofit/>
                        </wps:bodyPr>
                      </wps:wsp>
                      <wps:wsp>
                        <wps:cNvPr id="528" name="Rectangle 35"/>
                        <wps:cNvSpPr>
                          <a:spLocks noChangeArrowheads="1"/>
                        </wps:cNvSpPr>
                        <wps:spPr bwMode="auto">
                          <a:xfrm>
                            <a:off x="488904" y="1359108"/>
                            <a:ext cx="42500" cy="175303"/>
                          </a:xfrm>
                          <a:prstGeom prst="rect">
                            <a:avLst/>
                          </a:prstGeom>
                          <a:noFill/>
                          <a:ln>
                            <a:noFill/>
                          </a:ln>
                        </wps:spPr>
                        <wps:txbx>
                          <w:txbxContent>
                            <w:p w14:paraId="468D9E84" w14:textId="77777777" w:rsidR="00532B10" w:rsidRDefault="00532B10" w:rsidP="00D54205"/>
                          </w:txbxContent>
                        </wps:txbx>
                        <wps:bodyPr rot="0" vert="horz" wrap="square" lIns="0" tIns="0" rIns="0" bIns="0" anchor="t" anchorCtr="0" upright="1">
                          <a:noAutofit/>
                        </wps:bodyPr>
                      </wps:wsp>
                      <wps:wsp>
                        <wps:cNvPr id="529" name="Rectangle 36"/>
                        <wps:cNvSpPr>
                          <a:spLocks noChangeArrowheads="1"/>
                        </wps:cNvSpPr>
                        <wps:spPr bwMode="auto">
                          <a:xfrm>
                            <a:off x="4389133" y="1328708"/>
                            <a:ext cx="771506" cy="334006"/>
                          </a:xfrm>
                          <a:prstGeom prst="rect">
                            <a:avLst/>
                          </a:prstGeom>
                          <a:noFill/>
                          <a:ln>
                            <a:noFill/>
                          </a:ln>
                        </wps:spPr>
                        <wps:bodyPr rot="0" vert="horz" wrap="square" lIns="91440" tIns="45720" rIns="91440" bIns="45720" anchor="t" anchorCtr="0" upright="1">
                          <a:noAutofit/>
                        </wps:bodyPr>
                      </wps:wsp>
                      <wps:wsp>
                        <wps:cNvPr id="530" name="Rectangle 37"/>
                        <wps:cNvSpPr>
                          <a:spLocks noChangeArrowheads="1"/>
                        </wps:cNvSpPr>
                        <wps:spPr bwMode="auto">
                          <a:xfrm>
                            <a:off x="4220232" y="1265806"/>
                            <a:ext cx="702905" cy="179703"/>
                          </a:xfrm>
                          <a:prstGeom prst="rect">
                            <a:avLst/>
                          </a:prstGeom>
                          <a:noFill/>
                          <a:ln>
                            <a:noFill/>
                          </a:ln>
                        </wps:spPr>
                        <wps:bodyPr rot="0" vert="horz" wrap="square" lIns="91440" tIns="45720" rIns="91440" bIns="45720" anchor="t" anchorCtr="0" upright="1">
                          <a:noAutofit/>
                        </wps:bodyPr>
                      </wps:wsp>
                      <wps:wsp>
                        <wps:cNvPr id="531" name="Rectangle 38"/>
                        <wps:cNvSpPr>
                          <a:spLocks noChangeArrowheads="1"/>
                        </wps:cNvSpPr>
                        <wps:spPr bwMode="auto">
                          <a:xfrm>
                            <a:off x="4036659" y="1104998"/>
                            <a:ext cx="726507" cy="301079"/>
                          </a:xfrm>
                          <a:prstGeom prst="rect">
                            <a:avLst/>
                          </a:prstGeom>
                          <a:noFill/>
                          <a:ln>
                            <a:noFill/>
                          </a:ln>
                        </wps:spPr>
                        <wps:txbx>
                          <w:txbxContent>
                            <w:p w14:paraId="4207058B" w14:textId="77777777" w:rsidR="00532B10" w:rsidRDefault="00532B10" w:rsidP="00D54205">
                              <w:pPr>
                                <w:jc w:val="center"/>
                                <w:rPr>
                                  <w:rFonts w:ascii="Arial" w:hAnsi="Arial" w:cs="Arial"/>
                                  <w:color w:val="000000"/>
                                  <w:sz w:val="22"/>
                                  <w:szCs w:val="22"/>
                                  <w:lang w:val="en-US"/>
                                </w:rPr>
                              </w:pPr>
                              <w:r>
                                <w:rPr>
                                  <w:rFonts w:ascii="Arial" w:hAnsi="Arial" w:cs="Arial"/>
                                  <w:color w:val="000000"/>
                                  <w:sz w:val="22"/>
                                  <w:szCs w:val="22"/>
                                  <w:lang w:val="en-US"/>
                                </w:rPr>
                                <w:t>(4)</w:t>
                              </w:r>
                            </w:p>
                            <w:p w14:paraId="226C8C4D" w14:textId="77777777" w:rsidR="00532B10" w:rsidRPr="00C34A56" w:rsidRDefault="00532B10" w:rsidP="00D54205">
                              <w:pPr>
                                <w:jc w:val="center"/>
                                <w:rPr>
                                  <w:sz w:val="22"/>
                                  <w:szCs w:val="22"/>
                                </w:rPr>
                              </w:pPr>
                              <w:r w:rsidRPr="00C34A56">
                                <w:rPr>
                                  <w:rFonts w:ascii="Arial" w:hAnsi="Arial" w:cs="Arial"/>
                                  <w:color w:val="000000"/>
                                  <w:sz w:val="22"/>
                                  <w:szCs w:val="22"/>
                                  <w:lang w:val="en-US"/>
                                </w:rPr>
                                <w:t>Producido</w:t>
                              </w:r>
                            </w:p>
                          </w:txbxContent>
                        </wps:txbx>
                        <wps:bodyPr rot="0" vert="horz" wrap="square" lIns="0" tIns="0" rIns="0" bIns="0" anchor="t" anchorCtr="0" upright="1">
                          <a:noAutofit/>
                        </wps:bodyPr>
                      </wps:wsp>
                      <wps:wsp>
                        <wps:cNvPr id="532" name="Rectangle 39"/>
                        <wps:cNvSpPr>
                          <a:spLocks noChangeArrowheads="1"/>
                        </wps:cNvSpPr>
                        <wps:spPr bwMode="auto">
                          <a:xfrm>
                            <a:off x="5137739" y="1356008"/>
                            <a:ext cx="42600" cy="175203"/>
                          </a:xfrm>
                          <a:prstGeom prst="rect">
                            <a:avLst/>
                          </a:prstGeom>
                          <a:noFill/>
                          <a:ln>
                            <a:noFill/>
                          </a:ln>
                        </wps:spPr>
                        <wps:txbx>
                          <w:txbxContent>
                            <w:p w14:paraId="394F218B" w14:textId="77777777" w:rsidR="00532B10" w:rsidRDefault="00532B10" w:rsidP="00D54205"/>
                          </w:txbxContent>
                        </wps:txbx>
                        <wps:bodyPr rot="0" vert="horz" wrap="square" lIns="0" tIns="0" rIns="0" bIns="0" anchor="t" anchorCtr="0" upright="1">
                          <a:noAutofit/>
                        </wps:bodyPr>
                      </wps:wsp>
                      <wps:wsp>
                        <wps:cNvPr id="533" name="Rectangle 40"/>
                        <wps:cNvSpPr>
                          <a:spLocks noChangeArrowheads="1"/>
                        </wps:cNvSpPr>
                        <wps:spPr bwMode="auto">
                          <a:xfrm>
                            <a:off x="4419633" y="1517911"/>
                            <a:ext cx="794306" cy="241904"/>
                          </a:xfrm>
                          <a:prstGeom prst="rect">
                            <a:avLst/>
                          </a:prstGeom>
                          <a:noFill/>
                          <a:ln>
                            <a:noFill/>
                          </a:ln>
                        </wps:spPr>
                        <wps:bodyPr rot="0" vert="horz" wrap="square" lIns="91440" tIns="45720" rIns="91440" bIns="45720" anchor="t" anchorCtr="0" upright="1">
                          <a:noAutofit/>
                        </wps:bodyPr>
                      </wps:wsp>
                      <wps:wsp>
                        <wps:cNvPr id="534" name="Rectangle 41"/>
                        <wps:cNvSpPr>
                          <a:spLocks noChangeArrowheads="1"/>
                        </wps:cNvSpPr>
                        <wps:spPr bwMode="auto">
                          <a:xfrm>
                            <a:off x="4067832" y="1407086"/>
                            <a:ext cx="754306" cy="175303"/>
                          </a:xfrm>
                          <a:prstGeom prst="rect">
                            <a:avLst/>
                          </a:prstGeom>
                          <a:noFill/>
                          <a:ln>
                            <a:noFill/>
                          </a:ln>
                        </wps:spPr>
                        <wps:txbx>
                          <w:txbxContent>
                            <w:p w14:paraId="2BC6947C" w14:textId="77777777" w:rsidR="00532B10" w:rsidRPr="00C34A56" w:rsidRDefault="00532B10" w:rsidP="00D54205">
                              <w:pPr>
                                <w:rPr>
                                  <w:sz w:val="22"/>
                                  <w:szCs w:val="22"/>
                                </w:rPr>
                              </w:pPr>
                              <w:r w:rsidRPr="00C34A56">
                                <w:rPr>
                                  <w:rFonts w:ascii="Arial" w:hAnsi="Arial" w:cs="Arial"/>
                                  <w:color w:val="000000"/>
                                  <w:sz w:val="22"/>
                                  <w:szCs w:val="22"/>
                                  <w:lang w:val="en-US"/>
                                </w:rPr>
                                <w:t>Colocación</w:t>
                              </w:r>
                            </w:p>
                          </w:txbxContent>
                        </wps:txbx>
                        <wps:bodyPr rot="0" vert="horz" wrap="square" lIns="0" tIns="0" rIns="0" bIns="0" anchor="t" anchorCtr="0" upright="1">
                          <a:noAutofit/>
                        </wps:bodyPr>
                      </wps:wsp>
                      <wps:wsp>
                        <wps:cNvPr id="535" name="Rectangle 42"/>
                        <wps:cNvSpPr>
                          <a:spLocks noChangeArrowheads="1"/>
                        </wps:cNvSpPr>
                        <wps:spPr bwMode="auto">
                          <a:xfrm>
                            <a:off x="5175839" y="1546512"/>
                            <a:ext cx="42600" cy="175203"/>
                          </a:xfrm>
                          <a:prstGeom prst="rect">
                            <a:avLst/>
                          </a:prstGeom>
                          <a:noFill/>
                          <a:ln>
                            <a:noFill/>
                          </a:ln>
                        </wps:spPr>
                        <wps:txbx>
                          <w:txbxContent>
                            <w:p w14:paraId="7C3B1B5B" w14:textId="77777777" w:rsidR="00532B10" w:rsidRDefault="00532B10" w:rsidP="00D54205"/>
                          </w:txbxContent>
                        </wps:txbx>
                        <wps:bodyPr rot="0" vert="horz" wrap="square" lIns="0" tIns="0" rIns="0" bIns="0" anchor="t" anchorCtr="0" upright="1">
                          <a:noAutofit/>
                        </wps:bodyPr>
                      </wps:wsp>
                      <wps:wsp>
                        <wps:cNvPr id="536" name="Rectangle 43"/>
                        <wps:cNvSpPr>
                          <a:spLocks noChangeArrowheads="1"/>
                        </wps:cNvSpPr>
                        <wps:spPr bwMode="auto">
                          <a:xfrm>
                            <a:off x="1155009" y="1209905"/>
                            <a:ext cx="581004" cy="429908"/>
                          </a:xfrm>
                          <a:prstGeom prst="rect">
                            <a:avLst/>
                          </a:prstGeom>
                          <a:noFill/>
                          <a:ln>
                            <a:noFill/>
                          </a:ln>
                        </wps:spPr>
                        <wps:bodyPr rot="0" vert="horz" wrap="square" lIns="91440" tIns="45720" rIns="91440" bIns="45720" anchor="t" anchorCtr="0" upright="1">
                          <a:noAutofit/>
                        </wps:bodyPr>
                      </wps:wsp>
                      <wps:wsp>
                        <wps:cNvPr id="537" name="Rectangle 44"/>
                        <wps:cNvSpPr>
                          <a:spLocks noChangeArrowheads="1"/>
                        </wps:cNvSpPr>
                        <wps:spPr bwMode="auto">
                          <a:xfrm>
                            <a:off x="1156909" y="1337608"/>
                            <a:ext cx="621705" cy="196804"/>
                          </a:xfrm>
                          <a:prstGeom prst="rect">
                            <a:avLst/>
                          </a:prstGeom>
                          <a:noFill/>
                          <a:ln>
                            <a:noFill/>
                          </a:ln>
                        </wps:spPr>
                        <wps:bodyPr rot="0" vert="horz" wrap="square" lIns="91440" tIns="45720" rIns="91440" bIns="45720" anchor="t" anchorCtr="0" upright="1">
                          <a:noAutofit/>
                        </wps:bodyPr>
                      </wps:wsp>
                      <wps:wsp>
                        <wps:cNvPr id="538" name="Rectangle 45"/>
                        <wps:cNvSpPr>
                          <a:spLocks noChangeArrowheads="1"/>
                        </wps:cNvSpPr>
                        <wps:spPr bwMode="auto">
                          <a:xfrm>
                            <a:off x="732705" y="1166125"/>
                            <a:ext cx="914407" cy="457808"/>
                          </a:xfrm>
                          <a:prstGeom prst="rect">
                            <a:avLst/>
                          </a:prstGeom>
                          <a:noFill/>
                          <a:ln>
                            <a:noFill/>
                          </a:ln>
                        </wps:spPr>
                        <wps:txbx>
                          <w:txbxContent>
                            <w:p w14:paraId="029568C0" w14:textId="77777777" w:rsidR="00532B10" w:rsidRDefault="00532B10" w:rsidP="00D54205">
                              <w:pPr>
                                <w:jc w:val="center"/>
                                <w:rPr>
                                  <w:rFonts w:ascii="Arial" w:hAnsi="Arial" w:cs="Arial"/>
                                  <w:color w:val="000000"/>
                                  <w:sz w:val="22"/>
                                  <w:szCs w:val="22"/>
                                </w:rPr>
                              </w:pPr>
                              <w:r>
                                <w:rPr>
                                  <w:rFonts w:ascii="Arial" w:hAnsi="Arial" w:cs="Arial"/>
                                  <w:color w:val="000000"/>
                                  <w:sz w:val="22"/>
                                  <w:szCs w:val="22"/>
                                </w:rPr>
                                <w:t>(1)</w:t>
                              </w:r>
                            </w:p>
                            <w:p w14:paraId="38E03670" w14:textId="77777777" w:rsidR="00532B10" w:rsidRDefault="00532B10" w:rsidP="00D54205">
                              <w:pPr>
                                <w:jc w:val="center"/>
                                <w:rPr>
                                  <w:rFonts w:ascii="Arial" w:hAnsi="Arial" w:cs="Arial"/>
                                  <w:color w:val="000000"/>
                                  <w:sz w:val="22"/>
                                  <w:szCs w:val="22"/>
                                </w:rPr>
                              </w:pPr>
                              <w:r w:rsidRPr="00C34A56">
                                <w:rPr>
                                  <w:rFonts w:ascii="Arial" w:hAnsi="Arial" w:cs="Arial"/>
                                  <w:color w:val="000000"/>
                                  <w:sz w:val="22"/>
                                  <w:szCs w:val="22"/>
                                </w:rPr>
                                <w:t>Créditos</w:t>
                              </w:r>
                            </w:p>
                            <w:p w14:paraId="0C95325F" w14:textId="77777777" w:rsidR="00532B10" w:rsidRPr="00C34A56" w:rsidRDefault="00532B10" w:rsidP="00D54205">
                              <w:pPr>
                                <w:jc w:val="center"/>
                                <w:rPr>
                                  <w:rFonts w:ascii="Arial" w:hAnsi="Arial" w:cs="Arial"/>
                                  <w:b/>
                                  <w:color w:val="000000"/>
                                  <w:sz w:val="22"/>
                                  <w:szCs w:val="22"/>
                                </w:rPr>
                              </w:pPr>
                              <w:r>
                                <w:rPr>
                                  <w:rFonts w:ascii="Arial" w:hAnsi="Arial" w:cs="Arial"/>
                                  <w:color w:val="000000"/>
                                  <w:sz w:val="22"/>
                                  <w:szCs w:val="22"/>
                                </w:rPr>
                                <w:t>Prendas</w:t>
                              </w:r>
                            </w:p>
                            <w:p w14:paraId="52BA1C29" w14:textId="77777777" w:rsidR="00532B10" w:rsidRDefault="00532B10" w:rsidP="00D54205">
                              <w:pPr>
                                <w:jc w:val="center"/>
                                <w:rPr>
                                  <w:b/>
                                  <w:sz w:val="16"/>
                                  <w:szCs w:val="16"/>
                                </w:rPr>
                              </w:pPr>
                            </w:p>
                          </w:txbxContent>
                        </wps:txbx>
                        <wps:bodyPr rot="0" vert="horz" wrap="square" lIns="0" tIns="0" rIns="0" bIns="0" anchor="t" anchorCtr="0" upright="1">
                          <a:noAutofit/>
                        </wps:bodyPr>
                      </wps:wsp>
                      <wps:wsp>
                        <wps:cNvPr id="539" name="Rectangle 46"/>
                        <wps:cNvSpPr>
                          <a:spLocks noChangeArrowheads="1"/>
                        </wps:cNvSpPr>
                        <wps:spPr bwMode="auto">
                          <a:xfrm>
                            <a:off x="1725213" y="1366808"/>
                            <a:ext cx="42600" cy="175203"/>
                          </a:xfrm>
                          <a:prstGeom prst="rect">
                            <a:avLst/>
                          </a:prstGeom>
                          <a:noFill/>
                          <a:ln>
                            <a:noFill/>
                          </a:ln>
                        </wps:spPr>
                        <wps:txbx>
                          <w:txbxContent>
                            <w:p w14:paraId="48D72CD5" w14:textId="77777777" w:rsidR="00532B10" w:rsidRDefault="00532B10" w:rsidP="00D54205"/>
                          </w:txbxContent>
                        </wps:txbx>
                        <wps:bodyPr rot="0" vert="horz" wrap="square" lIns="0" tIns="0" rIns="0" bIns="0" anchor="t" anchorCtr="0" upright="1">
                          <a:noAutofit/>
                        </wps:bodyPr>
                      </wps:wsp>
                      <wps:wsp>
                        <wps:cNvPr id="540" name="Line 47"/>
                        <wps:cNvCnPr/>
                        <wps:spPr bwMode="auto">
                          <a:xfrm flipH="1">
                            <a:off x="3658411" y="1077203"/>
                            <a:ext cx="600" cy="499109"/>
                          </a:xfrm>
                          <a:prstGeom prst="line">
                            <a:avLst/>
                          </a:prstGeom>
                          <a:noFill/>
                          <a:ln w="12700">
                            <a:solidFill>
                              <a:srgbClr val="993300"/>
                            </a:solidFill>
                            <a:round/>
                            <a:headEnd/>
                            <a:tailEnd/>
                          </a:ln>
                        </wps:spPr>
                        <wps:bodyPr/>
                      </wps:wsp>
                      <wps:wsp>
                        <wps:cNvPr id="541" name="Freeform 48"/>
                        <wps:cNvSpPr>
                          <a:spLocks/>
                        </wps:cNvSpPr>
                        <wps:spPr bwMode="auto">
                          <a:xfrm>
                            <a:off x="3631985" y="1580112"/>
                            <a:ext cx="59700" cy="59701"/>
                          </a:xfrm>
                          <a:custGeom>
                            <a:avLst/>
                            <a:gdLst>
                              <a:gd name="T0" fmla="*/ 0 w 94"/>
                              <a:gd name="T1" fmla="*/ 0 h 94"/>
                              <a:gd name="T2" fmla="*/ 29210 w 94"/>
                              <a:gd name="T3" fmla="*/ 59690 h 94"/>
                              <a:gd name="T4" fmla="*/ 59690 w 94"/>
                              <a:gd name="T5" fmla="*/ 0 h 94"/>
                              <a:gd name="T6" fmla="*/ 0 w 94"/>
                              <a:gd name="T7" fmla="*/ 0 h 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4" h="94">
                                <a:moveTo>
                                  <a:pt x="0" y="0"/>
                                </a:moveTo>
                                <a:lnTo>
                                  <a:pt x="46" y="94"/>
                                </a:lnTo>
                                <a:lnTo>
                                  <a:pt x="94" y="0"/>
                                </a:lnTo>
                                <a:lnTo>
                                  <a:pt x="0" y="0"/>
                                </a:lnTo>
                                <a:close/>
                              </a:path>
                            </a:pathLst>
                          </a:custGeom>
                          <a:solidFill>
                            <a:srgbClr val="993300"/>
                          </a:solidFill>
                          <a:ln>
                            <a:noFill/>
                          </a:ln>
                        </wps:spPr>
                        <wps:bodyPr rot="0" vert="horz" wrap="square" lIns="91440" tIns="45720" rIns="91440" bIns="45720" anchor="t" anchorCtr="0" upright="1">
                          <a:noAutofit/>
                        </wps:bodyPr>
                      </wps:wsp>
                      <wps:wsp>
                        <wps:cNvPr id="542" name="Rectangle 51"/>
                        <wps:cNvSpPr>
                          <a:spLocks noChangeArrowheads="1"/>
                        </wps:cNvSpPr>
                        <wps:spPr bwMode="auto">
                          <a:xfrm>
                            <a:off x="2156416" y="753997"/>
                            <a:ext cx="579104" cy="436208"/>
                          </a:xfrm>
                          <a:prstGeom prst="rect">
                            <a:avLst/>
                          </a:prstGeom>
                          <a:noFill/>
                          <a:ln>
                            <a:noFill/>
                          </a:ln>
                        </wps:spPr>
                        <wps:bodyPr rot="0" vert="horz" wrap="square" lIns="91440" tIns="45720" rIns="91440" bIns="45720" anchor="t" anchorCtr="0" upright="1">
                          <a:noAutofit/>
                        </wps:bodyPr>
                      </wps:wsp>
                      <wps:wsp>
                        <wps:cNvPr id="543" name="Rectangle 52"/>
                        <wps:cNvSpPr>
                          <a:spLocks noChangeArrowheads="1"/>
                        </wps:cNvSpPr>
                        <wps:spPr bwMode="auto">
                          <a:xfrm>
                            <a:off x="2071316" y="880399"/>
                            <a:ext cx="626105" cy="161903"/>
                          </a:xfrm>
                          <a:prstGeom prst="rect">
                            <a:avLst/>
                          </a:prstGeom>
                          <a:noFill/>
                          <a:ln>
                            <a:noFill/>
                          </a:ln>
                        </wps:spPr>
                        <wps:bodyPr rot="0" vert="horz" wrap="square" lIns="91440" tIns="45720" rIns="91440" bIns="45720" anchor="t" anchorCtr="0" upright="1">
                          <a:noAutofit/>
                        </wps:bodyPr>
                      </wps:wsp>
                      <wps:wsp>
                        <wps:cNvPr id="544" name="Rectangle 53"/>
                        <wps:cNvSpPr>
                          <a:spLocks noChangeArrowheads="1"/>
                        </wps:cNvSpPr>
                        <wps:spPr bwMode="auto">
                          <a:xfrm>
                            <a:off x="1901814" y="901901"/>
                            <a:ext cx="914407" cy="236304"/>
                          </a:xfrm>
                          <a:prstGeom prst="rect">
                            <a:avLst/>
                          </a:prstGeom>
                          <a:noFill/>
                          <a:ln>
                            <a:noFill/>
                          </a:ln>
                        </wps:spPr>
                        <wps:txbx>
                          <w:txbxContent>
                            <w:p w14:paraId="01DFBC5A" w14:textId="77777777" w:rsidR="00532B10" w:rsidRPr="00C34A56" w:rsidRDefault="00532B10" w:rsidP="00D54205">
                              <w:pPr>
                                <w:jc w:val="center"/>
                                <w:rPr>
                                  <w:rFonts w:ascii="Arial" w:hAnsi="Arial" w:cs="Arial"/>
                                  <w:color w:val="000000"/>
                                  <w:sz w:val="22"/>
                                  <w:szCs w:val="22"/>
                                </w:rPr>
                              </w:pPr>
                              <w:r>
                                <w:rPr>
                                  <w:rFonts w:ascii="Arial" w:hAnsi="Arial" w:cs="Arial"/>
                                  <w:color w:val="000000"/>
                                  <w:sz w:val="22"/>
                                  <w:szCs w:val="22"/>
                                </w:rPr>
                                <w:t xml:space="preserve">(2) </w:t>
                              </w:r>
                              <w:r w:rsidRPr="00C34A56">
                                <w:rPr>
                                  <w:rFonts w:ascii="Arial" w:hAnsi="Arial" w:cs="Arial"/>
                                  <w:color w:val="000000"/>
                                  <w:sz w:val="22"/>
                                  <w:szCs w:val="22"/>
                                </w:rPr>
                                <w:t>Créditos</w:t>
                              </w:r>
                            </w:p>
                            <w:p w14:paraId="7F497B6B" w14:textId="77777777" w:rsidR="00532B10" w:rsidRDefault="00532B10" w:rsidP="00D54205">
                              <w:pPr>
                                <w:jc w:val="center"/>
                                <w:rPr>
                                  <w:sz w:val="16"/>
                                  <w:szCs w:val="16"/>
                                </w:rPr>
                              </w:pPr>
                            </w:p>
                          </w:txbxContent>
                        </wps:txbx>
                        <wps:bodyPr rot="0" vert="horz" wrap="square" lIns="0" tIns="0" rIns="0" bIns="0" anchor="t" anchorCtr="0" upright="1">
                          <a:noAutofit/>
                        </wps:bodyPr>
                      </wps:wsp>
                      <wps:wsp>
                        <wps:cNvPr id="545" name="Rectangle 54"/>
                        <wps:cNvSpPr>
                          <a:spLocks noChangeArrowheads="1"/>
                        </wps:cNvSpPr>
                        <wps:spPr bwMode="auto">
                          <a:xfrm>
                            <a:off x="2639620" y="1077203"/>
                            <a:ext cx="42600" cy="175303"/>
                          </a:xfrm>
                          <a:prstGeom prst="rect">
                            <a:avLst/>
                          </a:prstGeom>
                          <a:noFill/>
                          <a:ln>
                            <a:noFill/>
                          </a:ln>
                        </wps:spPr>
                        <wps:txbx>
                          <w:txbxContent>
                            <w:p w14:paraId="4110B6F4" w14:textId="77777777" w:rsidR="00532B10" w:rsidRDefault="00532B10" w:rsidP="00D54205"/>
                          </w:txbxContent>
                        </wps:txbx>
                        <wps:bodyPr rot="0" vert="horz" wrap="square" lIns="0" tIns="0" rIns="0" bIns="0" anchor="t" anchorCtr="0" upright="1">
                          <a:noAutofit/>
                        </wps:bodyPr>
                      </wps:wsp>
                      <wps:wsp>
                        <wps:cNvPr id="546" name="Rectangle 55"/>
                        <wps:cNvSpPr>
                          <a:spLocks noChangeArrowheads="1"/>
                        </wps:cNvSpPr>
                        <wps:spPr bwMode="auto">
                          <a:xfrm>
                            <a:off x="2185617" y="308889"/>
                            <a:ext cx="763306" cy="334006"/>
                          </a:xfrm>
                          <a:prstGeom prst="rect">
                            <a:avLst/>
                          </a:prstGeom>
                          <a:noFill/>
                          <a:ln>
                            <a:noFill/>
                          </a:ln>
                        </wps:spPr>
                        <wps:bodyPr rot="0" vert="horz" wrap="square" lIns="91440" tIns="45720" rIns="91440" bIns="45720" anchor="t" anchorCtr="0" upright="1">
                          <a:noAutofit/>
                        </wps:bodyPr>
                      </wps:wsp>
                      <wps:wsp>
                        <wps:cNvPr id="547" name="Rectangle 56"/>
                        <wps:cNvSpPr>
                          <a:spLocks noChangeArrowheads="1"/>
                        </wps:cNvSpPr>
                        <wps:spPr bwMode="auto">
                          <a:xfrm>
                            <a:off x="2705120" y="1232806"/>
                            <a:ext cx="692105" cy="370207"/>
                          </a:xfrm>
                          <a:prstGeom prst="rect">
                            <a:avLst/>
                          </a:prstGeom>
                          <a:noFill/>
                          <a:ln>
                            <a:noFill/>
                          </a:ln>
                        </wps:spPr>
                        <wps:bodyPr rot="0" vert="horz" wrap="square" lIns="91440" tIns="45720" rIns="91440" bIns="45720" anchor="t" anchorCtr="0" upright="1">
                          <a:noAutofit/>
                        </wps:bodyPr>
                      </wps:wsp>
                      <wps:wsp>
                        <wps:cNvPr id="548" name="Rectangle 57"/>
                        <wps:cNvSpPr>
                          <a:spLocks noChangeArrowheads="1"/>
                        </wps:cNvSpPr>
                        <wps:spPr bwMode="auto">
                          <a:xfrm>
                            <a:off x="2682220" y="1242906"/>
                            <a:ext cx="705505" cy="206404"/>
                          </a:xfrm>
                          <a:prstGeom prst="rect">
                            <a:avLst/>
                          </a:prstGeom>
                          <a:noFill/>
                          <a:ln>
                            <a:noFill/>
                          </a:ln>
                        </wps:spPr>
                        <wps:bodyPr rot="0" vert="horz" wrap="square" lIns="91440" tIns="45720" rIns="91440" bIns="45720" anchor="t" anchorCtr="0" upright="1">
                          <a:noAutofit/>
                        </wps:bodyPr>
                      </wps:wsp>
                      <wps:wsp>
                        <wps:cNvPr id="549" name="Rectangle 58"/>
                        <wps:cNvSpPr>
                          <a:spLocks noChangeArrowheads="1"/>
                        </wps:cNvSpPr>
                        <wps:spPr bwMode="auto">
                          <a:xfrm>
                            <a:off x="2908558" y="1090503"/>
                            <a:ext cx="699805" cy="348358"/>
                          </a:xfrm>
                          <a:prstGeom prst="rect">
                            <a:avLst/>
                          </a:prstGeom>
                          <a:noFill/>
                          <a:ln>
                            <a:noFill/>
                          </a:ln>
                        </wps:spPr>
                        <wps:txbx>
                          <w:txbxContent>
                            <w:p w14:paraId="39477B98" w14:textId="77777777" w:rsidR="00532B10" w:rsidRDefault="00532B10" w:rsidP="00D54205">
                              <w:pPr>
                                <w:jc w:val="center"/>
                                <w:rPr>
                                  <w:rFonts w:ascii="Arial" w:hAnsi="Arial" w:cs="Arial"/>
                                  <w:color w:val="000000"/>
                                  <w:sz w:val="22"/>
                                  <w:szCs w:val="22"/>
                                  <w:lang w:val="en-US"/>
                                </w:rPr>
                              </w:pPr>
                              <w:r>
                                <w:rPr>
                                  <w:rFonts w:ascii="Arial" w:hAnsi="Arial" w:cs="Arial"/>
                                  <w:color w:val="000000"/>
                                  <w:sz w:val="22"/>
                                  <w:szCs w:val="22"/>
                                  <w:lang w:val="en-US"/>
                                </w:rPr>
                                <w:t>(3)</w:t>
                              </w:r>
                            </w:p>
                            <w:p w14:paraId="065D3E9A" w14:textId="77777777" w:rsidR="00532B10" w:rsidRPr="00C34A56" w:rsidRDefault="00532B10" w:rsidP="00D54205">
                              <w:pPr>
                                <w:jc w:val="center"/>
                                <w:rPr>
                                  <w:sz w:val="22"/>
                                  <w:szCs w:val="22"/>
                                </w:rPr>
                              </w:pPr>
                              <w:r w:rsidRPr="00C34A56">
                                <w:rPr>
                                  <w:rFonts w:ascii="Arial" w:hAnsi="Arial" w:cs="Arial"/>
                                  <w:color w:val="000000"/>
                                  <w:sz w:val="22"/>
                                  <w:szCs w:val="22"/>
                                  <w:lang w:val="en-US"/>
                                </w:rPr>
                                <w:t>Valores</w:t>
                              </w:r>
                            </w:p>
                          </w:txbxContent>
                        </wps:txbx>
                        <wps:bodyPr rot="0" vert="horz" wrap="square" lIns="0" tIns="0" rIns="0" bIns="0" anchor="t" anchorCtr="0" upright="1">
                          <a:noAutofit/>
                        </wps:bodyPr>
                      </wps:wsp>
                      <wps:wsp>
                        <wps:cNvPr id="550" name="Rectangle 59"/>
                        <wps:cNvSpPr>
                          <a:spLocks noChangeArrowheads="1"/>
                        </wps:cNvSpPr>
                        <wps:spPr bwMode="auto">
                          <a:xfrm>
                            <a:off x="3200424" y="1272107"/>
                            <a:ext cx="42500" cy="175303"/>
                          </a:xfrm>
                          <a:prstGeom prst="rect">
                            <a:avLst/>
                          </a:prstGeom>
                          <a:noFill/>
                          <a:ln>
                            <a:noFill/>
                          </a:ln>
                        </wps:spPr>
                        <wps:txbx>
                          <w:txbxContent>
                            <w:p w14:paraId="42375F41" w14:textId="77777777" w:rsidR="00532B10" w:rsidRDefault="00532B10" w:rsidP="00D54205"/>
                          </w:txbxContent>
                        </wps:txbx>
                        <wps:bodyPr rot="0" vert="horz" wrap="square" lIns="0" tIns="0" rIns="0" bIns="0" anchor="t" anchorCtr="0" upright="1">
                          <a:noAutofit/>
                        </wps:bodyPr>
                      </wps:wsp>
                      <wps:wsp>
                        <wps:cNvPr id="551" name="Rectangle 60"/>
                        <wps:cNvSpPr>
                          <a:spLocks noChangeArrowheads="1"/>
                        </wps:cNvSpPr>
                        <wps:spPr bwMode="auto">
                          <a:xfrm>
                            <a:off x="2590820" y="1426509"/>
                            <a:ext cx="781606" cy="176503"/>
                          </a:xfrm>
                          <a:prstGeom prst="rect">
                            <a:avLst/>
                          </a:prstGeom>
                          <a:noFill/>
                          <a:ln>
                            <a:noFill/>
                          </a:ln>
                        </wps:spPr>
                        <wps:bodyPr rot="0" vert="horz" wrap="square" lIns="91440" tIns="45720" rIns="91440" bIns="45720" anchor="t" anchorCtr="0" upright="1">
                          <a:noAutofit/>
                        </wps:bodyPr>
                      </wps:wsp>
                      <wps:wsp>
                        <wps:cNvPr id="552" name="Rectangle 61"/>
                        <wps:cNvSpPr>
                          <a:spLocks noChangeArrowheads="1"/>
                        </wps:cNvSpPr>
                        <wps:spPr bwMode="auto">
                          <a:xfrm>
                            <a:off x="2908558" y="1420710"/>
                            <a:ext cx="737206" cy="175303"/>
                          </a:xfrm>
                          <a:prstGeom prst="rect">
                            <a:avLst/>
                          </a:prstGeom>
                          <a:noFill/>
                          <a:ln>
                            <a:noFill/>
                          </a:ln>
                        </wps:spPr>
                        <wps:txbx>
                          <w:txbxContent>
                            <w:p w14:paraId="614E1B20" w14:textId="77777777" w:rsidR="00532B10" w:rsidRPr="00C34A56" w:rsidRDefault="00532B10" w:rsidP="00D54205">
                              <w:pPr>
                                <w:rPr>
                                  <w:sz w:val="22"/>
                                  <w:szCs w:val="22"/>
                                </w:rPr>
                              </w:pPr>
                              <w:r w:rsidRPr="00C34A56">
                                <w:rPr>
                                  <w:rFonts w:ascii="Arial" w:hAnsi="Arial" w:cs="Arial"/>
                                  <w:color w:val="000000"/>
                                  <w:sz w:val="22"/>
                                  <w:szCs w:val="22"/>
                                  <w:lang w:val="en-US"/>
                                </w:rPr>
                                <w:t>Fiduciarios</w:t>
                              </w:r>
                            </w:p>
                          </w:txbxContent>
                        </wps:txbx>
                        <wps:bodyPr rot="0" vert="horz" wrap="square" lIns="0" tIns="0" rIns="0" bIns="0" anchor="t" anchorCtr="0" upright="1">
                          <a:noAutofit/>
                        </wps:bodyPr>
                      </wps:wsp>
                      <wps:wsp>
                        <wps:cNvPr id="553" name="Rectangle 62"/>
                        <wps:cNvSpPr>
                          <a:spLocks noChangeArrowheads="1"/>
                        </wps:cNvSpPr>
                        <wps:spPr bwMode="auto">
                          <a:xfrm>
                            <a:off x="3328625" y="1447410"/>
                            <a:ext cx="42600" cy="175303"/>
                          </a:xfrm>
                          <a:prstGeom prst="rect">
                            <a:avLst/>
                          </a:prstGeom>
                          <a:noFill/>
                          <a:ln>
                            <a:noFill/>
                          </a:ln>
                        </wps:spPr>
                        <wps:txbx>
                          <w:txbxContent>
                            <w:p w14:paraId="0C7384A7" w14:textId="77777777" w:rsidR="00532B10" w:rsidRDefault="00532B10" w:rsidP="00D54205"/>
                          </w:txbxContent>
                        </wps:txbx>
                        <wps:bodyPr rot="0" vert="horz" wrap="square" lIns="0" tIns="0" rIns="0" bIns="0" anchor="t" anchorCtr="0" upright="1">
                          <a:noAutofit/>
                        </wps:bodyPr>
                      </wps:wsp>
                      <wps:wsp>
                        <wps:cNvPr id="554" name="Rectangle 63"/>
                        <wps:cNvSpPr>
                          <a:spLocks noChangeArrowheads="1"/>
                        </wps:cNvSpPr>
                        <wps:spPr bwMode="auto">
                          <a:xfrm>
                            <a:off x="2299917" y="308889"/>
                            <a:ext cx="173401" cy="262205"/>
                          </a:xfrm>
                          <a:prstGeom prst="rect">
                            <a:avLst/>
                          </a:prstGeom>
                          <a:noFill/>
                          <a:ln>
                            <a:noFill/>
                          </a:ln>
                        </wps:spPr>
                        <wps:bodyPr rot="0" vert="horz" wrap="square" lIns="91440" tIns="45720" rIns="91440" bIns="45720" anchor="t" anchorCtr="0" upright="1">
                          <a:noAutofit/>
                        </wps:bodyPr>
                      </wps:wsp>
                      <wps:wsp>
                        <wps:cNvPr id="555" name="Rectangle 64"/>
                        <wps:cNvSpPr>
                          <a:spLocks noChangeArrowheads="1"/>
                        </wps:cNvSpPr>
                        <wps:spPr bwMode="auto">
                          <a:xfrm>
                            <a:off x="2210697" y="546293"/>
                            <a:ext cx="339703" cy="219104"/>
                          </a:xfrm>
                          <a:prstGeom prst="rect">
                            <a:avLst/>
                          </a:prstGeom>
                          <a:noFill/>
                          <a:ln>
                            <a:noFill/>
                          </a:ln>
                        </wps:spPr>
                        <wps:txbx>
                          <w:txbxContent>
                            <w:p w14:paraId="46B4AEF8" w14:textId="77777777" w:rsidR="00532B10" w:rsidRPr="00CD7F29" w:rsidRDefault="00532B10" w:rsidP="00D54205">
                              <w:pPr>
                                <w:rPr>
                                  <w:sz w:val="20"/>
                                </w:rPr>
                              </w:pPr>
                              <w:r w:rsidRPr="00CD7F29">
                                <w:rPr>
                                  <w:rFonts w:ascii="Arial" w:hAnsi="Arial" w:cs="Arial"/>
                                  <w:color w:val="000000"/>
                                  <w:szCs w:val="30"/>
                                  <w:lang w:val="en-US"/>
                                </w:rPr>
                                <w:t>(4)$</w:t>
                              </w:r>
                            </w:p>
                          </w:txbxContent>
                        </wps:txbx>
                        <wps:bodyPr rot="0" vert="horz" wrap="square" lIns="0" tIns="0" rIns="0" bIns="0" anchor="t" anchorCtr="0" upright="1">
                          <a:noAutofit/>
                        </wps:bodyPr>
                      </wps:wsp>
                      <wps:wsp>
                        <wps:cNvPr id="556" name="Rectangle 65"/>
                        <wps:cNvSpPr>
                          <a:spLocks noChangeArrowheads="1"/>
                        </wps:cNvSpPr>
                        <wps:spPr bwMode="auto">
                          <a:xfrm>
                            <a:off x="2406618" y="371090"/>
                            <a:ext cx="42500" cy="175203"/>
                          </a:xfrm>
                          <a:prstGeom prst="rect">
                            <a:avLst/>
                          </a:prstGeom>
                          <a:noFill/>
                          <a:ln>
                            <a:noFill/>
                          </a:ln>
                        </wps:spPr>
                        <wps:txbx>
                          <w:txbxContent>
                            <w:p w14:paraId="1CA931B1" w14:textId="77777777" w:rsidR="00532B10" w:rsidRDefault="00532B10" w:rsidP="00D54205"/>
                          </w:txbxContent>
                        </wps:txbx>
                        <wps:bodyPr rot="0" vert="horz" wrap="square" lIns="0" tIns="0" rIns="0" bIns="0" anchor="t" anchorCtr="0" upright="1">
                          <a:noAutofit/>
                        </wps:bodyPr>
                      </wps:wsp>
                      <wps:wsp>
                        <wps:cNvPr id="557" name="Rectangle 66"/>
                        <wps:cNvSpPr>
                          <a:spLocks noChangeArrowheads="1"/>
                        </wps:cNvSpPr>
                        <wps:spPr bwMode="auto">
                          <a:xfrm>
                            <a:off x="4182132" y="1328708"/>
                            <a:ext cx="214602" cy="292705"/>
                          </a:xfrm>
                          <a:prstGeom prst="rect">
                            <a:avLst/>
                          </a:prstGeom>
                          <a:noFill/>
                          <a:ln>
                            <a:noFill/>
                          </a:ln>
                        </wps:spPr>
                        <wps:bodyPr rot="0" vert="horz" wrap="square" lIns="91440" tIns="45720" rIns="91440" bIns="45720" anchor="t" anchorCtr="0" upright="1">
                          <a:noAutofit/>
                        </wps:bodyPr>
                      </wps:wsp>
                      <wps:wsp>
                        <wps:cNvPr id="558" name="Rectangle 67"/>
                        <wps:cNvSpPr>
                          <a:spLocks noChangeArrowheads="1"/>
                        </wps:cNvSpPr>
                        <wps:spPr bwMode="auto">
                          <a:xfrm>
                            <a:off x="4241832" y="1398509"/>
                            <a:ext cx="173301" cy="264205"/>
                          </a:xfrm>
                          <a:prstGeom prst="rect">
                            <a:avLst/>
                          </a:prstGeom>
                          <a:noFill/>
                          <a:ln>
                            <a:noFill/>
                          </a:ln>
                        </wps:spPr>
                        <wps:bodyPr rot="0" vert="horz" wrap="square" lIns="91440" tIns="45720" rIns="91440" bIns="45720" anchor="t" anchorCtr="0" upright="1">
                          <a:noAutofit/>
                        </wps:bodyPr>
                      </wps:wsp>
                      <wps:wsp>
                        <wps:cNvPr id="559" name="Rectangle 68"/>
                        <wps:cNvSpPr>
                          <a:spLocks noChangeArrowheads="1"/>
                        </wps:cNvSpPr>
                        <wps:spPr bwMode="auto">
                          <a:xfrm>
                            <a:off x="3816506" y="1265806"/>
                            <a:ext cx="190501" cy="219104"/>
                          </a:xfrm>
                          <a:prstGeom prst="rect">
                            <a:avLst/>
                          </a:prstGeom>
                          <a:noFill/>
                          <a:ln>
                            <a:noFill/>
                          </a:ln>
                        </wps:spPr>
                        <wps:txbx>
                          <w:txbxContent>
                            <w:p w14:paraId="21E425B9" w14:textId="77777777" w:rsidR="00532B10" w:rsidRPr="00C34A56" w:rsidRDefault="00532B10" w:rsidP="00D54205">
                              <w:r w:rsidRPr="00C34A56">
                                <w:rPr>
                                  <w:rFonts w:ascii="Arial" w:hAnsi="Arial" w:cs="Arial"/>
                                  <w:color w:val="000000"/>
                                  <w:lang w:val="en-US"/>
                                </w:rPr>
                                <w:t>$</w:t>
                              </w:r>
                            </w:p>
                          </w:txbxContent>
                        </wps:txbx>
                        <wps:bodyPr rot="0" vert="horz" wrap="square" lIns="0" tIns="0" rIns="0" bIns="0" anchor="t" anchorCtr="0" upright="1">
                          <a:noAutofit/>
                        </wps:bodyPr>
                      </wps:wsp>
                      <wps:wsp>
                        <wps:cNvPr id="560" name="Rectangle 69"/>
                        <wps:cNvSpPr>
                          <a:spLocks noChangeArrowheads="1"/>
                        </wps:cNvSpPr>
                        <wps:spPr bwMode="auto">
                          <a:xfrm>
                            <a:off x="4348433" y="1462610"/>
                            <a:ext cx="42600" cy="175303"/>
                          </a:xfrm>
                          <a:prstGeom prst="rect">
                            <a:avLst/>
                          </a:prstGeom>
                          <a:noFill/>
                          <a:ln>
                            <a:noFill/>
                          </a:ln>
                        </wps:spPr>
                        <wps:txbx>
                          <w:txbxContent>
                            <w:p w14:paraId="4887FC8E" w14:textId="77777777" w:rsidR="00532B10" w:rsidRDefault="00532B10" w:rsidP="00D54205"/>
                          </w:txbxContent>
                        </wps:txbx>
                        <wps:bodyPr rot="0" vert="horz" wrap="square" lIns="0" tIns="0" rIns="0" bIns="0" anchor="t" anchorCtr="0" upright="1">
                          <a:noAutofit/>
                        </wps:bodyPr>
                      </wps:wsp>
                      <wpg:wgp>
                        <wpg:cNvPr id="561" name="Group 70"/>
                        <wpg:cNvGrpSpPr>
                          <a:grpSpLocks/>
                        </wpg:cNvGrpSpPr>
                        <wpg:grpSpPr bwMode="auto">
                          <a:xfrm>
                            <a:off x="1897737" y="660595"/>
                            <a:ext cx="937207" cy="163203"/>
                            <a:chOff x="5042" y="2907"/>
                            <a:chExt cx="1258" cy="156"/>
                          </a:xfrm>
                          <a:solidFill>
                            <a:srgbClr val="00B050"/>
                          </a:solidFill>
                        </wpg:grpSpPr>
                        <wps:wsp>
                          <wps:cNvPr id="562" name="Line 71"/>
                          <wps:cNvCnPr/>
                          <wps:spPr bwMode="auto">
                            <a:xfrm flipH="1">
                              <a:off x="5191" y="2984"/>
                              <a:ext cx="1109" cy="0"/>
                            </a:xfrm>
                            <a:prstGeom prst="line">
                              <a:avLst/>
                            </a:prstGeom>
                            <a:grpFill/>
                            <a:ln w="12700">
                              <a:solidFill>
                                <a:srgbClr val="00B050"/>
                              </a:solidFill>
                              <a:round/>
                              <a:headEnd/>
                              <a:tailEnd/>
                            </a:ln>
                          </wps:spPr>
                          <wps:bodyPr/>
                        </wps:wsp>
                        <wps:wsp>
                          <wps:cNvPr id="563" name="Freeform 72"/>
                          <wps:cNvSpPr>
                            <a:spLocks/>
                          </wps:cNvSpPr>
                          <wps:spPr bwMode="auto">
                            <a:xfrm>
                              <a:off x="5042" y="2907"/>
                              <a:ext cx="156" cy="156"/>
                            </a:xfrm>
                            <a:custGeom>
                              <a:avLst/>
                              <a:gdLst>
                                <a:gd name="T0" fmla="*/ 156 w 156"/>
                                <a:gd name="T1" fmla="*/ 0 h 156"/>
                                <a:gd name="T2" fmla="*/ 0 w 156"/>
                                <a:gd name="T3" fmla="*/ 77 h 156"/>
                                <a:gd name="T4" fmla="*/ 156 w 156"/>
                                <a:gd name="T5" fmla="*/ 156 h 156"/>
                                <a:gd name="T6" fmla="*/ 156 w 156"/>
                                <a:gd name="T7" fmla="*/ 0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0"/>
                                  </a:moveTo>
                                  <a:lnTo>
                                    <a:pt x="0" y="77"/>
                                  </a:lnTo>
                                  <a:lnTo>
                                    <a:pt x="156" y="156"/>
                                  </a:lnTo>
                                  <a:lnTo>
                                    <a:pt x="156" y="0"/>
                                  </a:lnTo>
                                  <a:close/>
                                </a:path>
                              </a:pathLst>
                            </a:custGeom>
                            <a:grpFill/>
                            <a:ln w="9525">
                              <a:solidFill>
                                <a:srgbClr val="00B050"/>
                              </a:solidFill>
                              <a:round/>
                              <a:headEnd/>
                              <a:tailEnd/>
                            </a:ln>
                          </wps:spPr>
                          <wps:bodyPr rot="0" vert="horz" wrap="square" lIns="91440" tIns="45720" rIns="91440" bIns="45720" anchor="t" anchorCtr="0" upright="1">
                            <a:noAutofit/>
                          </wps:bodyPr>
                        </wps:wsp>
                      </wpg:wgp>
                      <wpg:wgp>
                        <wpg:cNvPr id="564" name="Group 73"/>
                        <wpg:cNvGrpSpPr>
                          <a:grpSpLocks/>
                        </wpg:cNvGrpSpPr>
                        <wpg:grpSpPr bwMode="auto">
                          <a:xfrm>
                            <a:off x="356803" y="378091"/>
                            <a:ext cx="1360810" cy="548610"/>
                            <a:chOff x="2340" y="2550"/>
                            <a:chExt cx="2414" cy="974"/>
                          </a:xfrm>
                        </wpg:grpSpPr>
                        <wps:wsp>
                          <wps:cNvPr id="565" name="Freeform 74"/>
                          <wps:cNvSpPr>
                            <a:spLocks/>
                          </wps:cNvSpPr>
                          <wps:spPr bwMode="auto">
                            <a:xfrm>
                              <a:off x="4500" y="2550"/>
                              <a:ext cx="254" cy="974"/>
                            </a:xfrm>
                            <a:custGeom>
                              <a:avLst/>
                              <a:gdLst>
                                <a:gd name="T0" fmla="*/ 0 w 254"/>
                                <a:gd name="T1" fmla="*/ 974 h 974"/>
                                <a:gd name="T2" fmla="*/ 0 w 254"/>
                                <a:gd name="T3" fmla="*/ 254 h 974"/>
                                <a:gd name="T4" fmla="*/ 254 w 254"/>
                                <a:gd name="T5" fmla="*/ 0 h 974"/>
                                <a:gd name="T6" fmla="*/ 254 w 254"/>
                                <a:gd name="T7" fmla="*/ 720 h 974"/>
                                <a:gd name="T8" fmla="*/ 0 w 254"/>
                                <a:gd name="T9" fmla="*/ 974 h 9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4" h="974">
                                  <a:moveTo>
                                    <a:pt x="0" y="974"/>
                                  </a:moveTo>
                                  <a:lnTo>
                                    <a:pt x="0" y="254"/>
                                  </a:lnTo>
                                  <a:lnTo>
                                    <a:pt x="254" y="0"/>
                                  </a:lnTo>
                                  <a:lnTo>
                                    <a:pt x="254" y="720"/>
                                  </a:lnTo>
                                  <a:lnTo>
                                    <a:pt x="0" y="974"/>
                                  </a:lnTo>
                                  <a:close/>
                                </a:path>
                              </a:pathLst>
                            </a:custGeom>
                            <a:solidFill>
                              <a:srgbClr val="000071"/>
                            </a:solidFill>
                            <a:ln>
                              <a:noFill/>
                            </a:ln>
                          </wps:spPr>
                          <wps:bodyPr rot="0" vert="horz" wrap="square" lIns="91440" tIns="45720" rIns="91440" bIns="45720" anchor="t" anchorCtr="0" upright="1">
                            <a:noAutofit/>
                          </wps:bodyPr>
                        </wps:wsp>
                        <wps:wsp>
                          <wps:cNvPr id="566" name="Freeform 75"/>
                          <wps:cNvSpPr>
                            <a:spLocks/>
                          </wps:cNvSpPr>
                          <wps:spPr bwMode="auto">
                            <a:xfrm>
                              <a:off x="2340" y="2550"/>
                              <a:ext cx="2414" cy="254"/>
                            </a:xfrm>
                            <a:custGeom>
                              <a:avLst/>
                              <a:gdLst>
                                <a:gd name="T0" fmla="*/ 2160 w 2414"/>
                                <a:gd name="T1" fmla="*/ 254 h 254"/>
                                <a:gd name="T2" fmla="*/ 0 w 2414"/>
                                <a:gd name="T3" fmla="*/ 254 h 254"/>
                                <a:gd name="T4" fmla="*/ 254 w 2414"/>
                                <a:gd name="T5" fmla="*/ 0 h 254"/>
                                <a:gd name="T6" fmla="*/ 2414 w 2414"/>
                                <a:gd name="T7" fmla="*/ 0 h 254"/>
                                <a:gd name="T8" fmla="*/ 2160 w 2414"/>
                                <a:gd name="T9" fmla="*/ 254 h 2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14" h="254">
                                  <a:moveTo>
                                    <a:pt x="2160" y="254"/>
                                  </a:moveTo>
                                  <a:lnTo>
                                    <a:pt x="0" y="254"/>
                                  </a:lnTo>
                                  <a:lnTo>
                                    <a:pt x="254" y="0"/>
                                  </a:lnTo>
                                  <a:lnTo>
                                    <a:pt x="2414" y="0"/>
                                  </a:lnTo>
                                  <a:lnTo>
                                    <a:pt x="2160" y="254"/>
                                  </a:lnTo>
                                  <a:close/>
                                </a:path>
                              </a:pathLst>
                            </a:custGeom>
                            <a:solidFill>
                              <a:srgbClr val="00004C"/>
                            </a:solidFill>
                            <a:ln>
                              <a:noFill/>
                            </a:ln>
                          </wps:spPr>
                          <wps:bodyPr rot="0" vert="horz" wrap="square" lIns="91440" tIns="45720" rIns="91440" bIns="45720" anchor="t" anchorCtr="0" upright="1">
                            <a:noAutofit/>
                          </wps:bodyPr>
                        </wps:wsp>
                        <wps:wsp>
                          <wps:cNvPr id="567" name="Rectangle 76"/>
                          <wps:cNvSpPr>
                            <a:spLocks noChangeArrowheads="1"/>
                          </wps:cNvSpPr>
                          <wps:spPr bwMode="auto">
                            <a:xfrm>
                              <a:off x="2340" y="2804"/>
                              <a:ext cx="2160" cy="720"/>
                            </a:xfrm>
                            <a:prstGeom prst="rect">
                              <a:avLst/>
                            </a:prstGeom>
                            <a:solidFill>
                              <a:srgbClr val="000062"/>
                            </a:solidFill>
                            <a:ln>
                              <a:noFill/>
                            </a:ln>
                          </wps:spPr>
                          <wps:bodyPr rot="0" vert="horz" wrap="square" lIns="91440" tIns="45720" rIns="91440" bIns="45720" anchor="t" anchorCtr="0" upright="1">
                            <a:noAutofit/>
                          </wps:bodyPr>
                        </wps:wsp>
                      </wpg:wgp>
                      <wps:wsp>
                        <wps:cNvPr id="568" name="Rectangle 77"/>
                        <wps:cNvSpPr>
                          <a:spLocks noChangeArrowheads="1"/>
                        </wps:cNvSpPr>
                        <wps:spPr bwMode="auto">
                          <a:xfrm>
                            <a:off x="471104" y="467592"/>
                            <a:ext cx="1144309" cy="459108"/>
                          </a:xfrm>
                          <a:prstGeom prst="rect">
                            <a:avLst/>
                          </a:prstGeom>
                          <a:noFill/>
                          <a:ln>
                            <a:noFill/>
                          </a:ln>
                        </wps:spPr>
                        <wps:bodyPr rot="0" vert="horz" wrap="square" lIns="91440" tIns="45720" rIns="91440" bIns="45720" anchor="t" anchorCtr="0" upright="1">
                          <a:noAutofit/>
                        </wps:bodyPr>
                      </wps:wsp>
                      <wps:wsp>
                        <wps:cNvPr id="569" name="Rectangle 78"/>
                        <wps:cNvSpPr>
                          <a:spLocks noChangeArrowheads="1"/>
                        </wps:cNvSpPr>
                        <wps:spPr bwMode="auto">
                          <a:xfrm>
                            <a:off x="471104" y="574294"/>
                            <a:ext cx="953207" cy="219104"/>
                          </a:xfrm>
                          <a:prstGeom prst="rect">
                            <a:avLst/>
                          </a:prstGeom>
                          <a:noFill/>
                          <a:ln>
                            <a:noFill/>
                          </a:ln>
                        </wps:spPr>
                        <wps:txbx>
                          <w:txbxContent>
                            <w:p w14:paraId="23F09EF7" w14:textId="77777777" w:rsidR="00532B10" w:rsidRPr="00B054FF" w:rsidRDefault="00532B10" w:rsidP="00D54205">
                              <w:pPr>
                                <w:rPr>
                                  <w:b/>
                                  <w:bCs/>
                                  <w:color w:val="FFFFFF" w:themeColor="background1"/>
                                  <w:sz w:val="22"/>
                                  <w:lang w:val="es-MX"/>
                                </w:rPr>
                              </w:pPr>
                              <w:r w:rsidRPr="00B054FF">
                                <w:rPr>
                                  <w:b/>
                                  <w:bCs/>
                                  <w:color w:val="FFFFFF" w:themeColor="background1"/>
                                  <w:sz w:val="22"/>
                                  <w:lang w:val="es-MX"/>
                                </w:rPr>
                                <w:t>METALFOR</w:t>
                              </w:r>
                            </w:p>
                          </w:txbxContent>
                        </wps:txbx>
                        <wps:bodyPr rot="0" vert="horz" wrap="square" lIns="0" tIns="0" rIns="0" bIns="0" anchor="t" anchorCtr="0" upright="1">
                          <a:noAutofit/>
                        </wps:bodyPr>
                      </wps:wsp>
                      <wps:wsp>
                        <wps:cNvPr id="570" name="Rectangle 79"/>
                        <wps:cNvSpPr>
                          <a:spLocks noChangeArrowheads="1"/>
                        </wps:cNvSpPr>
                        <wps:spPr bwMode="auto">
                          <a:xfrm>
                            <a:off x="1424911" y="574294"/>
                            <a:ext cx="53300" cy="175203"/>
                          </a:xfrm>
                          <a:prstGeom prst="rect">
                            <a:avLst/>
                          </a:prstGeom>
                          <a:noFill/>
                          <a:ln>
                            <a:noFill/>
                          </a:ln>
                        </wps:spPr>
                        <wps:txbx>
                          <w:txbxContent>
                            <w:p w14:paraId="610F393A" w14:textId="77777777" w:rsidR="00532B10" w:rsidRDefault="00532B10" w:rsidP="00D54205"/>
                          </w:txbxContent>
                        </wps:txbx>
                        <wps:bodyPr rot="0" vert="horz" wrap="square" lIns="0" tIns="0" rIns="0" bIns="0" anchor="t" anchorCtr="0" upright="1">
                          <a:noAutofit/>
                        </wps:bodyPr>
                      </wps:wsp>
                      <wpg:wgp>
                        <wpg:cNvPr id="571" name="Group 80"/>
                        <wpg:cNvGrpSpPr>
                          <a:grpSpLocks/>
                        </wpg:cNvGrpSpPr>
                        <wpg:grpSpPr bwMode="auto">
                          <a:xfrm>
                            <a:off x="2985723" y="376190"/>
                            <a:ext cx="2218717" cy="618511"/>
                            <a:chOff x="6480" y="2550"/>
                            <a:chExt cx="3494" cy="974"/>
                          </a:xfrm>
                        </wpg:grpSpPr>
                        <wps:wsp>
                          <wps:cNvPr id="572" name="Freeform 81"/>
                          <wps:cNvSpPr>
                            <a:spLocks/>
                          </wps:cNvSpPr>
                          <wps:spPr bwMode="auto">
                            <a:xfrm>
                              <a:off x="9720" y="2550"/>
                              <a:ext cx="254" cy="974"/>
                            </a:xfrm>
                            <a:custGeom>
                              <a:avLst/>
                              <a:gdLst>
                                <a:gd name="T0" fmla="*/ 0 w 254"/>
                                <a:gd name="T1" fmla="*/ 974 h 974"/>
                                <a:gd name="T2" fmla="*/ 0 w 254"/>
                                <a:gd name="T3" fmla="*/ 254 h 974"/>
                                <a:gd name="T4" fmla="*/ 254 w 254"/>
                                <a:gd name="T5" fmla="*/ 0 h 974"/>
                                <a:gd name="T6" fmla="*/ 254 w 254"/>
                                <a:gd name="T7" fmla="*/ 720 h 974"/>
                                <a:gd name="T8" fmla="*/ 0 w 254"/>
                                <a:gd name="T9" fmla="*/ 974 h 9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4" h="974">
                                  <a:moveTo>
                                    <a:pt x="0" y="974"/>
                                  </a:moveTo>
                                  <a:lnTo>
                                    <a:pt x="0" y="254"/>
                                  </a:lnTo>
                                  <a:lnTo>
                                    <a:pt x="254" y="0"/>
                                  </a:lnTo>
                                  <a:lnTo>
                                    <a:pt x="254" y="720"/>
                                  </a:lnTo>
                                  <a:lnTo>
                                    <a:pt x="0" y="974"/>
                                  </a:lnTo>
                                  <a:close/>
                                </a:path>
                              </a:pathLst>
                            </a:custGeom>
                            <a:solidFill>
                              <a:srgbClr val="000071"/>
                            </a:solidFill>
                            <a:ln>
                              <a:noFill/>
                            </a:ln>
                          </wps:spPr>
                          <wps:bodyPr rot="0" vert="horz" wrap="square" lIns="91440" tIns="45720" rIns="91440" bIns="45720" anchor="t" anchorCtr="0" upright="1">
                            <a:noAutofit/>
                          </wps:bodyPr>
                        </wps:wsp>
                        <wps:wsp>
                          <wps:cNvPr id="573" name="Freeform 82"/>
                          <wps:cNvSpPr>
                            <a:spLocks/>
                          </wps:cNvSpPr>
                          <wps:spPr bwMode="auto">
                            <a:xfrm>
                              <a:off x="6480" y="2550"/>
                              <a:ext cx="3494" cy="254"/>
                            </a:xfrm>
                            <a:custGeom>
                              <a:avLst/>
                              <a:gdLst>
                                <a:gd name="T0" fmla="*/ 3240 w 3494"/>
                                <a:gd name="T1" fmla="*/ 254 h 254"/>
                                <a:gd name="T2" fmla="*/ 0 w 3494"/>
                                <a:gd name="T3" fmla="*/ 254 h 254"/>
                                <a:gd name="T4" fmla="*/ 254 w 3494"/>
                                <a:gd name="T5" fmla="*/ 0 h 254"/>
                                <a:gd name="T6" fmla="*/ 3494 w 3494"/>
                                <a:gd name="T7" fmla="*/ 0 h 254"/>
                                <a:gd name="T8" fmla="*/ 3240 w 3494"/>
                                <a:gd name="T9" fmla="*/ 254 h 2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94" h="254">
                                  <a:moveTo>
                                    <a:pt x="3240" y="254"/>
                                  </a:moveTo>
                                  <a:lnTo>
                                    <a:pt x="0" y="254"/>
                                  </a:lnTo>
                                  <a:lnTo>
                                    <a:pt x="254" y="0"/>
                                  </a:lnTo>
                                  <a:lnTo>
                                    <a:pt x="3494" y="0"/>
                                  </a:lnTo>
                                  <a:lnTo>
                                    <a:pt x="3240" y="254"/>
                                  </a:lnTo>
                                  <a:close/>
                                </a:path>
                              </a:pathLst>
                            </a:custGeom>
                            <a:solidFill>
                              <a:srgbClr val="00004C"/>
                            </a:solidFill>
                            <a:ln>
                              <a:noFill/>
                            </a:ln>
                          </wps:spPr>
                          <wps:bodyPr rot="0" vert="horz" wrap="square" lIns="91440" tIns="45720" rIns="91440" bIns="45720" anchor="t" anchorCtr="0" upright="1">
                            <a:noAutofit/>
                          </wps:bodyPr>
                        </wps:wsp>
                        <wps:wsp>
                          <wps:cNvPr id="574" name="Rectangle 83"/>
                          <wps:cNvSpPr>
                            <a:spLocks noChangeArrowheads="1"/>
                          </wps:cNvSpPr>
                          <wps:spPr bwMode="auto">
                            <a:xfrm>
                              <a:off x="6480" y="2804"/>
                              <a:ext cx="3240" cy="720"/>
                            </a:xfrm>
                            <a:prstGeom prst="rect">
                              <a:avLst/>
                            </a:prstGeom>
                            <a:solidFill>
                              <a:srgbClr val="000062"/>
                            </a:solidFill>
                            <a:ln>
                              <a:noFill/>
                            </a:ln>
                          </wps:spPr>
                          <wps:bodyPr rot="0" vert="horz" wrap="square" lIns="91440" tIns="45720" rIns="91440" bIns="45720" anchor="t" anchorCtr="0" upright="1">
                            <a:noAutofit/>
                          </wps:bodyPr>
                        </wps:wsp>
                      </wpg:wgp>
                      <wps:wsp>
                        <wps:cNvPr id="575" name="Rectangle 84"/>
                        <wps:cNvSpPr>
                          <a:spLocks noChangeArrowheads="1"/>
                        </wps:cNvSpPr>
                        <wps:spPr bwMode="auto">
                          <a:xfrm>
                            <a:off x="2985723" y="537493"/>
                            <a:ext cx="2058716" cy="459108"/>
                          </a:xfrm>
                          <a:prstGeom prst="rect">
                            <a:avLst/>
                          </a:prstGeom>
                          <a:noFill/>
                          <a:ln w="8890">
                            <a:solidFill>
                              <a:srgbClr val="000000"/>
                            </a:solidFill>
                            <a:miter lim="800000"/>
                            <a:headEnd/>
                            <a:tailEnd/>
                          </a:ln>
                        </wps:spPr>
                        <wps:bodyPr rot="0" vert="horz" wrap="square" lIns="91440" tIns="45720" rIns="91440" bIns="45720" anchor="t" anchorCtr="0" upright="1">
                          <a:noAutofit/>
                        </wps:bodyPr>
                      </wps:wsp>
                      <wps:wsp>
                        <wps:cNvPr id="128" name="Rectangle 85"/>
                        <wps:cNvSpPr>
                          <a:spLocks noChangeArrowheads="1"/>
                        </wps:cNvSpPr>
                        <wps:spPr bwMode="auto">
                          <a:xfrm>
                            <a:off x="3141957" y="571315"/>
                            <a:ext cx="1844014" cy="335306"/>
                          </a:xfrm>
                          <a:prstGeom prst="rect">
                            <a:avLst/>
                          </a:prstGeom>
                          <a:noFill/>
                          <a:ln>
                            <a:noFill/>
                          </a:ln>
                        </wps:spPr>
                        <wps:txbx>
                          <w:txbxContent>
                            <w:p w14:paraId="20135B8F" w14:textId="77777777" w:rsidR="00532B10" w:rsidRDefault="00532B10" w:rsidP="00D54205">
                              <w:pPr>
                                <w:rPr>
                                  <w:rFonts w:ascii="Arial" w:hAnsi="Arial" w:cs="Arial"/>
                                  <w:b/>
                                  <w:bCs/>
                                  <w:color w:val="FFFFFF"/>
                                  <w:sz w:val="26"/>
                                  <w:szCs w:val="26"/>
                                  <w:lang w:val="en-US"/>
                                </w:rPr>
                              </w:pPr>
                              <w:r>
                                <w:rPr>
                                  <w:rFonts w:ascii="Arial" w:hAnsi="Arial" w:cs="Arial"/>
                                  <w:b/>
                                  <w:bCs/>
                                  <w:color w:val="FFFFFF"/>
                                  <w:sz w:val="26"/>
                                  <w:szCs w:val="26"/>
                                  <w:lang w:val="en-US"/>
                                </w:rPr>
                                <w:t>Fideicomiso Financiero</w:t>
                              </w:r>
                            </w:p>
                            <w:p w14:paraId="21AC4F99" w14:textId="50045F19" w:rsidR="00532B10" w:rsidRDefault="00532B10" w:rsidP="00D54205">
                              <w:r>
                                <w:rPr>
                                  <w:rFonts w:ascii="Arial" w:hAnsi="Arial" w:cs="Arial"/>
                                  <w:b/>
                                  <w:bCs/>
                                  <w:color w:val="FFFFFF"/>
                                  <w:sz w:val="26"/>
                                  <w:szCs w:val="26"/>
                                  <w:lang w:val="en-US"/>
                                </w:rPr>
                                <w:t xml:space="preserve"> METALCRED XIII</w:t>
                              </w:r>
                            </w:p>
                          </w:txbxContent>
                        </wps:txbx>
                        <wps:bodyPr rot="0" vert="horz" wrap="square" lIns="0" tIns="0" rIns="0" bIns="0" anchor="t" anchorCtr="0" upright="1">
                          <a:noAutofit/>
                        </wps:bodyPr>
                      </wps:wsp>
                      <wps:wsp>
                        <wps:cNvPr id="129" name="Rectangle 86"/>
                        <wps:cNvSpPr>
                          <a:spLocks noChangeArrowheads="1"/>
                        </wps:cNvSpPr>
                        <wps:spPr bwMode="auto">
                          <a:xfrm>
                            <a:off x="4924437" y="619994"/>
                            <a:ext cx="46300" cy="175303"/>
                          </a:xfrm>
                          <a:prstGeom prst="rect">
                            <a:avLst/>
                          </a:prstGeom>
                          <a:noFill/>
                          <a:ln>
                            <a:noFill/>
                          </a:ln>
                        </wps:spPr>
                        <wps:txbx>
                          <w:txbxContent>
                            <w:p w14:paraId="6A766178" w14:textId="77777777" w:rsidR="00532B10" w:rsidRDefault="00532B10" w:rsidP="00D54205"/>
                          </w:txbxContent>
                        </wps:txbx>
                        <wps:bodyPr rot="0" vert="horz" wrap="square" lIns="0" tIns="0" rIns="0" bIns="0" anchor="t" anchorCtr="0" upright="1">
                          <a:noAutofit/>
                        </wps:bodyPr>
                      </wps:wsp>
                      <wpg:wgp>
                        <wpg:cNvPr id="130" name="Group 87"/>
                        <wpg:cNvGrpSpPr>
                          <a:grpSpLocks/>
                        </wpg:cNvGrpSpPr>
                        <wpg:grpSpPr bwMode="auto">
                          <a:xfrm>
                            <a:off x="3851229" y="1037681"/>
                            <a:ext cx="99101" cy="583511"/>
                            <a:chOff x="7843" y="3527"/>
                            <a:chExt cx="156" cy="1077"/>
                          </a:xfrm>
                        </wpg:grpSpPr>
                        <wps:wsp>
                          <wps:cNvPr id="131" name="Line 88"/>
                          <wps:cNvCnPr/>
                          <wps:spPr bwMode="auto">
                            <a:xfrm flipV="1">
                              <a:off x="7920" y="3675"/>
                              <a:ext cx="0" cy="929"/>
                            </a:xfrm>
                            <a:prstGeom prst="line">
                              <a:avLst/>
                            </a:prstGeom>
                            <a:noFill/>
                            <a:ln w="12700">
                              <a:solidFill>
                                <a:srgbClr val="00B050"/>
                              </a:solidFill>
                              <a:round/>
                              <a:headEnd/>
                              <a:tailEnd/>
                            </a:ln>
                          </wps:spPr>
                          <wps:bodyPr/>
                        </wps:wsp>
                        <wps:wsp>
                          <wps:cNvPr id="132" name="Freeform 89"/>
                          <wps:cNvSpPr>
                            <a:spLocks/>
                          </wps:cNvSpPr>
                          <wps:spPr bwMode="auto">
                            <a:xfrm>
                              <a:off x="7843" y="3527"/>
                              <a:ext cx="156" cy="156"/>
                            </a:xfrm>
                            <a:custGeom>
                              <a:avLst/>
                              <a:gdLst>
                                <a:gd name="T0" fmla="*/ 156 w 156"/>
                                <a:gd name="T1" fmla="*/ 156 h 156"/>
                                <a:gd name="T2" fmla="*/ 79 w 156"/>
                                <a:gd name="T3" fmla="*/ 0 h 156"/>
                                <a:gd name="T4" fmla="*/ 0 w 156"/>
                                <a:gd name="T5" fmla="*/ 156 h 156"/>
                                <a:gd name="T6" fmla="*/ 156 w 156"/>
                                <a:gd name="T7" fmla="*/ 156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156"/>
                                  </a:moveTo>
                                  <a:lnTo>
                                    <a:pt x="79" y="0"/>
                                  </a:lnTo>
                                  <a:lnTo>
                                    <a:pt x="0" y="156"/>
                                  </a:lnTo>
                                  <a:lnTo>
                                    <a:pt x="156" y="156"/>
                                  </a:lnTo>
                                  <a:close/>
                                </a:path>
                              </a:pathLst>
                            </a:custGeom>
                            <a:solidFill>
                              <a:srgbClr val="008000"/>
                            </a:solidFill>
                            <a:ln w="9525">
                              <a:solidFill>
                                <a:srgbClr val="00B050"/>
                              </a:solidFill>
                              <a:round/>
                              <a:headEnd/>
                              <a:tailEnd/>
                            </a:ln>
                          </wps:spPr>
                          <wps:bodyPr rot="0" vert="horz" wrap="square" lIns="91440" tIns="45720" rIns="91440" bIns="45720" anchor="t" anchorCtr="0" upright="1">
                            <a:noAutofit/>
                          </wps:bodyPr>
                        </wps:wsp>
                      </wpg:wgp>
                      <wps:wsp>
                        <wps:cNvPr id="133" name="Line 19"/>
                        <wps:cNvCnPr/>
                        <wps:spPr bwMode="auto">
                          <a:xfrm flipH="1">
                            <a:off x="116201" y="1783316"/>
                            <a:ext cx="86401" cy="113702"/>
                          </a:xfrm>
                          <a:prstGeom prst="line">
                            <a:avLst/>
                          </a:prstGeom>
                          <a:noFill/>
                          <a:ln w="12065">
                            <a:solidFill>
                              <a:srgbClr val="002A7F"/>
                            </a:solidFill>
                            <a:round/>
                            <a:headEnd/>
                            <a:tailEnd/>
                          </a:ln>
                        </wps:spPr>
                        <wps:bodyPr/>
                      </wps:wsp>
                      <wpg:wgp>
                        <wpg:cNvPr id="134" name="Group 87"/>
                        <wpg:cNvGrpSpPr>
                          <a:grpSpLocks/>
                        </wpg:cNvGrpSpPr>
                        <wpg:grpSpPr bwMode="auto">
                          <a:xfrm flipH="1">
                            <a:off x="1424311" y="1084163"/>
                            <a:ext cx="109597" cy="565851"/>
                            <a:chOff x="0" y="0"/>
                            <a:chExt cx="156" cy="1077"/>
                          </a:xfrm>
                          <a:solidFill>
                            <a:srgbClr val="00B050"/>
                          </a:solidFill>
                        </wpg:grpSpPr>
                        <wps:wsp>
                          <wps:cNvPr id="135" name="Line 88"/>
                          <wps:cNvCnPr/>
                          <wps:spPr bwMode="auto">
                            <a:xfrm flipV="1">
                              <a:off x="77" y="148"/>
                              <a:ext cx="0" cy="929"/>
                            </a:xfrm>
                            <a:prstGeom prst="line">
                              <a:avLst/>
                            </a:prstGeom>
                            <a:grpFill/>
                            <a:ln w="12700">
                              <a:solidFill>
                                <a:srgbClr val="00B050"/>
                              </a:solidFill>
                              <a:round/>
                              <a:headEnd/>
                              <a:tailEnd/>
                            </a:ln>
                          </wps:spPr>
                          <wps:bodyPr/>
                        </wps:wsp>
                        <wps:wsp>
                          <wps:cNvPr id="136" name="Freeform 89"/>
                          <wps:cNvSpPr>
                            <a:spLocks/>
                          </wps:cNvSpPr>
                          <wps:spPr bwMode="auto">
                            <a:xfrm>
                              <a:off x="0" y="0"/>
                              <a:ext cx="156" cy="156"/>
                            </a:xfrm>
                            <a:custGeom>
                              <a:avLst/>
                              <a:gdLst>
                                <a:gd name="T0" fmla="*/ 156 w 156"/>
                                <a:gd name="T1" fmla="*/ 156 h 156"/>
                                <a:gd name="T2" fmla="*/ 79 w 156"/>
                                <a:gd name="T3" fmla="*/ 0 h 156"/>
                                <a:gd name="T4" fmla="*/ 0 w 156"/>
                                <a:gd name="T5" fmla="*/ 156 h 156"/>
                                <a:gd name="T6" fmla="*/ 156 w 156"/>
                                <a:gd name="T7" fmla="*/ 156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156"/>
                                  </a:moveTo>
                                  <a:lnTo>
                                    <a:pt x="79" y="0"/>
                                  </a:lnTo>
                                  <a:lnTo>
                                    <a:pt x="0" y="156"/>
                                  </a:lnTo>
                                  <a:lnTo>
                                    <a:pt x="156" y="156"/>
                                  </a:lnTo>
                                  <a:close/>
                                </a:path>
                              </a:pathLst>
                            </a:custGeom>
                            <a:grpFill/>
                            <a:ln w="9525">
                              <a:solidFill>
                                <a:srgbClr val="00B050"/>
                              </a:solidFill>
                              <a:round/>
                              <a:headEnd/>
                              <a:tailEnd/>
                            </a:ln>
                          </wps:spPr>
                          <wps:bodyPr rot="0" vert="horz" wrap="square" lIns="91440" tIns="45720" rIns="91440" bIns="45720" anchor="t" anchorCtr="0" upright="1">
                            <a:noAutofit/>
                          </wps:bodyPr>
                        </wps:wsp>
                      </wpg:wgp>
                      <wps:wsp>
                        <wps:cNvPr id="137" name="Rectangle 34"/>
                        <wps:cNvSpPr>
                          <a:spLocks noChangeArrowheads="1"/>
                        </wps:cNvSpPr>
                        <wps:spPr bwMode="auto">
                          <a:xfrm>
                            <a:off x="1473486" y="1298500"/>
                            <a:ext cx="678205" cy="361950"/>
                          </a:xfrm>
                          <a:prstGeom prst="rect">
                            <a:avLst/>
                          </a:prstGeom>
                          <a:noFill/>
                          <a:ln>
                            <a:noFill/>
                          </a:ln>
                        </wps:spPr>
                        <wps:txbx>
                          <w:txbxContent>
                            <w:p w14:paraId="5A861DF8" w14:textId="77777777" w:rsidR="00532B10" w:rsidRDefault="00532B10" w:rsidP="00D54205">
                              <w:pPr>
                                <w:pStyle w:val="NormalWeb"/>
                                <w:spacing w:before="0" w:beforeAutospacing="0" w:after="0" w:afterAutospacing="0"/>
                                <w:jc w:val="center"/>
                              </w:pPr>
                              <w:r w:rsidRPr="00CD7F29">
                                <w:rPr>
                                  <w:rFonts w:ascii="Arial" w:hAnsi="Arial" w:cs="Arial"/>
                                  <w:color w:val="auto"/>
                                  <w:sz w:val="22"/>
                                  <w:szCs w:val="22"/>
                                  <w:lang w:val="en-US"/>
                                </w:rPr>
                                <w:t>(5)</w:t>
                              </w:r>
                              <w:r>
                                <w:rPr>
                                  <w:rFonts w:ascii="Arial" w:hAnsi="Arial" w:cs="Arial"/>
                                  <w:color w:val="auto"/>
                                  <w:sz w:val="22"/>
                                  <w:szCs w:val="22"/>
                                  <w:lang w:val="en-US"/>
                                </w:rPr>
                                <w:t xml:space="preserve"> </w:t>
                              </w:r>
                              <w:r>
                                <w:rPr>
                                  <w:rFonts w:ascii="Arial" w:hAnsi="Arial" w:cs="Arial"/>
                                  <w:sz w:val="22"/>
                                  <w:szCs w:val="22"/>
                                  <w:lang w:val="en-US"/>
                                </w:rPr>
                                <w:t>Cobranza</w:t>
                              </w:r>
                            </w:p>
                          </w:txbxContent>
                        </wps:txbx>
                        <wps:bodyPr rot="0" vert="horz" wrap="square" lIns="0" tIns="0" rIns="0" bIns="0" anchor="t" anchorCtr="0" upright="1">
                          <a:noAutofit/>
                        </wps:bodyPr>
                      </wps:wsp>
                      <wpg:wgp>
                        <wpg:cNvPr id="138" name="Group 70"/>
                        <wpg:cNvGrpSpPr>
                          <a:grpSpLocks/>
                        </wpg:cNvGrpSpPr>
                        <wpg:grpSpPr bwMode="auto">
                          <a:xfrm rot="10800000">
                            <a:off x="1901814" y="447893"/>
                            <a:ext cx="947687" cy="123201"/>
                            <a:chOff x="0" y="0"/>
                            <a:chExt cx="1258" cy="156"/>
                          </a:xfrm>
                          <a:solidFill>
                            <a:srgbClr val="00B050"/>
                          </a:solidFill>
                        </wpg:grpSpPr>
                        <wps:wsp>
                          <wps:cNvPr id="139" name="Line 71"/>
                          <wps:cNvCnPr/>
                          <wps:spPr bwMode="auto">
                            <a:xfrm flipH="1">
                              <a:off x="149" y="77"/>
                              <a:ext cx="1109" cy="0"/>
                            </a:xfrm>
                            <a:prstGeom prst="line">
                              <a:avLst/>
                            </a:prstGeom>
                            <a:grpFill/>
                            <a:ln w="12700">
                              <a:solidFill>
                                <a:srgbClr val="00B050"/>
                              </a:solidFill>
                              <a:round/>
                              <a:headEnd/>
                              <a:tailEnd/>
                            </a:ln>
                          </wps:spPr>
                          <wps:bodyPr/>
                        </wps:wsp>
                        <wps:wsp>
                          <wps:cNvPr id="140" name="Freeform 72"/>
                          <wps:cNvSpPr>
                            <a:spLocks/>
                          </wps:cNvSpPr>
                          <wps:spPr bwMode="auto">
                            <a:xfrm>
                              <a:off x="0" y="0"/>
                              <a:ext cx="156" cy="156"/>
                            </a:xfrm>
                            <a:custGeom>
                              <a:avLst/>
                              <a:gdLst>
                                <a:gd name="T0" fmla="*/ 156 w 156"/>
                                <a:gd name="T1" fmla="*/ 0 h 156"/>
                                <a:gd name="T2" fmla="*/ 0 w 156"/>
                                <a:gd name="T3" fmla="*/ 77 h 156"/>
                                <a:gd name="T4" fmla="*/ 156 w 156"/>
                                <a:gd name="T5" fmla="*/ 156 h 156"/>
                                <a:gd name="T6" fmla="*/ 156 w 156"/>
                                <a:gd name="T7" fmla="*/ 0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0"/>
                                  </a:moveTo>
                                  <a:lnTo>
                                    <a:pt x="0" y="77"/>
                                  </a:lnTo>
                                  <a:lnTo>
                                    <a:pt x="156" y="156"/>
                                  </a:lnTo>
                                  <a:lnTo>
                                    <a:pt x="156" y="0"/>
                                  </a:lnTo>
                                  <a:close/>
                                </a:path>
                              </a:pathLst>
                            </a:custGeom>
                            <a:grpFill/>
                            <a:ln w="9525">
                              <a:solidFill>
                                <a:srgbClr val="00B050"/>
                              </a:solidFill>
                              <a:round/>
                              <a:headEnd/>
                              <a:tailEnd/>
                            </a:ln>
                          </wps:spPr>
                          <wps:bodyPr rot="0" vert="horz" wrap="square" lIns="91440" tIns="45720" rIns="91440" bIns="45720" anchor="t" anchorCtr="0" upright="1">
                            <a:noAutofit/>
                          </wps:bodyPr>
                        </wps:wsp>
                      </wpg:wgp>
                      <wps:wsp>
                        <wps:cNvPr id="141" name="Rectangle 34"/>
                        <wps:cNvSpPr>
                          <a:spLocks noChangeArrowheads="1"/>
                        </wps:cNvSpPr>
                        <wps:spPr bwMode="auto">
                          <a:xfrm>
                            <a:off x="1968867" y="159208"/>
                            <a:ext cx="678180" cy="361950"/>
                          </a:xfrm>
                          <a:prstGeom prst="rect">
                            <a:avLst/>
                          </a:prstGeom>
                          <a:noFill/>
                          <a:ln>
                            <a:noFill/>
                          </a:ln>
                        </wps:spPr>
                        <wps:txbx>
                          <w:txbxContent>
                            <w:p w14:paraId="6638AA14" w14:textId="77777777" w:rsidR="00532B10" w:rsidRPr="00CD7F29" w:rsidRDefault="00532B10" w:rsidP="00D54205">
                              <w:pPr>
                                <w:pStyle w:val="NormalWeb"/>
                                <w:spacing w:before="0" w:beforeAutospacing="0" w:after="0" w:afterAutospacing="0"/>
                                <w:jc w:val="center"/>
                                <w:rPr>
                                  <w:color w:val="auto"/>
                                </w:rPr>
                              </w:pPr>
                              <w:r w:rsidRPr="00CD7F29">
                                <w:rPr>
                                  <w:rFonts w:ascii="Arial" w:hAnsi="Arial" w:cs="Arial"/>
                                  <w:color w:val="auto"/>
                                  <w:sz w:val="22"/>
                                  <w:szCs w:val="22"/>
                                  <w:u w:val="single"/>
                                  <w:lang w:val="en-US"/>
                                </w:rPr>
                                <w:t>(5) Cobranza</w:t>
                              </w:r>
                            </w:p>
                          </w:txbxContent>
                        </wps:txbx>
                        <wps:bodyPr rot="0" vert="horz" wrap="square" lIns="0" tIns="0" rIns="0" bIns="0" anchor="t" anchorCtr="0" upright="1">
                          <a:noAutofit/>
                        </wps:bodyPr>
                      </wps:wsp>
                      <wps:wsp>
                        <wps:cNvPr id="143" name="Conector recto de flecha 12"/>
                        <wps:cNvCnPr/>
                        <wps:spPr>
                          <a:xfrm flipH="1">
                            <a:off x="4472934" y="1992920"/>
                            <a:ext cx="452703"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Conector recto 32"/>
                        <wps:cNvCnPr/>
                        <wps:spPr>
                          <a:xfrm>
                            <a:off x="4923137" y="994701"/>
                            <a:ext cx="0" cy="998219"/>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45" name="Conector recto de flecha 145"/>
                        <wps:cNvCnPr/>
                        <wps:spPr>
                          <a:xfrm>
                            <a:off x="682948" y="1098574"/>
                            <a:ext cx="0" cy="605211"/>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Conector recto de flecha 146"/>
                        <wps:cNvCnPr/>
                        <wps:spPr>
                          <a:xfrm flipV="1">
                            <a:off x="930423" y="1104999"/>
                            <a:ext cx="0" cy="59878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 name="Rectangle 34"/>
                        <wps:cNvSpPr>
                          <a:spLocks noChangeArrowheads="1"/>
                        </wps:cNvSpPr>
                        <wps:spPr bwMode="auto">
                          <a:xfrm>
                            <a:off x="4607560" y="1992920"/>
                            <a:ext cx="678180" cy="361950"/>
                          </a:xfrm>
                          <a:prstGeom prst="rect">
                            <a:avLst/>
                          </a:prstGeom>
                          <a:noFill/>
                          <a:ln>
                            <a:noFill/>
                          </a:ln>
                        </wps:spPr>
                        <wps:txbx>
                          <w:txbxContent>
                            <w:p w14:paraId="26E1AC31" w14:textId="77777777" w:rsidR="00532B10" w:rsidRPr="00CD7F29" w:rsidRDefault="00532B10" w:rsidP="00D54205">
                              <w:pPr>
                                <w:pStyle w:val="NormalWeb"/>
                                <w:spacing w:before="0" w:beforeAutospacing="0" w:after="0" w:afterAutospacing="0"/>
                                <w:jc w:val="center"/>
                                <w:rPr>
                                  <w:color w:val="auto"/>
                                </w:rPr>
                              </w:pPr>
                              <w:r w:rsidRPr="00CD7F29">
                                <w:rPr>
                                  <w:rFonts w:ascii="Arial" w:hAnsi="Arial" w:cs="Arial"/>
                                  <w:color w:val="auto"/>
                                  <w:sz w:val="22"/>
                                  <w:szCs w:val="22"/>
                                  <w:lang w:val="en-US"/>
                                </w:rPr>
                                <w:t>(</w:t>
                              </w:r>
                              <w:r>
                                <w:rPr>
                                  <w:rFonts w:ascii="Arial" w:hAnsi="Arial" w:cs="Arial"/>
                                  <w:color w:val="auto"/>
                                  <w:sz w:val="22"/>
                                  <w:szCs w:val="22"/>
                                  <w:lang w:val="en-US"/>
                                </w:rPr>
                                <w:t>6</w:t>
                              </w:r>
                              <w:r w:rsidRPr="00CD7F29">
                                <w:rPr>
                                  <w:rFonts w:ascii="Arial" w:hAnsi="Arial" w:cs="Arial"/>
                                  <w:color w:val="auto"/>
                                  <w:sz w:val="22"/>
                                  <w:szCs w:val="22"/>
                                  <w:lang w:val="en-US"/>
                                </w:rPr>
                                <w:t>) Pago Servicios</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559324" id="Canvas 148" o:spid="_x0000_s1026" editas="canvas" style="position:absolute;left:0;text-align:left;margin-left:0;margin-top:10.45pt;width:416.2pt;height:191.5pt;z-index:251658240;mso-position-horizontal:center;mso-position-horizontal-relative:page" coordsize="52857,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">
                <v:shape id="_x0000_s1027" type="#_x0000_t75" style="position:absolute;width:52857;height:24320;visibility:visible;mso-wrap-style:square">
                  <v:fill o:detectmouseclick="t"/>
                  <v:path o:connecttype="none"/>
                </v:shape>
                <v:rect id="Rectangle 5" o:spid="_x0000_s1028" style="position:absolute;top:2922;width:42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14:paraId="43B8DF96" w14:textId="77777777" w:rsidR="00532B10" w:rsidRDefault="00532B10" w:rsidP="00D54205"/>
                    </w:txbxContent>
                  </v:textbox>
                </v:rect>
                <v:shape id="Freeform 6" o:spid="_x0000_s1029" style="position:absolute;left:43421;top:16551;width:1003;height:7251;visibility:visible;mso-wrap-style:square;v-text-anchor:top" coordsize="158,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EwMQA&#10;AADcAAAADwAAAGRycy9kb3ducmV2LnhtbESPzWrDMBCE74W8g9hAbo2cOJjgWg4lECjpD8QJ5LpY&#10;W9tUWhlLjd23rwKFHoeZ+YYpdpM14kaD7xwrWC0TEMS10x03Ci7nw+MWhA/IGo1jUvBDHnbl7KHA&#10;XLuRT3SrQiMihH2OCtoQ+lxKX7dk0S9dTxy9TzdYDFEOjdQDjhFujVwnSSYtdhwXWuxp31L9VX1b&#10;BdMHmjHNMPVX596PryZ96+RVqcV8en4CEWgK/+G/9otWsMkyuJ+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RMDEAAAA3AAAAA8AAAAAAAAAAAAAAAAAmAIAAGRycy9k&#10;b3ducmV2LnhtbFBLBQYAAAAABAAEAPUAAACJAwAAAAA=&#10;" path="m,1142l,160,158,r,984l,1142xe" fillcolor="#002c86" stroked="f">
                  <v:path arrowok="t" o:connecttype="custom" o:connectlocs="0,460446755;0,64510929;63691135,0;63691135,396742213;0,460446755" o:connectangles="0,0,0,0,0"/>
                </v:shape>
                <v:shape id="Freeform 7" o:spid="_x0000_s1030" style="position:absolute;left:33407;top:16551;width:11017;height:1016;visibility:visible;mso-wrap-style:square;v-text-anchor:top" coordsize="173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PmcMA&#10;AADcAAAADwAAAGRycy9kb3ducmV2LnhtbESP0WoCMRRE3wv9h3ALfavZiqhsjRIKhVJfdO0H3CbX&#10;7NLNzbJJNf17Iwg+DjNzhlltsu/FicbYBVbwOqlAEJtgO3YKvg8fL0sQMSFb7AOTgn+KsFk/Pqyw&#10;tuHMezo1yYkC4VijgjaloZYympY8xkkYiIt3DKPHVOTopB3xXOC+l9OqmkuPHZeFFgd6b8n8Nn9e&#10;wbQxx6xj1tpp9xN3lfnazpZKPT9l/QYiUU738K39aRXM5gu4nilH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fPmcMAAADcAAAADwAAAAAAAAAAAAAAAACYAgAAZHJzL2Rv&#10;d25yZXYueG1sUEsFBgAAAAAEAAQA9QAAAIgDAAAAAA==&#10;" path="m1577,160l,160,161,,1735,,1577,160xe" fillcolor="#001e5b" stroked="f">
                  <v:path arrowok="t" o:connecttype="custom" o:connectlocs="635876013,64517270;0,64517270;64918223,0;699584580,0;635876013,64517270" o:connectangles="0,0,0,0,0"/>
                </v:shape>
                <v:rect id="Rectangle 8" o:spid="_x0000_s1031" style="position:absolute;left:33420;top:17567;width:10001;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vUNbsA&#10;AADcAAAADwAAAGRycy9kb3ducmV2LnhtbERPvQrCMBDeBd8hnOCmqSIi1SgiCOqkVfejuabF5lKa&#10;qPXtzSA4fnz/q01na/Gi1leOFUzGCQji3OmKjYLbdT9agPABWWPtmBR8yMNm3e+tMNXuzRd6ZcGI&#10;GMI+RQVlCE0qpc9LsujHriGOXOFaiyHC1kjd4juG21pOk2QuLVYcG0psaFdS/sieVgGa0/1+1Jls&#10;zKE4Z3gtFviQSg0H3XYJIlAX/uKf+6AVzOZxbTwTj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Nb1DW7AAAA3AAAAA8AAAAAAAAAAAAAAAAAmAIAAGRycy9kb3ducmV2Lnht&#10;bFBLBQYAAAAABAAEAPUAAACAAwAAAAA=&#10;" fillcolor="#002775" stroked="f"/>
                <v:line id="Line 9" o:spid="_x0000_s1032" style="position:absolute;visibility:visible;mso-wrap-style:square" from="33407,17567" to="33420,2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hDMAAAADcAAAADwAAAGRycy9kb3ducmV2LnhtbERPy4rCMBTdC/5DuII7TR1FpRpFBgTp&#10;QsYnuLs017bY3JQm1vr3k4Xg8nDey3VrStFQ7QrLCkbDCARxanXBmYLzaTuYg3AeWWNpmRS8ycF6&#10;1e0sMdb2xQdqjj4TIYRdjApy76tYSpfmZNANbUUcuLutDfoA60zqGl8h3JTyJ4qm0mDBoSHHin5z&#10;Sh/Hp1HwZw7bct+ck8xcxtfkjdOLviVK9XvtZgHCU+u/4o97pxVMZmF+OBOO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GYQzAAAAA3AAAAA8AAAAAAAAAAAAAAAAA&#10;oQIAAGRycy9kb3ducmV2LnhtbFBLBQYAAAAABAAEAPkAAACOAwAAAAA=&#10;" strokecolor="#002a7f" strokeweight=".95pt"/>
                <v:line id="Line 10" o:spid="_x0000_s1033" style="position:absolute;visibility:visible;mso-wrap-style:square" from="33407,23802" to="43421,2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Is8YAAADcAAAADwAAAGRycy9kb3ducmV2LnhtbESPQWvCQBSE74X+h+UVeim6sYRUoquI&#10;WOpBKE0Lenxkn9lg9m3IbpP037uC0OMwM98wy/VoG9FT52vHCmbTBARx6XTNlYKf7/fJHIQPyBob&#10;x6TgjzysV48PS8y1G/iL+iJUIkLY56jAhNDmUvrSkEU/dS1x9M6usxii7CqpOxwi3DbyNUkyabHm&#10;uGCwpa2h8lL8WgUvyed5a8oiO/TDbP+x2aXHXXpS6vlp3CxABBrDf/je3msF6VsGtzPx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QiLPGAAAA3AAAAA8AAAAAAAAA&#10;AAAAAAAAoQIAAGRycy9kb3ducmV2LnhtbFBLBQYAAAAABAAEAPkAAACUAwAAAAA=&#10;" strokecolor="#00246d" strokeweight=".95pt"/>
                <v:line id="Line 11" o:spid="_x0000_s1034" style="position:absolute;flip:y;visibility:visible;mso-wrap-style:square" from="43421,17567" to="43434,2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3MYAAADcAAAADwAAAGRycy9kb3ducmV2LnhtbESPzWrDMBCE74W8g9hAb43cQk1xIodQ&#10;EloSSskfvi7WxjaxVq6kxM7bV4VCjsPMfMPM5oNpxZWcbywreJ4kIIhLqxuuFBz2q6c3ED4ga2wt&#10;k4IbeZjno4cZZtr2vKXrLlQiQthnqKAOocuk9GVNBv3EdsTRO1lnMETpKqkd9hFuWvmSJKk02HBc&#10;qLGj95rK8+5iFPwUl/C9qb66dXm4fSwL1x/TdqHU43hYTEEEGsI9/N/+1ApekxT+zsQj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P0tzGAAAA3AAAAA8AAAAAAAAA&#10;AAAAAAAAoQIAAGRycy9kb3ducmV2LnhtbFBLBQYAAAAABAAEAPkAAACUAwAAAAA=&#10;" strokecolor="#002e8c" strokeweight=".95pt"/>
                <v:line id="Line 12" o:spid="_x0000_s1035" style="position:absolute;flip:x;visibility:visible;mso-wrap-style:square" from="33147,17522" to="43161,17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Zv8QAAADcAAAADwAAAGRycy9kb3ducmV2LnhtbESP0WoCMRRE3wX/IdxC32q2LVp3NYoU&#10;hNJSi6sfcNlck8XNzbKJuv59Iwg+DjNzhpkve9eIM3Wh9qzgdZSBIK68rtko2O/WL1MQISJrbDyT&#10;gisFWC6GgzkW2l94S+cyGpEgHApUYGNsCylDZclhGPmWOHkH3zmMSXZG6g4vCe4a+ZZlE+mw5rRg&#10;saVPS9WxPDkF3myu9GO+7V8+Cb/j43tecpUr9fzUr2YgIvXxEb63v7SCcfYBt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pm/xAAAANwAAAAPAAAAAAAAAAAA&#10;AAAAAKECAABkcnMvZG93bnJldi54bWxQSwUGAAAAAAQABAD5AAAAkgMAAAAA&#10;" strokecolor="#00246d" strokeweight=".95pt"/>
                <v:rect id="Rectangle 13" o:spid="_x0000_s1036" style="position:absolute;left:34137;top:19599;width:1059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7DcMA&#10;AADcAAAADwAAAGRycy9kb3ducmV2LnhtbERPTWuDQBC9B/oflinkEpI1hZZgsglFKJFQCNXW8+BO&#10;VerOqrtV+++7h0COj/d9OM2mFSMNrrGsYLuJQBCXVjdcKfjM39Y7EM4ja2wtk4I/cnA6PiwOGGs7&#10;8QeNma9ECGEXo4La+y6W0pU1GXQb2xEH7tsOBn2AQyX1gFMIN618iqIXabDh0FBjR0lN5U/2axRM&#10;5XUs8vezvK6K1HKf9kn2dVFq+Ti/7kF4mv1dfHOnWsFzFNaGM+EIy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s7DcMAAADcAAAADwAAAAAAAAAAAAAAAACYAgAAZHJzL2Rv&#10;d25yZXYueG1sUEsFBgAAAAAEAAQA9QAAAIgDAAAAAA==&#10;" filled="f" stroked="f"/>
                <v:rect id="Rectangle 14" o:spid="_x0000_s1037" style="position:absolute;left:34137;top:19929;width:8998;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14:paraId="266656F5" w14:textId="77777777" w:rsidR="00532B10" w:rsidRDefault="00532B10" w:rsidP="00D54205">
                        <w:r>
                          <w:rPr>
                            <w:rFonts w:ascii="Arial" w:hAnsi="Arial" w:cs="Arial"/>
                            <w:b/>
                            <w:bCs/>
                            <w:color w:val="FFFFFF"/>
                            <w:sz w:val="28"/>
                            <w:szCs w:val="28"/>
                            <w:lang w:val="en-US"/>
                          </w:rPr>
                          <w:t>Inversores</w:t>
                        </w:r>
                      </w:p>
                    </w:txbxContent>
                  </v:textbox>
                </v:rect>
                <v:rect id="Rectangle 15" o:spid="_x0000_s1038" style="position:absolute;left:43148;top:19929;width:49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14:paraId="3F22CA33" w14:textId="77777777" w:rsidR="00532B10" w:rsidRDefault="00532B10" w:rsidP="00D54205"/>
                    </w:txbxContent>
                  </v:textbox>
                </v:rect>
                <v:shape id="Freeform 16" o:spid="_x0000_s1039" style="position:absolute;left:17177;top:17833;width:1314;height:5347;visibility:visible;mso-wrap-style:square;v-text-anchor:top" coordsize="15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A8cA&#10;AADcAAAADwAAAGRycy9kb3ducmV2LnhtbESPS2vDMBCE74H+B7GFXkIju9C4uJZDSChtLwl5XHJb&#10;rPWDWitjKY7bX18FAjkOM/MNky1G04qBetdYVhDPIhDEhdUNVwqOh4/nNxDOI2tsLZOCX3KwyB8m&#10;GabaXnhHw95XIkDYpaig9r5LpXRFTQbdzHbEwSttb9AH2VdS93gJcNPKlyiaS4MNh4UaO1rVVPzs&#10;z0bBWNJnMsy/t8tkXZbR+W9axaeNUk+P4/IdhKfR38O39pdW8BrHcD0TjoD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yGAPHAAAA3AAAAA8AAAAAAAAAAAAAAAAAmAIAAGRy&#10;cy9kb3ducmV2LnhtbFBLBQYAAAAABAAEAPUAAACMAwAAAAA=&#10;" path="m,523l,158,152,r,365l,523xe" fillcolor="#002c86" stroked="f">
                  <v:path arrowok="t" o:connecttype="custom" o:connectlocs="0,456400034;0,137879523;113631608,0;113631608,318520510;0,456400034" o:connectangles="0,0,0,0,0"/>
                </v:shape>
                <v:shape id="Freeform 17" o:spid="_x0000_s1040" style="position:absolute;left:1162;top:17833;width:17329;height:1137;visibility:visible;mso-wrap-style:square;v-text-anchor:top" coordsize="27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G/cYA&#10;AADcAAAADwAAAGRycy9kb3ducmV2LnhtbESPT2sCMRTE74LfIbyCN836bylbo4goFm0pVQ89Pjev&#10;u4vJy7JJdfvtG0HocZiZ3zCzRWuNuFLjK8cKhoMEBHHudMWFgtNx038G4QOyRuOYFPySh8W825lh&#10;pt2NP+l6CIWIEPYZKihDqDMpfV6SRT9wNXH0vl1jMUTZFFI3eItwa+QoSVJpseK4UGJNq5Lyy+HH&#10;KvD5tj3v0vTt/fyxNzj5Wo9NfVGq99QuX0AEasN/+NF+1QqmwzH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VG/cYAAADcAAAADwAAAAAAAAAAAAAAAACYAgAAZHJz&#10;L2Rvd25yZXYueG1sUEsFBgAAAAAEAAQA9QAAAIsDAAAAAA==&#10;" path="m2551,158l,158,151,,2703,,2551,158xe" fillcolor="#001e5b" stroked="f">
                  <v:path arrowok="t" o:connecttype="custom" o:connectlocs="1059651617,74028638;0,74028638;62723373,0;1122790427,0;1059651617,74028638" o:connectangles="0,0,0,0,0"/>
                </v:shape>
                <v:rect id="Rectangle 18" o:spid="_x0000_s1041" style="position:absolute;left:1162;top:18697;width:16015;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i0MIA&#10;AADcAAAADwAAAGRycy9kb3ducmV2LnhtbESPQWvCQBSE70L/w/IK3szGYkXSrFIKBeupxub+yL5s&#10;QrJvQ3ar8d+7guBxmJlvmHw32V6cafStYwXLJAVBXDndslHwd/pebED4gKyxd0wKruRht32Z5Zhp&#10;d+EjnYtgRISwz1BBE8KQSemrhiz6xA3E0avdaDFEORqpR7xEuO3lW5qupcWW40KDA301VHXFv1WA&#10;5lCWP7qQg9nXvwWe6g12Uqn56/T5ASLQFJ7hR3uvFbwvV3A/E4+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8aLQwgAAANwAAAAPAAAAAAAAAAAAAAAAAJgCAABkcnMvZG93&#10;bnJldi54bWxQSwUGAAAAAAQABAD1AAAAhwMAAAAA&#10;" fillcolor="#002775" stroked="f"/>
                <v:line id="Line 20" o:spid="_x0000_s1042" style="position:absolute;visibility:visible;mso-wrap-style:square" from="1066,20830" to="17265,2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8+ccAAADcAAAADwAAAGRycy9kb3ducmV2LnhtbESPQWvCQBSE74X+h+UVeilmE1EpqauI&#10;KPUglKYFe3xkn9nQ7NuQ3Sbx37tCweMwM98wy/VoG9FT52vHCrIkBUFcOl1zpeD7az95BeEDssbG&#10;MSm4kIf16vFhibl2A39SX4RKRAj7HBWYENpcSl8asugT1xJH7+w6iyHKrpK6wyHCbSOnabqQFmuO&#10;CwZb2hoqf4s/q+Al/ThvTVksjv2QHd43u9lpN/tR6vlp3LyBCDSGe/i/fdAK5tkc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Pz5xwAAANwAAAAPAAAAAAAA&#10;AAAAAAAAAKECAABkcnMvZG93bnJldi54bWxQSwUGAAAAAAQABAD5AAAAlQMAAAAA&#10;" strokecolor="#00246d" strokeweight=".95pt"/>
                <v:line id="Line 21" o:spid="_x0000_s1043" style="position:absolute;flip:y;visibility:visible;mso-wrap-style:square" from="17265,18513" to="17284,2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EAcYAAADcAAAADwAAAGRycy9kb3ducmV2LnhtbESP3WrCQBSE7wu+w3KE3tWNhYYS3YiI&#10;0qKUUn/I7SF7TILZs+nuauLbdwuFXg4z8w0zXwymFTdyvrGsYDpJQBCXVjdcKTgeNk+vIHxA1tha&#10;JgV38rDIRw9zzLTt+Ytu+1CJCGGfoYI6hC6T0pc1GfQT2xFH72ydwRClq6R22Ee4aeVzkqTSYMNx&#10;ocaOVjWVl/3VKPguruFzV3102/J4f1sXrj+l7VKpx/GwnIEINIT/8F/7XSt4mabweyYe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RAHGAAAA3AAAAA8AAAAAAAAA&#10;AAAAAAAAoQIAAGRycy9kb3ducmV2LnhtbFBLBQYAAAAABAAEAPkAAACUAwAAAAA=&#10;" strokecolor="#002e8c" strokeweight=".95pt"/>
                <v:line id="Line 22" o:spid="_x0000_s1044" style="position:absolute;flip:x y;visibility:visible;mso-wrap-style:square" from="1162,18970" to="17177,1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ZPsYAAADcAAAADwAAAGRycy9kb3ducmV2LnhtbESPQWvCQBSE7wX/w/KE3pqNLa02dQ1F&#10;DArFg0nB62v2mQSzb0N21dRf7wqFHoeZ+YaZp4NpxZl611hWMIliEMSl1Q1XCr6L7GkGwnlkja1l&#10;UvBLDtLF6GGOibYX3tE595UIEHYJKqi97xIpXVmTQRfZjjh4B9sb9EH2ldQ9XgLctPI5jt+kwYbD&#10;Qo0dLWsqj/nJKNi/XLfZUJTU7n5oJe27Xn/tt0o9jofPDxCeBv8f/mtvtILXyR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S2T7GAAAA3AAAAA8AAAAAAAAA&#10;AAAAAAAAoQIAAGRycy9kb3ducmV2LnhtbFBLBQYAAAAABAAEAPkAAACUAwAAAAA=&#10;" strokecolor="#00246d" strokeweight=".95pt"/>
                <v:rect id="Rectangle 23" o:spid="_x0000_s1045" style="position:absolute;left:5835;top:18697;width:74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t0MMA&#10;AADcAAAADwAAAGRycy9kb3ducmV2LnhtbERPTWuDQBC9F/Iflgn0UpLVQksx2YQghEgpSE2T8+BO&#10;VOLOqrtV+++7h0KPj/e93c+mFSMNrrGsIF5HIIhLqxuuFHydj6s3EM4ja2wtk4IfcrDfLR62mGg7&#10;8SeNha9ECGGXoILa+y6R0pU1GXRr2xEH7mYHgz7AoZJ6wCmEm1Y+R9GrNNhwaKixo7Sm8l58GwVT&#10;mY/X88dJ5k/XzHKf9WlxeVfqcTkfNiA8zf5f/OfOtIKXOK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Kt0MMAAADcAAAADwAAAAAAAAAAAAAAAACYAgAAZHJzL2Rv&#10;d25yZXYueG1sUEsFBgAAAAAEAAQA9QAAAIgDAAAAAA==&#10;" filled="f" stroked="f"/>
                <v:rect id="Rectangle 24" o:spid="_x0000_s1046" style="position:absolute;left:5836;top:18970;width:11525;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14:paraId="34B3CE29" w14:textId="77777777" w:rsidR="00532B10" w:rsidRPr="00B054FF" w:rsidRDefault="00532B10" w:rsidP="00D54205">
                        <w:pPr>
                          <w:rPr>
                            <w:b/>
                            <w:bCs/>
                            <w:color w:val="FFFFFF" w:themeColor="background1"/>
                            <w:lang w:val="es-MX"/>
                          </w:rPr>
                        </w:pPr>
                        <w:r w:rsidRPr="00B054FF">
                          <w:rPr>
                            <w:b/>
                            <w:bCs/>
                            <w:color w:val="FFFFFF" w:themeColor="background1"/>
                            <w:lang w:val="es-MX"/>
                          </w:rPr>
                          <w:t>CLIENTES</w:t>
                        </w:r>
                      </w:p>
                    </w:txbxContent>
                  </v:textbox>
                </v:rect>
                <v:rect id="Rectangle 25" o:spid="_x0000_s1047" style="position:absolute;left:6902;top:21427;width:42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14:paraId="70F8C73E" w14:textId="77777777" w:rsidR="00532B10" w:rsidRDefault="00532B10" w:rsidP="00D54205"/>
                    </w:txbxContent>
                  </v:textbox>
                </v:rect>
                <v:line id="Line 26" o:spid="_x0000_s1048" style="position:absolute;flip:y;visibility:visible;mso-wrap-style:square" from="19376,8553" to="27758,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lR8sUAAADcAAAADwAAAGRycy9kb3ducmV2LnhtbESPQWvCQBSE7wX/w/KE3uomAYNEVymC&#10;4sEipsXza/Y1ic2+DbtrTP99t1DwOMzMN8xqM5pODOR8a1lBOktAEFdWt1wr+HjfvSxA+ICssbNM&#10;Cn7Iw2Y9eVphoe2dzzSUoRYRwr5ABU0IfSGlrxoy6Ge2J47el3UGQ5SultrhPcJNJ7MkyaXBluNC&#10;gz1tG6q+y5tRcEm25+qqs/J0zfP0M387Hd1+UOp5Or4uQQQawyP83z5oBfMshb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lR8sUAAADcAAAADwAAAAAAAAAA&#10;AAAAAAChAgAAZHJzL2Rvd25yZXYueG1sUEsFBgAAAAAEAAQA+QAAAJMDAAAAAA==&#10;" strokecolor="#930" strokeweight=".5pt"/>
                <v:shape id="Freeform 27" o:spid="_x0000_s1049" style="position:absolute;left:27758;top:8237;width:591;height:577;visibility:visible;mso-wrap-style:square;v-text-anchor:top" coordsize="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nr8UA&#10;AADcAAAADwAAAGRycy9kb3ducmV2LnhtbESPQWuDQBSE74X8h+UFeqtrhEqwriEECimUgKaUHl/c&#10;F5W4b8XdJNZf3y0Uehxm5hsm30ymFzcaXWdZwSqKQRDXVnfcKPg4vj6tQTiPrLG3TAq+ycGmWDzk&#10;mGl755JulW9EgLDLUEHr/ZBJ6eqWDLrIDsTBO9vRoA9ybKQe8R7gppdJHKfSYMdhocWBdi3Vl+pq&#10;FBzmpty/le/Dleb0s/o6lQe2k1KPy2n7AsLT5P/Df+29VvCcJPB7Jhw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aevxQAAANwAAAAPAAAAAAAAAAAAAAAAAJgCAABkcnMv&#10;ZG93bnJldi54bWxQSwUGAAAAAAQABAD1AAAAigMAAAAA&#10;" path="m,91l93,46,,,,91xe" fillcolor="#930" stroked="f">
                  <v:path arrowok="t" o:connecttype="custom" o:connectlocs="0,36640135;37528500,18521387;0,0;0,36640135" o:connectangles="0,0,0,0"/>
                </v:shape>
                <v:rect id="Rectangle 30" o:spid="_x0000_s1050" style="position:absolute;left:1079;top:12328;width:7226;height:5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1HMUA&#10;AADcAAAADwAAAGRycy9kb3ducmV2LnhtbESPQWvCQBSE7wX/w/IKXopuVColuooIYiiCGKvnR/aZ&#10;hGbfxuw2if/eLRR6HGbmG2a57k0lWmpcaVnBZByBIM6sLjlX8HXejT5AOI+ssbJMCh7kYL0avCwx&#10;1rbjE7Wpz0WAsItRQeF9HUvpsoIMurGtiYN3s41BH2STS91gF+CmktMomkuDJYeFAmvaFpR9pz9G&#10;QZcd2+v5sJfHt2ti+Z7ct+nlU6nha79ZgPDU+//wXzvRCt6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vUcxQAAANwAAAAPAAAAAAAAAAAAAAAAAJgCAABkcnMv&#10;ZG93bnJldi54bWxQSwUGAAAAAAQABAD1AAAAigMAAAAA&#10;" filled="f" stroked="f"/>
                <v:rect id="Rectangle 31" o:spid="_x0000_s1051" style="position:absolute;left:11569;top:13376;width:560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taMUA&#10;AADcAAAADwAAAGRycy9kb3ducmV2LnhtbESPQWvCQBSE7wX/w/IKXopuFCsluooIYiiCGKvnR/aZ&#10;hGbfxuw2if/eLRR6HGbmG2a57k0lWmpcaVnBZByBIM6sLjlX8HXejT5AOI+ssbJMCh7kYL0avCwx&#10;1rbjE7Wpz0WAsItRQeF9HUvpsoIMurGtiYN3s41BH2STS91gF+CmktMomkuDJYeFAmvaFpR9pz9G&#10;QZcd2+v5sJfHt2ti+Z7ct+nlU6nha79ZgPDU+//wXzvRCt6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1oxQAAANwAAAAPAAAAAAAAAAAAAAAAAJgCAABkcnMv&#10;ZG93bnJldi54bWxQSwUGAAAAAAQABAD1AAAAigMAAAAA&#10;" filled="f" stroked="f"/>
                <v:rect id="Rectangle 32" o:spid="_x0000_s1052" style="position:absolute;left:11569;top:13591;width:42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14:paraId="13009940" w14:textId="77777777" w:rsidR="00532B10" w:rsidRDefault="00532B10" w:rsidP="00D54205"/>
                    </w:txbxContent>
                  </v:textbox>
                </v:rect>
                <v:rect id="Rectangle 33" o:spid="_x0000_s1053" style="position:absolute;left:139;top:13376;width:572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WhMUA&#10;AADcAAAADwAAAGRycy9kb3ducmV2LnhtbESPQWvCQBSE70L/w/IKvYhuKlQkukoRSoMUxKT1/Mg+&#10;k2D2bcxuk/jvXUHwOMzMN8xqM5hadNS6yrKC92kEgji3uuJCwW/2NVmAcB5ZY22ZFFzJwWb9Mlph&#10;rG3PB+pSX4gAYRejgtL7JpbS5SUZdFPbEAfvZFuDPsi2kLrFPsBNLWdRNJcGKw4LJTa0LSk/p/9G&#10;QZ/vu2P28y3342Ni+ZJctunfTqm31+FzCcLT4J/hRzvRCj5m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VaExQAAANwAAAAPAAAAAAAAAAAAAAAAAJgCAABkcnMv&#10;ZG93bnJldi54bWxQSwUGAAAAAAQABAD1AAAAigMAAAAA&#10;" filled="f" stroked="f"/>
                <v:rect id="Rectangle 34" o:spid="_x0000_s1054" style="position:absolute;left:1587;top:13007;width:531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14:paraId="1903EC51" w14:textId="77777777" w:rsidR="00532B10" w:rsidRPr="00C419E3" w:rsidRDefault="00532B10" w:rsidP="00D54205">
                        <w:pPr>
                          <w:jc w:val="center"/>
                          <w:rPr>
                            <w:sz w:val="22"/>
                            <w:szCs w:val="22"/>
                          </w:rPr>
                        </w:pPr>
                        <w:r w:rsidRPr="00C419E3">
                          <w:rPr>
                            <w:rFonts w:ascii="Arial" w:hAnsi="Arial" w:cs="Arial"/>
                            <w:color w:val="000000"/>
                            <w:sz w:val="22"/>
                            <w:szCs w:val="22"/>
                            <w:lang w:val="en-US"/>
                          </w:rPr>
                          <w:t>(1) Ventas</w:t>
                        </w:r>
                      </w:p>
                    </w:txbxContent>
                  </v:textbox>
                </v:rect>
                <v:rect id="Rectangle 35" o:spid="_x0000_s1055" style="position:absolute;left:4889;top:13591;width:42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14:paraId="468D9E84" w14:textId="77777777" w:rsidR="00532B10" w:rsidRDefault="00532B10" w:rsidP="00D54205"/>
                    </w:txbxContent>
                  </v:textbox>
                </v:rect>
                <v:rect id="Rectangle 36" o:spid="_x0000_s1056" style="position:absolute;left:43891;top:13287;width:7715;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LC9sUA&#10;AADcAAAADwAAAGRycy9kb3ducmV2LnhtbESPQWvCQBSE7wX/w/IKXopuFCw2uooIYiiCGKvnR/aZ&#10;hGbfxuw2if/eLRR6HGbmG2a57k0lWmpcaVnBZByBIM6sLjlX8HXejeYgnEfWWFkmBQ9ysF4NXpYY&#10;a9vxidrU5yJA2MWooPC+jqV0WUEG3djWxMG72cagD7LJpW6wC3BTyWkUvU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sL2xQAAANwAAAAPAAAAAAAAAAAAAAAAAJgCAABkcnMv&#10;ZG93bnJldi54bWxQSwUGAAAAAAQABAD1AAAAigMAAAAA&#10;" filled="f" stroked="f"/>
                <v:rect id="Rectangle 37" o:spid="_x0000_s1057" style="position:absolute;left:42202;top:12658;width:702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tsMA&#10;AADcAAAADwAAAGRycy9kb3ducmV2LnhtbERPTWvCQBC9F/oflil4Ed1YsZQ0GymCNEhBmlTPQ3aa&#10;hGZnY3ZN4r93D4UeH+872U6mFQP1rrGsYLWMQBCXVjdcKfgu9otXEM4ja2wtk4IbOdimjw8JxtqO&#10;/EVD7isRQtjFqKD2vouldGVNBt3SdsSB+7G9QR9gX0nd4xjCTSufo+hFGmw4NNTY0a6m8je/GgVj&#10;eRzOxeeHPM7PmeVLdtnlp4NSs6fp/Q2Ep8n/i//cmVawW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tsMAAADcAAAADwAAAAAAAAAAAAAAAACYAgAAZHJzL2Rv&#10;d25yZXYueG1sUEsFBgAAAAAEAAQA9QAAAIgDAAAAAA==&#10;" filled="f" stroked="f"/>
                <v:rect id="Rectangle 38" o:spid="_x0000_s1058" style="position:absolute;left:40366;top:11049;width:7265;height:3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14:paraId="4207058B" w14:textId="77777777" w:rsidR="00532B10" w:rsidRDefault="00532B10" w:rsidP="00D54205">
                        <w:pPr>
                          <w:jc w:val="center"/>
                          <w:rPr>
                            <w:rFonts w:ascii="Arial" w:hAnsi="Arial" w:cs="Arial"/>
                            <w:color w:val="000000"/>
                            <w:sz w:val="22"/>
                            <w:szCs w:val="22"/>
                            <w:lang w:val="en-US"/>
                          </w:rPr>
                        </w:pPr>
                        <w:r>
                          <w:rPr>
                            <w:rFonts w:ascii="Arial" w:hAnsi="Arial" w:cs="Arial"/>
                            <w:color w:val="000000"/>
                            <w:sz w:val="22"/>
                            <w:szCs w:val="22"/>
                            <w:lang w:val="en-US"/>
                          </w:rPr>
                          <w:t>(4)</w:t>
                        </w:r>
                      </w:p>
                      <w:p w14:paraId="226C8C4D" w14:textId="77777777" w:rsidR="00532B10" w:rsidRPr="00C34A56" w:rsidRDefault="00532B10" w:rsidP="00D54205">
                        <w:pPr>
                          <w:jc w:val="center"/>
                          <w:rPr>
                            <w:sz w:val="22"/>
                            <w:szCs w:val="22"/>
                          </w:rPr>
                        </w:pPr>
                        <w:r w:rsidRPr="00C34A56">
                          <w:rPr>
                            <w:rFonts w:ascii="Arial" w:hAnsi="Arial" w:cs="Arial"/>
                            <w:color w:val="000000"/>
                            <w:sz w:val="22"/>
                            <w:szCs w:val="22"/>
                            <w:lang w:val="en-US"/>
                          </w:rPr>
                          <w:t>Producido</w:t>
                        </w:r>
                      </w:p>
                    </w:txbxContent>
                  </v:textbox>
                </v:rect>
                <v:rect id="Rectangle 39" o:spid="_x0000_s1059" style="position:absolute;left:51377;top:13560;width:42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14:paraId="394F218B" w14:textId="77777777" w:rsidR="00532B10" w:rsidRDefault="00532B10" w:rsidP="00D54205"/>
                    </w:txbxContent>
                  </v:textbox>
                </v:rect>
                <v:rect id="Rectangle 40" o:spid="_x0000_s1060" style="position:absolute;left:44196;top:15179;width:7943;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jwcUA&#10;AADcAAAADwAAAGRycy9kb3ducmV2LnhtbESPQWvCQBSE70L/w/KEXkrdWFEkdZUiSIMIYrSeH9nX&#10;JJh9G7PbJP57Vyh4HGbmG2ax6k0lWmpcaVnBeBSBIM6sLjlXcDpu3ucgnEfWWFkmBTdysFq+DBYY&#10;a9vxgdrU5yJA2MWooPC+jqV0WUEG3cjWxMH7tY1BH2STS91gF+Cmkh9RNJMGSw4LBda0Lii7pH9G&#10;QZft2/Nx9y33b+fE8jW5rtOfrVKvw/7rE4Sn3j/D/+1EK5h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2PBxQAAANwAAAAPAAAAAAAAAAAAAAAAAJgCAABkcnMv&#10;ZG93bnJldi54bWxQSwUGAAAAAAQABAD1AAAAigMAAAAA&#10;" filled="f" stroked="f"/>
                <v:rect id="Rectangle 41" o:spid="_x0000_s1061" style="position:absolute;left:40678;top:14070;width:754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14:paraId="2BC6947C" w14:textId="77777777" w:rsidR="00532B10" w:rsidRPr="00C34A56" w:rsidRDefault="00532B10" w:rsidP="00D54205">
                        <w:pPr>
                          <w:rPr>
                            <w:sz w:val="22"/>
                            <w:szCs w:val="22"/>
                          </w:rPr>
                        </w:pPr>
                        <w:r w:rsidRPr="00C34A56">
                          <w:rPr>
                            <w:rFonts w:ascii="Arial" w:hAnsi="Arial" w:cs="Arial"/>
                            <w:color w:val="000000"/>
                            <w:sz w:val="22"/>
                            <w:szCs w:val="22"/>
                            <w:lang w:val="en-US"/>
                          </w:rPr>
                          <w:t>Colocación</w:t>
                        </w:r>
                      </w:p>
                    </w:txbxContent>
                  </v:textbox>
                </v:rect>
                <v:rect id="Rectangle 42" o:spid="_x0000_s1062" style="position:absolute;left:51758;top:15465;width:42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14:paraId="7C3B1B5B" w14:textId="77777777" w:rsidR="00532B10" w:rsidRDefault="00532B10" w:rsidP="00D54205"/>
                    </w:txbxContent>
                  </v:textbox>
                </v:rect>
                <v:rect id="Rectangle 43" o:spid="_x0000_s1063" style="position:absolute;left:11550;top:12099;width:5810;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AWcUA&#10;AADcAAAADwAAAGRycy9kb3ducmV2LnhtbESPQWvCQBSE74X+h+UJvZS6saJI6ipFkAYRxGg9P7Kv&#10;STD7Nma3Sfz3riB4HGbmG2a+7E0lWmpcaVnBaBiBIM6sLjlXcDysP2YgnEfWWFkmBVdysFy8vswx&#10;1rbjPbWpz0WAsItRQeF9HUvpsoIMuqGtiYP3ZxuDPsgml7rBLsBNJT+jaCoNlhwWCqxpVVB2Tv+N&#10;gi7btafD9kfu3k+J5UtyWaW/G6XeBv33FwhPvX+GH+1EK5iM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MBZxQAAANwAAAAPAAAAAAAAAAAAAAAAAJgCAABkcnMv&#10;ZG93bnJldi54bWxQSwUGAAAAAAQABAD1AAAAigMAAAAA&#10;" filled="f" stroked="f"/>
                <v:rect id="Rectangle 44" o:spid="_x0000_s1064" style="position:absolute;left:11569;top:13376;width:6217;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lwsUA&#10;AADcAAAADwAAAGRycy9kb3ducmV2LnhtbESPQWvCQBSE70L/w/IKXqRuqtiW1FWKUAwiiLH1/Mi+&#10;JqHZtzG7JvHfu4LgcZiZb5j5sjeVaKlxpWUFr+MIBHFmdcm5gp/D98sHCOeRNVaWScGFHCwXT4M5&#10;xtp2vKc29bkIEHYxKii8r2MpXVaQQTe2NXHw/mxj0AfZ5FI32AW4qeQkit6kwZLDQoE1rQrK/tOz&#10;UdBlu/Z42K7lbnRMLJ+S0yr93Sg1fO6/PkF46v0jfG8nWsFs+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GXCxQAAANwAAAAPAAAAAAAAAAAAAAAAAJgCAABkcnMv&#10;ZG93bnJldi54bWxQSwUGAAAAAAQABAD1AAAAigMAAAAA&#10;" filled="f" stroked="f"/>
                <v:rect id="Rectangle 45" o:spid="_x0000_s1065" style="position:absolute;left:7327;top:11661;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14:paraId="029568C0" w14:textId="77777777" w:rsidR="00532B10" w:rsidRDefault="00532B10" w:rsidP="00D54205">
                        <w:pPr>
                          <w:jc w:val="center"/>
                          <w:rPr>
                            <w:rFonts w:ascii="Arial" w:hAnsi="Arial" w:cs="Arial"/>
                            <w:color w:val="000000"/>
                            <w:sz w:val="22"/>
                            <w:szCs w:val="22"/>
                          </w:rPr>
                        </w:pPr>
                        <w:r>
                          <w:rPr>
                            <w:rFonts w:ascii="Arial" w:hAnsi="Arial" w:cs="Arial"/>
                            <w:color w:val="000000"/>
                            <w:sz w:val="22"/>
                            <w:szCs w:val="22"/>
                          </w:rPr>
                          <w:t>(1)</w:t>
                        </w:r>
                      </w:p>
                      <w:p w14:paraId="38E03670" w14:textId="77777777" w:rsidR="00532B10" w:rsidRDefault="00532B10" w:rsidP="00D54205">
                        <w:pPr>
                          <w:jc w:val="center"/>
                          <w:rPr>
                            <w:rFonts w:ascii="Arial" w:hAnsi="Arial" w:cs="Arial"/>
                            <w:color w:val="000000"/>
                            <w:sz w:val="22"/>
                            <w:szCs w:val="22"/>
                          </w:rPr>
                        </w:pPr>
                        <w:r w:rsidRPr="00C34A56">
                          <w:rPr>
                            <w:rFonts w:ascii="Arial" w:hAnsi="Arial" w:cs="Arial"/>
                            <w:color w:val="000000"/>
                            <w:sz w:val="22"/>
                            <w:szCs w:val="22"/>
                          </w:rPr>
                          <w:t>Créditos</w:t>
                        </w:r>
                      </w:p>
                      <w:p w14:paraId="0C95325F" w14:textId="77777777" w:rsidR="00532B10" w:rsidRPr="00C34A56" w:rsidRDefault="00532B10" w:rsidP="00D54205">
                        <w:pPr>
                          <w:jc w:val="center"/>
                          <w:rPr>
                            <w:rFonts w:ascii="Arial" w:hAnsi="Arial" w:cs="Arial"/>
                            <w:b/>
                            <w:color w:val="000000"/>
                            <w:sz w:val="22"/>
                            <w:szCs w:val="22"/>
                          </w:rPr>
                        </w:pPr>
                        <w:r>
                          <w:rPr>
                            <w:rFonts w:ascii="Arial" w:hAnsi="Arial" w:cs="Arial"/>
                            <w:color w:val="000000"/>
                            <w:sz w:val="22"/>
                            <w:szCs w:val="22"/>
                          </w:rPr>
                          <w:t>Prendas</w:t>
                        </w:r>
                      </w:p>
                      <w:p w14:paraId="52BA1C29" w14:textId="77777777" w:rsidR="00532B10" w:rsidRDefault="00532B10" w:rsidP="00D54205">
                        <w:pPr>
                          <w:jc w:val="center"/>
                          <w:rPr>
                            <w:b/>
                            <w:sz w:val="16"/>
                            <w:szCs w:val="16"/>
                          </w:rPr>
                        </w:pPr>
                      </w:p>
                    </w:txbxContent>
                  </v:textbox>
                </v:rect>
                <v:rect id="Rectangle 46" o:spid="_x0000_s1066" style="position:absolute;left:17252;top:13668;width:42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14:paraId="48D72CD5" w14:textId="77777777" w:rsidR="00532B10" w:rsidRDefault="00532B10" w:rsidP="00D54205"/>
                    </w:txbxContent>
                  </v:textbox>
                </v:rect>
                <v:line id="Line 47" o:spid="_x0000_s1067" style="position:absolute;flip:x;visibility:visible;mso-wrap-style:square" from="36584,10772" to="36590,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UGWb0AAADcAAAADwAAAGRycy9kb3ducmV2LnhtbERPSwrCMBDdC94hjOBOU79INYoIoggi&#10;VnE9NGNbbCaliVpvbxaCy8f7L1aNKcWLaldYVjDoRyCIU6sLzhRcL9veDITzyBpLy6TgQw5Wy3Zr&#10;gbG2bz7TK/GZCCHsYlSQe1/FUro0J4OubyviwN1tbdAHWGdS1/gO4aaUwyiaSoMFh4YcK9rklD6S&#10;p1HQmOdloj9lOn4cRpvdOdkdbydWqttp1nMQnhr/F//ce61gMg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vVBlm9AAAA3AAAAA8AAAAAAAAAAAAAAAAAoQIA&#10;AGRycy9kb3ducmV2LnhtbFBLBQYAAAAABAAEAPkAAACLAwAAAAA=&#10;" strokecolor="#930" strokeweight="1pt"/>
                <v:shape id="Freeform 48" o:spid="_x0000_s1068" style="position:absolute;left:36319;top:15801;width:597;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i9sEA&#10;AADcAAAADwAAAGRycy9kb3ducmV2LnhtbESPzarCMBSE9xd8h3AENxdNKypSjSJCoe78A7eH5tgW&#10;m5PSRK1vbwTB5TAz3zDLdWdq8aDWVZYVxKMIBHFudcWFgvMpHc5BOI+ssbZMCl7kYL3q/S0x0fbJ&#10;B3ocfSEChF2CCkrvm0RKl5dk0I1sQxy8q20N+iDbQuoWnwFuajmOopk0WHFYKLGhbUn57Xg3Cq60&#10;Oe+zNP7fTS5plM22zlM6V2rQ7zYLEJ46/wt/25lWMJ3E8Dk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YvbBAAAA3AAAAA8AAAAAAAAAAAAAAAAAmAIAAGRycy9kb3du&#10;cmV2LnhtbFBLBQYAAAAABAAEAPUAAACGAwAAAAA=&#10;" path="m,l46,94,94,,,xe" fillcolor="#930" stroked="f">
                  <v:path arrowok="t" o:connecttype="custom" o:connectlocs="0,0;18551457,37910135;37909500,0;0,0" o:connectangles="0,0,0,0"/>
                </v:shape>
                <v:rect id="Rectangle 51" o:spid="_x0000_s1069" style="position:absolute;left:21564;top:7539;width:5791;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1J8UA&#10;AADcAAAADwAAAGRycy9kb3ducmV2LnhtbESPQWvCQBSE7wX/w/IKXopuFCsluooIYiiCGKvnR/aZ&#10;hGbfxuw2if/eLRR6HGbmG2a57k0lWmpcaVnBZByBIM6sLjlX8HXejT5AOI+ssbJMCh7kYL0avCwx&#10;1rbjE7Wpz0WAsItRQeF9HUvpsoIMurGtiYN3s41BH2STS91gF+CmktMomkuDJYeFAmvaFpR9pz9G&#10;QZcd2+v5sJfHt2ti+Z7ct+nlU6nha79ZgPDU+//wXzvRCt5n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bUnxQAAANwAAAAPAAAAAAAAAAAAAAAAAJgCAABkcnMv&#10;ZG93bnJldi54bWxQSwUGAAAAAAQABAD1AAAAigMAAAAA&#10;" filled="f" stroked="f"/>
                <v:rect id="Rectangle 52" o:spid="_x0000_s1070" style="position:absolute;left:20713;top:8803;width:6261;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QvMUA&#10;AADcAAAADwAAAGRycy9kb3ducmV2LnhtbESPQWvCQBSE70L/w/IKXqRuqraU1FWKUAwiiLH1/Mi+&#10;JqHZtzG7JvHfu4LgcZiZb5j5sjeVaKlxpWUFr+MIBHFmdcm5gp/D98sHCOeRNVaWScGFHCwXT4M5&#10;xtp2vKc29bkIEHYxKii8r2MpXVaQQTe2NXHw/mxj0AfZ5FI32AW4qeQkit6lwZLDQoE1rQrK/tOz&#10;UdBlu/Z42K7lbnRMLJ+S0yr93Sg1fO6/PkF46v0jfG8nWsHbbA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RC8xQAAANwAAAAPAAAAAAAAAAAAAAAAAJgCAABkcnMv&#10;ZG93bnJldi54bWxQSwUGAAAAAAQABAD1AAAAigMAAAAA&#10;" filled="f" stroked="f"/>
                <v:rect id="Rectangle 53" o:spid="_x0000_s1071" style="position:absolute;left:19018;top:9019;width:9144;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14:paraId="01DFBC5A" w14:textId="77777777" w:rsidR="00532B10" w:rsidRPr="00C34A56" w:rsidRDefault="00532B10" w:rsidP="00D54205">
                        <w:pPr>
                          <w:jc w:val="center"/>
                          <w:rPr>
                            <w:rFonts w:ascii="Arial" w:hAnsi="Arial" w:cs="Arial"/>
                            <w:color w:val="000000"/>
                            <w:sz w:val="22"/>
                            <w:szCs w:val="22"/>
                          </w:rPr>
                        </w:pPr>
                        <w:r>
                          <w:rPr>
                            <w:rFonts w:ascii="Arial" w:hAnsi="Arial" w:cs="Arial"/>
                            <w:color w:val="000000"/>
                            <w:sz w:val="22"/>
                            <w:szCs w:val="22"/>
                          </w:rPr>
                          <w:t xml:space="preserve">(2) </w:t>
                        </w:r>
                        <w:r w:rsidRPr="00C34A56">
                          <w:rPr>
                            <w:rFonts w:ascii="Arial" w:hAnsi="Arial" w:cs="Arial"/>
                            <w:color w:val="000000"/>
                            <w:sz w:val="22"/>
                            <w:szCs w:val="22"/>
                          </w:rPr>
                          <w:t>Créditos</w:t>
                        </w:r>
                      </w:p>
                      <w:p w14:paraId="7F497B6B" w14:textId="77777777" w:rsidR="00532B10" w:rsidRDefault="00532B10" w:rsidP="00D54205">
                        <w:pPr>
                          <w:jc w:val="center"/>
                          <w:rPr>
                            <w:sz w:val="16"/>
                            <w:szCs w:val="16"/>
                          </w:rPr>
                        </w:pPr>
                      </w:p>
                    </w:txbxContent>
                  </v:textbox>
                </v:rect>
                <v:rect id="Rectangle 54" o:spid="_x0000_s1072" style="position:absolute;left:26396;top:10772;width:42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14:paraId="4110B6F4" w14:textId="77777777" w:rsidR="00532B10" w:rsidRDefault="00532B10" w:rsidP="00D54205"/>
                    </w:txbxContent>
                  </v:textbox>
                </v:rect>
                <v:rect id="Rectangle 55" o:spid="_x0000_s1073" style="position:absolute;left:21856;top:3088;width:7633;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zJMUA&#10;AADcAAAADwAAAGRycy9kb3ducmV2LnhtbESPQWvCQBSE74X+h+UJvZS6sahI6ipFkAYRxGg9P7Kv&#10;STD7Nma3Sfz3riB4HGbmG2a+7E0lWmpcaVnBaBiBIM6sLjlXcDysP2YgnEfWWFkmBVdysFy8vswx&#10;1rbjPbWpz0WAsItRQeF9HUvpsoIMuqGtiYP3ZxuDPsgml7rBLsBNJT+jaCoNlhwWCqxpVVB2Tv+N&#10;gi7btafD9kfu3k+J5UtyWaW/G6XeBv33FwhPvX+GH+1EK5iM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rMkxQAAANwAAAAPAAAAAAAAAAAAAAAAAJgCAABkcnMv&#10;ZG93bnJldi54bWxQSwUGAAAAAAQABAD1AAAAigMAAAAA&#10;" filled="f" stroked="f"/>
                <v:rect id="Rectangle 56" o:spid="_x0000_s1074" style="position:absolute;left:27051;top:12328;width:692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Wv8UA&#10;AADcAAAADwAAAGRycy9kb3ducmV2LnhtbESPQWvCQBSE70L/w/IKXqRuKtqW1FWKUAwiiLH1/Mi+&#10;JqHZtzG7JvHfu4LgcZiZb5j5sjeVaKlxpWUFr+MIBHFmdcm5gp/D98sHCOeRNVaWScGFHCwXT4M5&#10;xtp2vKc29bkIEHYxKii8r2MpXVaQQTe2NXHw/mxj0AfZ5FI32AW4qeQkit6kwZLDQoE1rQrK/tOz&#10;UdBlu/Z42K7lbnRMLJ+S0yr93Sg1fO6/PkF46v0jfG8nWsFs+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ha/xQAAANwAAAAPAAAAAAAAAAAAAAAAAJgCAABkcnMv&#10;ZG93bnJldi54bWxQSwUGAAAAAAQABAD1AAAAigMAAAAA&#10;" filled="f" stroked="f"/>
                <v:rect id="Rectangle 57" o:spid="_x0000_s1075" style="position:absolute;left:26822;top:12429;width:705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CzcMA&#10;AADcAAAADwAAAGRycy9kb3ducmV2LnhtbERPTWvCQBC9F/oflil4Ed1YtJ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GCzcMAAADcAAAADwAAAAAAAAAAAAAAAACYAgAAZHJzL2Rv&#10;d25yZXYueG1sUEsFBgAAAAAEAAQA9QAAAIgDAAAAAA==&#10;" filled="f" stroked="f"/>
                <v:rect id="Rectangle 58" o:spid="_x0000_s1076" style="position:absolute;left:29085;top:10905;width:6998;height:3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14:paraId="39477B98" w14:textId="77777777" w:rsidR="00532B10" w:rsidRDefault="00532B10" w:rsidP="00D54205">
                        <w:pPr>
                          <w:jc w:val="center"/>
                          <w:rPr>
                            <w:rFonts w:ascii="Arial" w:hAnsi="Arial" w:cs="Arial"/>
                            <w:color w:val="000000"/>
                            <w:sz w:val="22"/>
                            <w:szCs w:val="22"/>
                            <w:lang w:val="en-US"/>
                          </w:rPr>
                        </w:pPr>
                        <w:r>
                          <w:rPr>
                            <w:rFonts w:ascii="Arial" w:hAnsi="Arial" w:cs="Arial"/>
                            <w:color w:val="000000"/>
                            <w:sz w:val="22"/>
                            <w:szCs w:val="22"/>
                            <w:lang w:val="en-US"/>
                          </w:rPr>
                          <w:t>(3)</w:t>
                        </w:r>
                      </w:p>
                      <w:p w14:paraId="065D3E9A" w14:textId="77777777" w:rsidR="00532B10" w:rsidRPr="00C34A56" w:rsidRDefault="00532B10" w:rsidP="00D54205">
                        <w:pPr>
                          <w:jc w:val="center"/>
                          <w:rPr>
                            <w:sz w:val="22"/>
                            <w:szCs w:val="22"/>
                          </w:rPr>
                        </w:pPr>
                        <w:r w:rsidRPr="00C34A56">
                          <w:rPr>
                            <w:rFonts w:ascii="Arial" w:hAnsi="Arial" w:cs="Arial"/>
                            <w:color w:val="000000"/>
                            <w:sz w:val="22"/>
                            <w:szCs w:val="22"/>
                            <w:lang w:val="en-US"/>
                          </w:rPr>
                          <w:t>Valores</w:t>
                        </w:r>
                      </w:p>
                    </w:txbxContent>
                  </v:textbox>
                </v:rect>
                <v:rect id="Rectangle 59" o:spid="_x0000_s1077" style="position:absolute;left:32004;top:12721;width:42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14:paraId="42375F41" w14:textId="77777777" w:rsidR="00532B10" w:rsidRDefault="00532B10" w:rsidP="00D54205"/>
                    </w:txbxContent>
                  </v:textbox>
                </v:rect>
                <v:rect id="Rectangle 60" o:spid="_x0000_s1078" style="position:absolute;left:25908;top:14265;width:7816;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9jcUA&#10;AADcAAAADwAAAGRycy9kb3ducmV2LnhtbESP3WrCQBSE7wXfYTmCN1I3CkpJXUUEMRRBjD/Xh+xp&#10;Epo9G7Nrkr69Wyj0cpiZb5jVpjeVaKlxpWUFs2kEgjizuuRcwfWyf3sH4TyyxsoyKfghB5v1cLDC&#10;WNuOz9SmPhcBwi5GBYX3dSylywoy6Ka2Jg7el20M+iCbXOoGuwA3lZxH0VIaLDksFFjTrqDsO30a&#10;BV12au+X40GeJvfE8iN57NLbp1LjUb/9AOGp9//hv3aiFSwWM/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r2NxQAAANwAAAAPAAAAAAAAAAAAAAAAAJgCAABkcnMv&#10;ZG93bnJldi54bWxQSwUGAAAAAAQABAD1AAAAigMAAAAA&#10;" filled="f" stroked="f"/>
                <v:rect id="Rectangle 61" o:spid="_x0000_s1079" style="position:absolute;left:29085;top:14207;width:737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14:paraId="614E1B20" w14:textId="77777777" w:rsidR="00532B10" w:rsidRPr="00C34A56" w:rsidRDefault="00532B10" w:rsidP="00D54205">
                        <w:pPr>
                          <w:rPr>
                            <w:sz w:val="22"/>
                            <w:szCs w:val="22"/>
                          </w:rPr>
                        </w:pPr>
                        <w:r w:rsidRPr="00C34A56">
                          <w:rPr>
                            <w:rFonts w:ascii="Arial" w:hAnsi="Arial" w:cs="Arial"/>
                            <w:color w:val="000000"/>
                            <w:sz w:val="22"/>
                            <w:szCs w:val="22"/>
                            <w:lang w:val="en-US"/>
                          </w:rPr>
                          <w:t>Fiduciarios</w:t>
                        </w:r>
                      </w:p>
                    </w:txbxContent>
                  </v:textbox>
                </v:rect>
                <v:rect id="Rectangle 62" o:spid="_x0000_s1080" style="position:absolute;left:33286;top:14474;width:42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14:paraId="0C7384A7" w14:textId="77777777" w:rsidR="00532B10" w:rsidRDefault="00532B10" w:rsidP="00D54205"/>
                    </w:txbxContent>
                  </v:textbox>
                </v:rect>
                <v:rect id="Rectangle 63" o:spid="_x0000_s1081" style="position:absolute;left:22999;top:3088;width:1734;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eFcUA&#10;AADcAAAADwAAAGRycy9kb3ducmV2LnhtbESPQWvCQBSE74X+h+UJvUjdWFQ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R4VxQAAANwAAAAPAAAAAAAAAAAAAAAAAJgCAABkcnMv&#10;ZG93bnJldi54bWxQSwUGAAAAAAQABAD1AAAAigMAAAAA&#10;" filled="f" stroked="f"/>
                <v:rect id="Rectangle 64" o:spid="_x0000_s1082" style="position:absolute;left:22106;top:5462;width:339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14:paraId="46B4AEF8" w14:textId="77777777" w:rsidR="00532B10" w:rsidRPr="00CD7F29" w:rsidRDefault="00532B10" w:rsidP="00D54205">
                        <w:pPr>
                          <w:rPr>
                            <w:sz w:val="20"/>
                          </w:rPr>
                        </w:pPr>
                        <w:r w:rsidRPr="00CD7F29">
                          <w:rPr>
                            <w:rFonts w:ascii="Arial" w:hAnsi="Arial" w:cs="Arial"/>
                            <w:color w:val="000000"/>
                            <w:szCs w:val="30"/>
                            <w:lang w:val="en-US"/>
                          </w:rPr>
                          <w:t>(4)$</w:t>
                        </w:r>
                      </w:p>
                    </w:txbxContent>
                  </v:textbox>
                </v:rect>
                <v:rect id="Rectangle 65" o:spid="_x0000_s1083" style="position:absolute;left:24066;top:3710;width:42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14:paraId="1CA931B1" w14:textId="77777777" w:rsidR="00532B10" w:rsidRDefault="00532B10" w:rsidP="00D54205"/>
                    </w:txbxContent>
                  </v:textbox>
                </v:rect>
                <v:rect id="Rectangle 66" o:spid="_x0000_s1084" style="position:absolute;left:41821;top:13287;width:214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AYsUA&#10;AADcAAAADwAAAGRycy9kb3ducmV2LnhtbESP3WrCQBSE74W+w3KE3pS6seAPqasUQRpEEKP1+pA9&#10;TYLZszG7TeLbu0LBy2FmvmEWq95UoqXGlZYVjEcRCOLM6pJzBafj5n0OwnlkjZVlUnAjB6vly2CB&#10;sbYdH6hNfS4ChF2MCgrv61hKlxVk0I1sTRy8X9sY9EE2udQNdgFuKvkRRVNpsOSwUGBN64KyS/pn&#10;FHTZvj0fd99y/3ZOLF+T6zr92Sr1Ouy/PkF46v0z/N9OtILJZA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4BixQAAANwAAAAPAAAAAAAAAAAAAAAAAJgCAABkcnMv&#10;ZG93bnJldi54bWxQSwUGAAAAAAQABAD1AAAAigMAAAAA&#10;" filled="f" stroked="f"/>
                <v:rect id="Rectangle 67" o:spid="_x0000_s1085" style="position:absolute;left:42418;top:13985;width:173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gUEMEA&#10;AADcAAAADwAAAGRycy9kb3ducmV2LnhtbERPTYvCMBC9C/6HMIIX0VRB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4FBDBAAAA3AAAAA8AAAAAAAAAAAAAAAAAmAIAAGRycy9kb3du&#10;cmV2LnhtbFBLBQYAAAAABAAEAPUAAACGAwAAAAA=&#10;" filled="f" stroked="f"/>
                <v:rect id="Rectangle 68" o:spid="_x0000_s1086" style="position:absolute;left:38165;top:12658;width:1905;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14:paraId="21E425B9" w14:textId="77777777" w:rsidR="00532B10" w:rsidRPr="00C34A56" w:rsidRDefault="00532B10" w:rsidP="00D54205">
                        <w:r w:rsidRPr="00C34A56">
                          <w:rPr>
                            <w:rFonts w:ascii="Arial" w:hAnsi="Arial" w:cs="Arial"/>
                            <w:color w:val="000000"/>
                            <w:lang w:val="en-US"/>
                          </w:rPr>
                          <w:t>$</w:t>
                        </w:r>
                      </w:p>
                    </w:txbxContent>
                  </v:textbox>
                </v:rect>
                <v:rect id="Rectangle 69" o:spid="_x0000_s1087" style="position:absolute;left:43484;top:14626;width:42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14:paraId="4887FC8E" w14:textId="77777777" w:rsidR="00532B10" w:rsidRDefault="00532B10" w:rsidP="00D54205"/>
                    </w:txbxContent>
                  </v:textbox>
                </v:rect>
                <v:group id="Group 70" o:spid="_x0000_s1088" style="position:absolute;left:18977;top:6605;width:9372;height:1632" coordorigin="5042,2907" coordsize="1258,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line id="Line 71" o:spid="_x0000_s1089" style="position:absolute;flip:x;visibility:visible;mso-wrap-style:square" from="5191,2984" to="6300,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6rV8QAAADcAAAADwAAAGRycy9kb3ducmV2LnhtbESPT4vCMBTE78J+h/AWvGmqYFmqUUQR&#10;vaz49/5onk2xeSlNrN399BtB2OMwM79hZovOVqKlxpeOFYyGCQji3OmSCwWX82bwBcIHZI2VY1Lw&#10;Qx4W84/eDDPtnnyk9hQKESHsM1RgQqgzKX1uyKIfupo4ejfXWAxRNoXUDT4j3FZynCSptFhyXDBY&#10;08pQfj89rILDMb8tf6/rdN9dzP383Y4eu+1Gqf5nt5yCCNSF//C7vdMKJukYXmfiE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qtXxAAAANwAAAAPAAAAAAAAAAAA&#10;AAAAAKECAABkcnMvZG93bnJldi54bWxQSwUGAAAAAAQABAD5AAAAkgMAAAAA&#10;" strokecolor="#00b050" strokeweight="1pt"/>
                  <v:shape id="Freeform 72" o:spid="_x0000_s1090" style="position:absolute;left:5042;top:2907;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3iXsQA&#10;AADcAAAADwAAAGRycy9kb3ducmV2LnhtbESP3YrCMBSE7xd8h3CEvRFN7WLVahRZkNWrXX8e4Ngc&#10;22JzUpqo9e2NIOzlMDPfMPNlaypxo8aVlhUMBxEI4szqknMFx8O6PwHhPLLGyjIpeJCD5aLzMcdU&#10;2zvv6Lb3uQgQdikqKLyvUyldVpBBN7A1cfDOtjHog2xyqRu8B7ipZBxFiTRYclgosKbvgrLL/moU&#10;TOPtKvnt8fYncafJn334OB9PlfrstqsZCE+t/w+/2xutYJR8we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4l7EAAAA3AAAAA8AAAAAAAAAAAAAAAAAmAIAAGRycy9k&#10;b3ducmV2LnhtbFBLBQYAAAAABAAEAPUAAACJAwAAAAA=&#10;" path="m156,l,77r156,79l156,xe" filled="f" strokecolor="#00b050">
                    <v:path arrowok="t" o:connecttype="custom" o:connectlocs="156,0;0,77;156,156;156,0" o:connectangles="0,0,0,0"/>
                  </v:shape>
                </v:group>
                <v:group id="Group 73" o:spid="_x0000_s1091" style="position:absolute;left:3568;top:3780;width:13608;height:5487" coordorigin="2340,2550" coordsize="241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74" o:spid="_x0000_s1092" style="position:absolute;left:4500;top:2550;width:254;height:974;visibility:visible;mso-wrap-style:square;v-text-anchor:top" coordsize="254,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uq8YA&#10;AADcAAAADwAAAGRycy9kb3ducmV2LnhtbESPzYvCMBTE7wv+D+EJexFNd0FZqlFk2S+ph/Xj4PHR&#10;PJtq81KarLb/vRGEPQ4z8xtmtmhtJS7U+NKxgpdRAoI4d7rkQsF+9zl8A+EDssbKMSnoyMNi3nua&#10;YardlTd02YZCRAj7FBWYEOpUSp8bsuhHriaO3tE1FkOUTSF1g9cIt5V8TZKJtFhyXDBY07uh/Lz9&#10;swoG34ds1WUdZat1/XU6ffzKjSmUeu63yymIQG34Dz/aP1rBeDKG+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duq8YAAADcAAAADwAAAAAAAAAAAAAAAACYAgAAZHJz&#10;L2Rvd25yZXYueG1sUEsFBgAAAAAEAAQA9QAAAIsDAAAAAA==&#10;" path="m,974l,254,254,r,720l,974xe" fillcolor="#000071" stroked="f">
                    <v:path arrowok="t" o:connecttype="custom" o:connectlocs="0,974;0,254;254,0;254,720;0,974" o:connectangles="0,0,0,0,0"/>
                  </v:shape>
                  <v:shape id="Freeform 75" o:spid="_x0000_s1093" style="position:absolute;left:2340;top:2550;width:2414;height:254;visibility:visible;mso-wrap-style:square;v-text-anchor:top" coordsize="241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0QcMA&#10;AADcAAAADwAAAGRycy9kb3ducmV2LnhtbESPQWsCMRSE7wX/Q3iCt5pVcFlWo6gotr11Wzw/kufu&#10;YvKybKKu/74pFHocZuYbZrUZnBV36kPrWcFsmoEg1t60XCv4/jq+FiBCRDZoPZOCJwXYrEcvKyyN&#10;f/An3atYiwThUKKCJsaulDLohhyGqe+Ik3fxvcOYZF9L0+MjwZ2V8yzLpcOW00KDHe0b0tfq5hS8&#10;2w9bZFV10+fichq2er4LB6fUZDxslyAiDfE//Nd+MwoWeQ6/Z9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l0QcMAAADcAAAADwAAAAAAAAAAAAAAAACYAgAAZHJzL2Rv&#10;d25yZXYueG1sUEsFBgAAAAAEAAQA9QAAAIgDAAAAAA==&#10;" path="m2160,254l,254,254,,2414,,2160,254xe" fillcolor="#00004c" stroked="f">
                    <v:path arrowok="t" o:connecttype="custom" o:connectlocs="2160,254;0,254;254,0;2414,0;2160,254" o:connectangles="0,0,0,0,0"/>
                  </v:shape>
                  <v:rect id="Rectangle 76" o:spid="_x0000_s1094" style="position:absolute;left:2340;top:280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okcQA&#10;AADcAAAADwAAAGRycy9kb3ducmV2LnhtbESPQWvCQBSE70L/w/IK3nRTpbakrlIMYr3ZpOL1mX0m&#10;odm3IbvG+O9dQfA4zMw3zHzZm1p01LrKsoK3cQSCOLe64kLBX7YefYJwHlljbZkUXMnBcvEymGOs&#10;7YV/qUt9IQKEXYwKSu+bWEqXl2TQjW1DHLyTbQ36INtC6hYvAW5qOYmimTRYcVgosaFVSfl/ejYK&#10;ptf0lB0kdtUxMdvd+pjs802i1PC1//4C4an3z/Cj/aMVvM8+4H4mHA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6JHEAAAA3AAAAA8AAAAAAAAAAAAAAAAAmAIAAGRycy9k&#10;b3ducmV2LnhtbFBLBQYAAAAABAAEAPUAAACJAwAAAAA=&#10;" fillcolor="#000062" stroked="f"/>
                </v:group>
                <v:rect id="Rectangle 77" o:spid="_x0000_s1095" style="position:absolute;left:4711;top:4675;width:11443;height:4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ercMA&#10;AADcAAAADwAAAGRycy9kb3ducmV2LnhtbERPTWuDQBC9F/oflin0Upq1hUgw2YQSKJUQkGrqeXAn&#10;KnVnjbtV8++zh0CPj/e92c2mEyMNrrWs4G0RgSCurG65VnAqPl9XIJxH1thZJgVXcrDbPj5sMNF2&#10;4m8ac1+LEMIuQQWN930ipasaMugWticO3NkOBn2AQy31gFMIN518j6JYGmw5NDTY076h6jf/Mwqm&#10;KhvL4vgls5cytXxJL/v856DU89P8sQbhafb/4rs71QqWcVgbzo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ercMAAADcAAAADwAAAAAAAAAAAAAAAACYAgAAZHJzL2Rv&#10;d25yZXYueG1sUEsFBgAAAAAEAAQA9QAAAIgDAAAAAA==&#10;" filled="f" stroked="f"/>
                <v:rect id="Rectangle 78" o:spid="_x0000_s1096" style="position:absolute;left:4711;top:5742;width:953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14:paraId="23F09EF7" w14:textId="77777777" w:rsidR="00532B10" w:rsidRPr="00B054FF" w:rsidRDefault="00532B10" w:rsidP="00D54205">
                        <w:pPr>
                          <w:rPr>
                            <w:b/>
                            <w:bCs/>
                            <w:color w:val="FFFFFF" w:themeColor="background1"/>
                            <w:sz w:val="22"/>
                            <w:lang w:val="es-MX"/>
                          </w:rPr>
                        </w:pPr>
                        <w:r w:rsidRPr="00B054FF">
                          <w:rPr>
                            <w:b/>
                            <w:bCs/>
                            <w:color w:val="FFFFFF" w:themeColor="background1"/>
                            <w:sz w:val="22"/>
                            <w:lang w:val="es-MX"/>
                          </w:rPr>
                          <w:t>METALFOR</w:t>
                        </w:r>
                      </w:p>
                    </w:txbxContent>
                  </v:textbox>
                </v:rect>
                <v:rect id="Rectangle 79" o:spid="_x0000_s1097" style="position:absolute;left:14249;top:5742;width:53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14:paraId="610F393A" w14:textId="77777777" w:rsidR="00532B10" w:rsidRDefault="00532B10" w:rsidP="00D54205"/>
                    </w:txbxContent>
                  </v:textbox>
                </v:rect>
                <v:group id="Group 80" o:spid="_x0000_s1098" style="position:absolute;left:29857;top:3761;width:22187;height:6186" coordorigin="6480,2550" coordsize="349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81" o:spid="_x0000_s1099" style="position:absolute;left:9720;top:2550;width:254;height:974;visibility:visible;mso-wrap-style:square;v-text-anchor:top" coordsize="254,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gAscA&#10;AADcAAAADwAAAGRycy9kb3ducmV2LnhtbESPQWvCQBSE74L/YXmCl6KbCrYlukopapX0ULWHHh/Z&#10;ZzY2+zZkt5r8+65Q8DjMzDfMfNnaSlyo8aVjBY/jBARx7nTJhYKv43r0AsIHZI2VY1LQkYflot+b&#10;Y6rdlfd0OYRCRAj7FBWYEOpUSp8bsujHriaO3sk1FkOUTSF1g9cIt5WcJMmTtFhyXDBY05uh/Ofw&#10;axU8vH9nuy7rKNt91JvzefUp96ZQajhoX2cgArXhHv5vb7WC6fME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HYALHAAAA3AAAAA8AAAAAAAAAAAAAAAAAmAIAAGRy&#10;cy9kb3ducmV2LnhtbFBLBQYAAAAABAAEAPUAAACMAwAAAAA=&#10;" path="m,974l,254,254,r,720l,974xe" fillcolor="#000071" stroked="f">
                    <v:path arrowok="t" o:connecttype="custom" o:connectlocs="0,974;0,254;254,0;254,720;0,974" o:connectangles="0,0,0,0,0"/>
                  </v:shape>
                  <v:shape id="Freeform 82" o:spid="_x0000_s1100" style="position:absolute;left:6480;top:2550;width:3494;height:254;visibility:visible;mso-wrap-style:square;v-text-anchor:top" coordsize="349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AJMYA&#10;AADcAAAADwAAAGRycy9kb3ducmV2LnhtbESPT2vCQBTE70K/w/IK3symFm1JXaVY6j/wUPXS2yP7&#10;TNJm36a7q4nf3hWEHoeZ+Q0zmXWmFmdyvrKs4ClJQRDnVldcKDjsPwevIHxA1lhbJgUX8jCbPvQm&#10;mGnb8hedd6EQEcI+QwVlCE0mpc9LMugT2xBH72idwRClK6R22Ea4qeUwTcfSYMVxocSG5iXlv7uT&#10;UbAM23H7sU2Psv2TF3Y/a9osvpXqP3bvbyACdeE/fG+vtILRyzP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bAJMYAAADcAAAADwAAAAAAAAAAAAAAAACYAgAAZHJz&#10;L2Rvd25yZXYueG1sUEsFBgAAAAAEAAQA9QAAAIsDAAAAAA==&#10;" path="m3240,254l,254,254,,3494,,3240,254xe" fillcolor="#00004c" stroked="f">
                    <v:path arrowok="t" o:connecttype="custom" o:connectlocs="3240,254;0,254;254,0;3494,0;3240,254" o:connectangles="0,0,0,0,0"/>
                  </v:shape>
                  <v:rect id="Rectangle 83" o:spid="_x0000_s1101" style="position:absolute;left:6480;top:2804;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gO8QA&#10;AADcAAAADwAAAGRycy9kb3ducmV2LnhtbESPQWvCQBSE74L/YXmCt7qxaivRVaRBam8aW7w+s88k&#10;mH0bstsY/31XKHgcZuYbZrnuTCVaalxpWcF4FIEgzqwuOVfwfdy+zEE4j6yxskwK7uRgver3lhhr&#10;e+MDtanPRYCwi1FB4X0dS+myggy6ka2Jg3exjUEfZJNL3eAtwE0lX6PoTRosOSwUWNNHQdk1/TUK&#10;Jvf0cjxJbMtzYr7223Pyk30mSg0H3WYBwlPnn+H/9k4rmL1P4X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S4DvEAAAA3AAAAA8AAAAAAAAAAAAAAAAAmAIAAGRycy9k&#10;b3ducmV2LnhtbFBLBQYAAAAABAAEAPUAAACJAwAAAAA=&#10;" fillcolor="#000062" stroked="f"/>
                </v:group>
                <v:rect id="Rectangle 84" o:spid="_x0000_s1102" style="position:absolute;left:29857;top:5374;width:20587;height:4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XR8cA&#10;AADcAAAADwAAAGRycy9kb3ducmV2LnhtbESPQWvCQBSE74L/YXmCF6kbldiSuooNKgFBaFro9ZF9&#10;TUKzb9PsqrG/vlsoeBxm5htmtelNIy7Uudqygtk0AkFcWF1zqeD9bf/wBMJ5ZI2NZVJwIweb9XCw&#10;wkTbK7/SJfelCBB2CSqovG8TKV1RkUE3tS1x8D5tZ9AH2ZVSd3gNcNPIeRQtpcGaw0KFLaUVFV/5&#10;2Sg4TZZZvNOlzT4OL/Pvo0wPi59UqfGo3z6D8NT7e/i/nWkF8WM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l0fHAAAA3AAAAA8AAAAAAAAAAAAAAAAAmAIAAGRy&#10;cy9kb3ducmV2LnhtbFBLBQYAAAAABAAEAPUAAACMAwAAAAA=&#10;" filled="f" strokeweight=".7pt"/>
                <v:rect id="Rectangle 85" o:spid="_x0000_s1103" style="position:absolute;left:31419;top:5713;width:18440;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14:paraId="20135B8F" w14:textId="77777777" w:rsidR="00532B10" w:rsidRDefault="00532B10" w:rsidP="00D54205">
                        <w:pPr>
                          <w:rPr>
                            <w:rFonts w:ascii="Arial" w:hAnsi="Arial" w:cs="Arial"/>
                            <w:b/>
                            <w:bCs/>
                            <w:color w:val="FFFFFF"/>
                            <w:sz w:val="26"/>
                            <w:szCs w:val="26"/>
                            <w:lang w:val="en-US"/>
                          </w:rPr>
                        </w:pPr>
                        <w:r>
                          <w:rPr>
                            <w:rFonts w:ascii="Arial" w:hAnsi="Arial" w:cs="Arial"/>
                            <w:b/>
                            <w:bCs/>
                            <w:color w:val="FFFFFF"/>
                            <w:sz w:val="26"/>
                            <w:szCs w:val="26"/>
                            <w:lang w:val="en-US"/>
                          </w:rPr>
                          <w:t>Fideicomiso Financiero</w:t>
                        </w:r>
                      </w:p>
                      <w:p w14:paraId="21AC4F99" w14:textId="50045F19" w:rsidR="00532B10" w:rsidRDefault="00532B10" w:rsidP="00D54205">
                        <w:r>
                          <w:rPr>
                            <w:rFonts w:ascii="Arial" w:hAnsi="Arial" w:cs="Arial"/>
                            <w:b/>
                            <w:bCs/>
                            <w:color w:val="FFFFFF"/>
                            <w:sz w:val="26"/>
                            <w:szCs w:val="26"/>
                            <w:lang w:val="en-US"/>
                          </w:rPr>
                          <w:t xml:space="preserve"> METALCRED XIII</w:t>
                        </w:r>
                      </w:p>
                    </w:txbxContent>
                  </v:textbox>
                </v:rect>
                <v:rect id="Rectangle 86" o:spid="_x0000_s1104" style="position:absolute;left:49244;top:6199;width:46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14:paraId="6A766178" w14:textId="77777777" w:rsidR="00532B10" w:rsidRDefault="00532B10" w:rsidP="00D54205"/>
                    </w:txbxContent>
                  </v:textbox>
                </v:rect>
                <v:group id="Group 87" o:spid="_x0000_s1105" style="position:absolute;left:38512;top:10376;width:991;height:5835" coordorigin="7843,3527" coordsize="156,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Line 88" o:spid="_x0000_s1106" style="position:absolute;flip:y;visibility:visible;mso-wrap-style:square" from="7920,3675" to="792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2JMEAAADcAAAADwAAAGRycy9kb3ducmV2LnhtbERPS4vCMBC+L/gfwgje1rQKsnSNIoro&#10;RfG196EZm2IzKU2sdX/9RhD2Nh/fc6bzzlaipcaXjhWkwwQEce50yYWCy3n9+QXCB2SNlWNS8CQP&#10;81nvY4qZdg8+UnsKhYgh7DNUYEKoMyl9bsiiH7qaOHJX11gMETaF1A0+Yrit5ChJJtJiybHBYE1L&#10;Q/ntdLcKDsf8uvj9WU323cXczrs2vW83a6UG/W7xDSJQF/7Fb/dWx/njFF7PxAvk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LYkwQAAANwAAAAPAAAAAAAAAAAAAAAA&#10;AKECAABkcnMvZG93bnJldi54bWxQSwUGAAAAAAQABAD5AAAAjwMAAAAA&#10;" strokecolor="#00b050" strokeweight="1pt"/>
                  <v:shape id="Freeform 89" o:spid="_x0000_s1107" style="position:absolute;left:7843;top:3527;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JXMEA&#10;AADcAAAADwAAAGRycy9kb3ducmV2LnhtbERP24rCMBB9F/Yfwiz4ZlOvlGoU2WVR0RerHzA0Y1u2&#10;mdQmav37zYLg2xzOdRarztTiTq2rLCsYRjEI4tzqigsF59PPIAHhPLLG2jIpeJKD1fKjt8BU2wcf&#10;6Z75QoQQdikqKL1vUildXpJBF9mGOHAX2xr0AbaF1C0+Qrip5SiOZ9JgxaGhxIa+Ssp/s5tRYH02&#10;xcN+ssH4evtO1tddMUx2SvU/u/UchKfOv8Uv91aH+eMR/D8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piVzBAAAA3AAAAA8AAAAAAAAAAAAAAAAAmAIAAGRycy9kb3du&#10;cmV2LnhtbFBLBQYAAAAABAAEAPUAAACGAwAAAAA=&#10;" path="m156,156l79,,,156r156,xe" fillcolor="green" strokecolor="#00b050">
                    <v:path arrowok="t" o:connecttype="custom" o:connectlocs="156,156;79,0;0,156;156,156" o:connectangles="0,0,0,0"/>
                  </v:shape>
                </v:group>
                <v:line id="Line 19" o:spid="_x0000_s1108" style="position:absolute;flip:x;visibility:visible;mso-wrap-style:square" from="1162,17833" to="2026,1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TJjcEAAADcAAAADwAAAGRycy9kb3ducmV2LnhtbERP32vCMBB+H+x/CDfY20w3QaQaxQmD&#10;vbauoG9HczbV5tI1WRv/ezMY7O0+vp+33kbbiZEG3zpW8DrLQBDXTrfcKPg6fLwsQfiArLFzTApu&#10;5GG7eXxYY67dxAWNZWhECmGfowITQp9L6WtDFv3M9cSJO7vBYkhwaKQecErhtpNvWbaQFltODQZ7&#10;2huqr+WPVXA8NZe45Gt031w5fD+ZfVkVSj0/xd0KRKAY/sV/7k+d5s/n8PtMukB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dMmNwQAAANwAAAAPAAAAAAAAAAAAAAAA&#10;AKECAABkcnMvZG93bnJldi54bWxQSwUGAAAAAAQABAD5AAAAjwMAAAAA&#10;" strokecolor="#002a7f" strokeweight=".95pt"/>
                <v:group id="Group 87" o:spid="_x0000_s1109" style="position:absolute;left:14243;top:10841;width:1096;height:5659;flip:x" coordsize="156,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Wk2sIAAADcAAAADwAAAGRycy9kb3ducmV2LnhtbERPyWrDMBC9F/IPYgK5&#10;1XIbU4IbJYRAigm91FnwcbCmtqg1MpbiuH9fFQq9zeOts95OthMjDd44VvCUpCCIa6cNNwrOp8Pj&#10;CoQPyBo7x6TgmzxsN7OHNeba3fmDxjI0Ioawz1FBG0KfS+nrliz6xPXEkft0g8UQ4dBIPeA9httO&#10;Pqfpi7RoODa02NO+pfqrvFkFl53JKLtWx/e0Jiq0rN5Kkym1mE+7VxCBpvAv/nMXOs5fZ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k1pNrCAAAA3AAAAA8A&#10;AAAAAAAAAAAAAAAAqgIAAGRycy9kb3ducmV2LnhtbFBLBQYAAAAABAAEAPoAAACZAwAAAAA=&#10;">
                  <v:line id="Line 88" o:spid="_x0000_s1110" style="position:absolute;flip:y;visibility:visible;mso-wrap-style:square" from="77,148" to="77,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wJ8IAAADcAAAADwAAAGRycy9kb3ducmV2LnhtbERPS4vCMBC+C/6HMII3Td1FkWoUcZH1&#10;srK+7kMzNsVmUppY6/56Iyx4m4/vOfNla0vRUO0LxwpGwwQEceZ0wbmC03EzmILwAVlj6ZgUPMjD&#10;ctHtzDHV7s57ag4hFzGEfYoKTAhVKqXPDFn0Q1cRR+7iaoshwjqXusZ7DLel/EiSibRYcGwwWNHa&#10;UHY93KyC3312Wf2dvya79mSux59mdNt+b5Tq99rVDESgNrzF/+6tjvM/x/B6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uwJ8IAAADcAAAADwAAAAAAAAAAAAAA&#10;AAChAgAAZHJzL2Rvd25yZXYueG1sUEsFBgAAAAAEAAQA+QAAAJADAAAAAA==&#10;" strokecolor="#00b050" strokeweight="1pt"/>
                  <v:shape id="Freeform 89" o:spid="_x0000_s1111" style="position:absolute;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CwsEA&#10;AADcAAAADwAAAGRycy9kb3ducmV2LnhtbERPzYrCMBC+C75DmIW9iKZWqFqNIsKy60mtPsDYjG3Z&#10;ZlKaqPXtzcKCt/n4fme57kwt7tS6yrKC8SgCQZxbXXGh4Hz6Gs5AOI+ssbZMCp7kYL3q95aYavvg&#10;I90zX4gQwi5FBaX3TSqly0sy6Ea2IQ7c1bYGfYBtIXWLjxBuahlHUSINVhwaSmxoW1L+m92Mgnm8&#10;2yT7Ae++E3eZHezTx8V0rtTnR7dZgPDU+bf43/2jw/xJAn/PhA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wsLBAAAA3AAAAA8AAAAAAAAAAAAAAAAAmAIAAGRycy9kb3du&#10;cmV2LnhtbFBLBQYAAAAABAAEAPUAAACGAwAAAAA=&#10;" path="m156,156l79,,,156r156,xe" filled="f" strokecolor="#00b050">
                    <v:path arrowok="t" o:connecttype="custom" o:connectlocs="156,156;79,0;0,156;156,156" o:connectangles="0,0,0,0"/>
                  </v:shape>
                </v:group>
                <v:rect id="Rectangle 34" o:spid="_x0000_s1112" style="position:absolute;left:14734;top:12985;width:678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14:paraId="5A861DF8" w14:textId="77777777" w:rsidR="00532B10" w:rsidRDefault="00532B10" w:rsidP="00D54205">
                        <w:pPr>
                          <w:pStyle w:val="NormalWeb"/>
                          <w:spacing w:before="0" w:beforeAutospacing="0" w:after="0" w:afterAutospacing="0"/>
                          <w:jc w:val="center"/>
                        </w:pPr>
                        <w:r w:rsidRPr="00CD7F29">
                          <w:rPr>
                            <w:rFonts w:ascii="Arial" w:hAnsi="Arial" w:cs="Arial"/>
                            <w:color w:val="auto"/>
                            <w:sz w:val="22"/>
                            <w:szCs w:val="22"/>
                            <w:lang w:val="en-US"/>
                          </w:rPr>
                          <w:t>(5)</w:t>
                        </w:r>
                        <w:r>
                          <w:rPr>
                            <w:rFonts w:ascii="Arial" w:hAnsi="Arial" w:cs="Arial"/>
                            <w:color w:val="auto"/>
                            <w:sz w:val="22"/>
                            <w:szCs w:val="22"/>
                            <w:lang w:val="en-US"/>
                          </w:rPr>
                          <w:t xml:space="preserve"> </w:t>
                        </w:r>
                        <w:r>
                          <w:rPr>
                            <w:rFonts w:ascii="Arial" w:hAnsi="Arial" w:cs="Arial"/>
                            <w:sz w:val="22"/>
                            <w:szCs w:val="22"/>
                            <w:lang w:val="en-US"/>
                          </w:rPr>
                          <w:t>Cobranza</w:t>
                        </w:r>
                      </w:p>
                    </w:txbxContent>
                  </v:textbox>
                </v:rect>
                <v:group id="Group 70" o:spid="_x0000_s1113" style="position:absolute;left:19018;top:4478;width:9477;height:1232;rotation:180" coordsize="1258,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36bcQAAADcAAAA&#10;DwAAAAAAAAAAAAAAAACqAgAAZHJzL2Rvd25yZXYueG1sUEsFBgAAAAAEAAQA+gAAAJsDAAAAAA==&#10;">
                  <v:line id="Line 71" o:spid="_x0000_s1114" style="position:absolute;flip:x;visibility:visible;mso-wrap-style:square" from="149,77" to="12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6IsIAAADcAAAADwAAAGRycy9kb3ducmV2LnhtbERPS4vCMBC+L/gfwgje1lQFWatRRBG9&#10;7LK+7kMzNsVmUppY6/76jSB4m4/vObNFa0vRUO0LxwoG/QQEceZ0wbmC03Hz+QXCB2SNpWNS8CAP&#10;i3nnY4apdnfeU3MIuYgh7FNUYEKoUil9Zsii77uKOHIXV1sMEda51DXeY7gt5TBJxtJiwbHBYEUr&#10;Q9n1cLMKfvfZZfl3Xo9/2pO5Hr+bwW233SjV67bLKYhAbXiLX+6djvNHE3g+Ey+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a6IsIAAADcAAAADwAAAAAAAAAAAAAA&#10;AAChAgAAZHJzL2Rvd25yZXYueG1sUEsFBgAAAAAEAAQA+QAAAJADAAAAAA==&#10;" strokecolor="#00b050" strokeweight="1pt"/>
                  <v:shape id="Freeform 72" o:spid="_x0000_s1115" style="position:absolute;width:156;height:156;visibility:visible;mso-wrap-style:square;v-text-anchor:top" coordsize="15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MUMUA&#10;AADcAAAADwAAAGRycy9kb3ducmV2LnhtbESPzW7CQAyE75V4h5WRuFSwaVQFCCwIVaoop/L3ACZr&#10;koisN8puIbx9fajUm60Zz3xernvXqDt1ofZs4G2SgCIuvK25NHA+fY5noEJEtth4JgNPCrBeDV6W&#10;mFv/4APdj7FUEsIhRwNVjG2udSgqchgmviUW7eo7h1HWrtS2w4eEu0anSZJphzVLQ4UtfVRU3I4/&#10;zsA83W2y71febbNwme39M6bldG7MaNhvFqAi9fHf/Hf9ZQX/Xf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YxQxQAAANwAAAAPAAAAAAAAAAAAAAAAAJgCAABkcnMv&#10;ZG93bnJldi54bWxQSwUGAAAAAAQABAD1AAAAigMAAAAA&#10;" path="m156,l,77r156,79l156,xe" filled="f" strokecolor="#00b050">
                    <v:path arrowok="t" o:connecttype="custom" o:connectlocs="156,0;0,77;156,156;156,0" o:connectangles="0,0,0,0"/>
                  </v:shape>
                </v:group>
                <v:rect id="Rectangle 34" o:spid="_x0000_s1116" style="position:absolute;left:19688;top:1592;width:678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6638AA14" w14:textId="77777777" w:rsidR="00532B10" w:rsidRPr="00CD7F29" w:rsidRDefault="00532B10" w:rsidP="00D54205">
                        <w:pPr>
                          <w:pStyle w:val="NormalWeb"/>
                          <w:spacing w:before="0" w:beforeAutospacing="0" w:after="0" w:afterAutospacing="0"/>
                          <w:jc w:val="center"/>
                          <w:rPr>
                            <w:color w:val="auto"/>
                          </w:rPr>
                        </w:pPr>
                        <w:r w:rsidRPr="00CD7F29">
                          <w:rPr>
                            <w:rFonts w:ascii="Arial" w:hAnsi="Arial" w:cs="Arial"/>
                            <w:color w:val="auto"/>
                            <w:sz w:val="22"/>
                            <w:szCs w:val="22"/>
                            <w:u w:val="single"/>
                            <w:lang w:val="en-US"/>
                          </w:rPr>
                          <w:t>(5) Cobranza</w:t>
                        </w:r>
                      </w:p>
                    </w:txbxContent>
                  </v:textbox>
                </v:rect>
                <v:shapetype id="_x0000_t32" coordsize="21600,21600" o:spt="32" o:oned="t" path="m,l21600,21600e" filled="f">
                  <v:path arrowok="t" fillok="f" o:connecttype="none"/>
                  <o:lock v:ext="edit" shapetype="t"/>
                </v:shapetype>
                <v:shape id="Conector recto de flecha 12" o:spid="_x0000_s1117" type="#_x0000_t32" style="position:absolute;left:44729;top:19929;width:45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6MsQAAADcAAAADwAAAGRycy9kb3ducmV2LnhtbERPTWsCMRC9C/6HMEJvmq2WIqtRpFCQ&#10;HmzdCuJtupluQjeTZRPd1V9vCoXe5vE+Z7nuXS0u1AbrWcHjJANBXHptuVJw+Hwdz0GEiKyx9kwK&#10;rhRgvRoOlphr3/GeLkWsRArhkKMCE2OTSxlKQw7DxDfEifv2rcOYYFtJ3WKXwl0tp1n2LB1aTg0G&#10;G3oxVP4UZ6dg3+GunJpT0WWzrzd7nG/s++1DqYdRv1mAiNTHf/Gfe6vT/KcZ/D6TLp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3oyxAAAANwAAAAPAAAAAAAAAAAA&#10;AAAAAKECAABkcnMvZG93bnJldi54bWxQSwUGAAAAAAQABAD5AAAAkgMAAAAA&#10;" strokecolor="#00b050" strokeweight=".5pt">
                  <v:stroke endarrow="block" joinstyle="miter"/>
                </v:shape>
                <v:line id="Conector recto 32" o:spid="_x0000_s1118" style="position:absolute;visibility:visible;mso-wrap-style:square" from="49231,9947" to="49231,1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fRcMAAADcAAAADwAAAGRycy9kb3ducmV2LnhtbERPTWvCQBC9C/6HZYTedGPQUlI3wVYs&#10;lZ5MpdDbmJ0mwd3ZkN1q/PduoeBtHu9zVsVgjThT71vHCuazBARx5XTLtYLD53b6BMIHZI3GMSm4&#10;kociH49WmGl34T2dy1CLGMI+QwVNCF0mpa8asuhnriOO3I/rLYYI+1rqHi8x3BqZJsmjtNhybGiw&#10;o9eGqlP5axWUy5fvdG8O5e7r+OHM5pie6u5NqYfJsH4GEWgId/G/+13H+YsF/D0TL5D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2X0XDAAAA3AAAAA8AAAAAAAAAAAAA&#10;AAAAoQIAAGRycy9kb3ducmV2LnhtbFBLBQYAAAAABAAEAPkAAACRAwAAAAA=&#10;" strokecolor="#00b050" strokeweight=".5pt">
                  <v:stroke joinstyle="miter"/>
                </v:line>
                <v:shape id="Conector recto de flecha 145" o:spid="_x0000_s1119" type="#_x0000_t32" style="position:absolute;left:6829;top:10985;width:0;height:6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m2MIAAADcAAAADwAAAGRycy9kb3ducmV2LnhtbERP3WrCMBS+H+wdwhG8W1NFRTqjjA1B&#10;2WCofYBjc9aUNSehydr69mYw2N35+H7PZjfaVvTUhcaxglmWgyCunG64VlBe9k9rECEia2wdk4Ib&#10;BdhtHx82WGg38In6c6xFCuFQoAIToy+kDJUhiyFznjhxX66zGBPsaqk7HFK4beU8z1fSYsOpwaCn&#10;V0PV9/nHKvBX3eDq9Hmcm2Xp2/37x9vtUCk1nYwvzyAijfFf/Oc+6DR/sYTfZ9IF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nm2MIAAADcAAAADwAAAAAAAAAAAAAA&#10;AAChAgAAZHJzL2Rvd25yZXYueG1sUEsFBgAAAAAEAAQA+QAAAJADAAAAAA==&#10;" strokecolor="#c00000" strokeweight=".5pt">
                  <v:stroke endarrow="block" joinstyle="miter"/>
                </v:shape>
                <v:shape id="Conector recto de flecha 146" o:spid="_x0000_s1120" type="#_x0000_t32" style="position:absolute;left:9304;top:11049;width:0;height:59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37L8AAADcAAAADwAAAGRycy9kb3ducmV2LnhtbERPTYvCMBC9C/6HMII3TZUi0jUtKgh7&#10;EraK56GZbYrNpDTZtvvvNwuCt3m8zzkUk23FQL1vHCvYrBMQxJXTDdcK7rfLag/CB2SNrWNS8Ese&#10;inw+O2Cm3chfNJShFjGEfYYKTAhdJqWvDFn0a9cRR+7b9RZDhH0tdY9jDLet3CbJTlpsODYY7Ohs&#10;qHqWP1bBcC7d5rEdtdHpJd1fw5GnU63UcjEdP0AEmsJb/HJ/6jg/3cH/M/ECm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J37L8AAADcAAAADwAAAAAAAAAAAAAAAACh&#10;AgAAZHJzL2Rvd25yZXYueG1sUEsFBgAAAAAEAAQA+QAAAI0DAAAAAA==&#10;" strokecolor="#c00000" strokeweight=".5pt">
                  <v:stroke endarrow="block" joinstyle="miter"/>
                </v:shape>
                <v:rect id="Rectangle 34" o:spid="_x0000_s1121" style="position:absolute;left:46075;top:19929;width:678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14:paraId="26E1AC31" w14:textId="77777777" w:rsidR="00532B10" w:rsidRPr="00CD7F29" w:rsidRDefault="00532B10" w:rsidP="00D54205">
                        <w:pPr>
                          <w:pStyle w:val="NormalWeb"/>
                          <w:spacing w:before="0" w:beforeAutospacing="0" w:after="0" w:afterAutospacing="0"/>
                          <w:jc w:val="center"/>
                          <w:rPr>
                            <w:color w:val="auto"/>
                          </w:rPr>
                        </w:pPr>
                        <w:r w:rsidRPr="00CD7F29">
                          <w:rPr>
                            <w:rFonts w:ascii="Arial" w:hAnsi="Arial" w:cs="Arial"/>
                            <w:color w:val="auto"/>
                            <w:sz w:val="22"/>
                            <w:szCs w:val="22"/>
                            <w:lang w:val="en-US"/>
                          </w:rPr>
                          <w:t>(</w:t>
                        </w:r>
                        <w:r>
                          <w:rPr>
                            <w:rFonts w:ascii="Arial" w:hAnsi="Arial" w:cs="Arial"/>
                            <w:color w:val="auto"/>
                            <w:sz w:val="22"/>
                            <w:szCs w:val="22"/>
                            <w:lang w:val="en-US"/>
                          </w:rPr>
                          <w:t>6</w:t>
                        </w:r>
                        <w:r w:rsidRPr="00CD7F29">
                          <w:rPr>
                            <w:rFonts w:ascii="Arial" w:hAnsi="Arial" w:cs="Arial"/>
                            <w:color w:val="auto"/>
                            <w:sz w:val="22"/>
                            <w:szCs w:val="22"/>
                            <w:lang w:val="en-US"/>
                          </w:rPr>
                          <w:t>) Pago Servicios</w:t>
                        </w:r>
                      </w:p>
                    </w:txbxContent>
                  </v:textbox>
                </v:rect>
                <w10:wrap type="through" anchorx="page"/>
              </v:group>
            </w:pict>
          </mc:Fallback>
        </mc:AlternateContent>
      </w:r>
    </w:p>
    <w:p w14:paraId="183D853C" w14:textId="07C628DE" w:rsidR="00000C6A" w:rsidRDefault="00000C6A" w:rsidP="002A2952">
      <w:pPr>
        <w:widowControl w:val="0"/>
        <w:suppressLineNumbers/>
        <w:suppressAutoHyphens/>
        <w:jc w:val="center"/>
        <w:rPr>
          <w:b/>
          <w:sz w:val="20"/>
          <w:szCs w:val="20"/>
          <w:u w:val="single"/>
        </w:rPr>
      </w:pPr>
    </w:p>
    <w:p w14:paraId="653AA1C3" w14:textId="77777777" w:rsidR="002C6ED1" w:rsidRDefault="002C6ED1" w:rsidP="002A2952">
      <w:pPr>
        <w:widowControl w:val="0"/>
        <w:suppressLineNumbers/>
        <w:suppressAutoHyphens/>
        <w:jc w:val="center"/>
        <w:rPr>
          <w:b/>
          <w:sz w:val="20"/>
          <w:szCs w:val="20"/>
          <w:u w:val="single"/>
        </w:rPr>
      </w:pPr>
    </w:p>
    <w:p w14:paraId="05877FFC" w14:textId="77777777" w:rsidR="002C6ED1" w:rsidRDefault="002C6ED1" w:rsidP="002A2952">
      <w:pPr>
        <w:widowControl w:val="0"/>
        <w:suppressLineNumbers/>
        <w:suppressAutoHyphens/>
        <w:jc w:val="center"/>
        <w:rPr>
          <w:b/>
          <w:sz w:val="20"/>
          <w:szCs w:val="20"/>
          <w:u w:val="single"/>
        </w:rPr>
      </w:pPr>
    </w:p>
    <w:p w14:paraId="04BA1988" w14:textId="70783F81" w:rsidR="00A13E3F" w:rsidRPr="00B054FF" w:rsidRDefault="00A13E3F" w:rsidP="002A2952">
      <w:pPr>
        <w:pStyle w:val="Prrafodelista"/>
        <w:widowControl w:val="0"/>
        <w:numPr>
          <w:ilvl w:val="0"/>
          <w:numId w:val="51"/>
        </w:numPr>
        <w:suppressLineNumbers/>
        <w:suppressAutoHyphens/>
        <w:rPr>
          <w:sz w:val="20"/>
          <w:szCs w:val="20"/>
        </w:rPr>
      </w:pPr>
      <w:r w:rsidRPr="00B054FF">
        <w:rPr>
          <w:rFonts w:ascii="Times New Roman" w:hAnsi="Times New Roman"/>
          <w:sz w:val="20"/>
          <w:szCs w:val="20"/>
        </w:rPr>
        <w:t xml:space="preserve">Metalfor S.A. vende y entrega maquinarias agrícolas a los Clientes, instrumentando contratos de prenda con registros, originándose los Créditos </w:t>
      </w:r>
      <w:r w:rsidR="00DA24C4">
        <w:rPr>
          <w:rFonts w:ascii="Times New Roman" w:hAnsi="Times New Roman"/>
          <w:sz w:val="20"/>
          <w:szCs w:val="20"/>
        </w:rPr>
        <w:t>(Créditos Pagaderos en Dólares y Créditos con Cláusula de Pago en Granos)</w:t>
      </w:r>
    </w:p>
    <w:p w14:paraId="424E05C4" w14:textId="6B5CC937" w:rsidR="00A13E3F" w:rsidRPr="00B054FF" w:rsidRDefault="00A13E3F" w:rsidP="002A2952">
      <w:pPr>
        <w:pStyle w:val="Prrafodelista"/>
        <w:widowControl w:val="0"/>
        <w:numPr>
          <w:ilvl w:val="0"/>
          <w:numId w:val="51"/>
        </w:numPr>
        <w:suppressLineNumbers/>
        <w:suppressAutoHyphens/>
        <w:rPr>
          <w:sz w:val="20"/>
          <w:szCs w:val="20"/>
        </w:rPr>
      </w:pPr>
      <w:r w:rsidRPr="00B054FF">
        <w:rPr>
          <w:rFonts w:ascii="Times New Roman" w:hAnsi="Times New Roman"/>
          <w:sz w:val="20"/>
          <w:szCs w:val="20"/>
        </w:rPr>
        <w:t xml:space="preserve">Constitución del Fideicomiso Financiero Metalcred </w:t>
      </w:r>
      <w:r w:rsidR="000876E6">
        <w:rPr>
          <w:rFonts w:ascii="Times New Roman" w:hAnsi="Times New Roman"/>
          <w:sz w:val="20"/>
          <w:szCs w:val="20"/>
        </w:rPr>
        <w:t>X</w:t>
      </w:r>
      <w:r w:rsidR="003E75E1">
        <w:rPr>
          <w:rFonts w:ascii="Times New Roman" w:hAnsi="Times New Roman"/>
          <w:sz w:val="20"/>
          <w:szCs w:val="20"/>
        </w:rPr>
        <w:t>I</w:t>
      </w:r>
      <w:r w:rsidR="00844CBD">
        <w:rPr>
          <w:rFonts w:ascii="Times New Roman" w:hAnsi="Times New Roman"/>
          <w:sz w:val="20"/>
          <w:szCs w:val="20"/>
        </w:rPr>
        <w:t>I</w:t>
      </w:r>
      <w:r w:rsidR="00F96061">
        <w:rPr>
          <w:rFonts w:ascii="Times New Roman" w:hAnsi="Times New Roman"/>
          <w:sz w:val="20"/>
          <w:szCs w:val="20"/>
        </w:rPr>
        <w:t>I</w:t>
      </w:r>
      <w:r w:rsidR="008625C6">
        <w:rPr>
          <w:rFonts w:ascii="Times New Roman" w:hAnsi="Times New Roman"/>
          <w:sz w:val="20"/>
          <w:szCs w:val="20"/>
        </w:rPr>
        <w:t xml:space="preserve"> </w:t>
      </w:r>
      <w:r w:rsidRPr="00B054FF">
        <w:rPr>
          <w:rFonts w:ascii="Times New Roman" w:hAnsi="Times New Roman"/>
          <w:sz w:val="20"/>
          <w:szCs w:val="20"/>
        </w:rPr>
        <w:t>y transferencia fiduciaria de los Créditos.</w:t>
      </w:r>
    </w:p>
    <w:p w14:paraId="2E822677" w14:textId="5F14E2C0" w:rsidR="00A13E3F" w:rsidRPr="00B054FF" w:rsidRDefault="00A13E3F" w:rsidP="002A2952">
      <w:pPr>
        <w:pStyle w:val="Prrafodelista"/>
        <w:widowControl w:val="0"/>
        <w:numPr>
          <w:ilvl w:val="0"/>
          <w:numId w:val="51"/>
        </w:numPr>
        <w:suppressLineNumbers/>
        <w:suppressAutoHyphens/>
        <w:rPr>
          <w:sz w:val="20"/>
          <w:szCs w:val="20"/>
        </w:rPr>
      </w:pPr>
      <w:r w:rsidRPr="00B054FF">
        <w:rPr>
          <w:rFonts w:ascii="Times New Roman" w:hAnsi="Times New Roman"/>
          <w:sz w:val="20"/>
          <w:szCs w:val="20"/>
        </w:rPr>
        <w:t>Emisión de los Valores Fiduciarios</w:t>
      </w:r>
    </w:p>
    <w:p w14:paraId="53362421" w14:textId="2E01E05E" w:rsidR="00A13E3F" w:rsidRPr="007F6A21" w:rsidRDefault="00A13E3F" w:rsidP="002A2952">
      <w:pPr>
        <w:pStyle w:val="Prrafodelista"/>
        <w:widowControl w:val="0"/>
        <w:numPr>
          <w:ilvl w:val="0"/>
          <w:numId w:val="51"/>
        </w:numPr>
        <w:suppressLineNumbers/>
        <w:suppressAutoHyphens/>
        <w:rPr>
          <w:sz w:val="20"/>
          <w:szCs w:val="20"/>
        </w:rPr>
      </w:pPr>
      <w:r w:rsidRPr="00B054FF">
        <w:rPr>
          <w:rFonts w:ascii="Times New Roman" w:hAnsi="Times New Roman"/>
          <w:sz w:val="20"/>
          <w:szCs w:val="20"/>
        </w:rPr>
        <w:t>Adquisición y pago del precio de los Valores Fiduciarios por parte de los Inversores y transferencia de su producido a favor del Fiduciante</w:t>
      </w:r>
    </w:p>
    <w:p w14:paraId="12CA8B8E" w14:textId="5AFD7D4A" w:rsidR="00A13E3F" w:rsidRPr="007F6A21" w:rsidRDefault="00A13E3F" w:rsidP="002A2952">
      <w:pPr>
        <w:pStyle w:val="Prrafodelista"/>
        <w:widowControl w:val="0"/>
        <w:numPr>
          <w:ilvl w:val="0"/>
          <w:numId w:val="51"/>
        </w:numPr>
        <w:suppressLineNumbers/>
        <w:suppressAutoHyphens/>
        <w:rPr>
          <w:sz w:val="20"/>
          <w:szCs w:val="20"/>
        </w:rPr>
      </w:pPr>
      <w:r w:rsidRPr="007F6A21">
        <w:rPr>
          <w:rFonts w:ascii="Times New Roman" w:hAnsi="Times New Roman"/>
          <w:sz w:val="20"/>
          <w:szCs w:val="20"/>
        </w:rPr>
        <w:t>Fondos que ingresan a la Cuenta Fiduciaria por el cobro de los Créditos</w:t>
      </w:r>
    </w:p>
    <w:p w14:paraId="77282AC3" w14:textId="77777777" w:rsidR="00A13E3F" w:rsidRPr="00B054FF" w:rsidRDefault="00A13E3F" w:rsidP="002A2952">
      <w:pPr>
        <w:pStyle w:val="Prrafodelista"/>
        <w:widowControl w:val="0"/>
        <w:numPr>
          <w:ilvl w:val="0"/>
          <w:numId w:val="51"/>
        </w:numPr>
        <w:suppressLineNumbers/>
        <w:suppressAutoHyphens/>
        <w:rPr>
          <w:sz w:val="20"/>
          <w:szCs w:val="20"/>
        </w:rPr>
      </w:pPr>
      <w:r w:rsidRPr="007F6A21">
        <w:rPr>
          <w:rFonts w:ascii="Times New Roman" w:hAnsi="Times New Roman"/>
          <w:sz w:val="20"/>
          <w:szCs w:val="20"/>
        </w:rPr>
        <w:t xml:space="preserve">Pago de Servicio de los Valores Fiduciarios </w:t>
      </w:r>
    </w:p>
    <w:p w14:paraId="6E8280BB" w14:textId="34BDB85D" w:rsidR="00D36A14" w:rsidRPr="00724B8B" w:rsidRDefault="00D36A14" w:rsidP="002A2952">
      <w:pPr>
        <w:widowControl w:val="0"/>
        <w:suppressLineNumbers/>
        <w:suppressAutoHyphens/>
        <w:jc w:val="center"/>
        <w:rPr>
          <w:b/>
          <w:sz w:val="20"/>
          <w:szCs w:val="20"/>
          <w:u w:val="single"/>
        </w:rPr>
      </w:pPr>
      <w:r w:rsidRPr="00A3518C">
        <w:rPr>
          <w:b/>
          <w:sz w:val="20"/>
          <w:szCs w:val="20"/>
        </w:rPr>
        <w:t>X</w:t>
      </w:r>
      <w:r w:rsidR="00480CB4">
        <w:rPr>
          <w:b/>
          <w:sz w:val="20"/>
          <w:szCs w:val="20"/>
        </w:rPr>
        <w:t>V</w:t>
      </w:r>
      <w:r w:rsidRPr="00724B8B">
        <w:rPr>
          <w:b/>
          <w:sz w:val="20"/>
          <w:szCs w:val="20"/>
        </w:rPr>
        <w:t xml:space="preserve">.- </w:t>
      </w:r>
      <w:bookmarkStart w:id="10" w:name="_Hlk117767424"/>
      <w:r w:rsidRPr="00724B8B">
        <w:rPr>
          <w:b/>
          <w:sz w:val="20"/>
          <w:szCs w:val="20"/>
          <w:u w:val="single"/>
        </w:rPr>
        <w:t>COLOCACIÓN Y NEGOCIACIÓN DE LOS VALORES FIDUCIARIOS</w:t>
      </w:r>
      <w:bookmarkEnd w:id="10"/>
    </w:p>
    <w:p w14:paraId="1F917E1F" w14:textId="77777777" w:rsidR="00D36A14" w:rsidRPr="00724B8B" w:rsidRDefault="00D36A14" w:rsidP="002A2952">
      <w:pPr>
        <w:widowControl w:val="0"/>
        <w:suppressLineNumbers/>
        <w:suppressAutoHyphens/>
        <w:jc w:val="both"/>
        <w:rPr>
          <w:sz w:val="20"/>
          <w:szCs w:val="20"/>
        </w:rPr>
      </w:pPr>
    </w:p>
    <w:p w14:paraId="2BA02C3A" w14:textId="76EDA6CA" w:rsidR="00133F1D" w:rsidRDefault="00D36A14" w:rsidP="002A2952">
      <w:pPr>
        <w:widowControl w:val="0"/>
        <w:suppressLineNumbers/>
        <w:suppressAutoHyphens/>
        <w:jc w:val="both"/>
        <w:rPr>
          <w:sz w:val="20"/>
          <w:szCs w:val="20"/>
        </w:rPr>
      </w:pPr>
      <w:r w:rsidRPr="00724B8B">
        <w:rPr>
          <w:color w:val="000000"/>
          <w:sz w:val="20"/>
          <w:szCs w:val="20"/>
        </w:rPr>
        <w:t xml:space="preserve">Se ha designado colocadores a </w:t>
      </w:r>
      <w:r w:rsidR="001D2C28">
        <w:rPr>
          <w:color w:val="000000"/>
          <w:sz w:val="20"/>
          <w:szCs w:val="20"/>
        </w:rPr>
        <w:t>StoneX</w:t>
      </w:r>
      <w:r w:rsidR="000C27AA">
        <w:rPr>
          <w:color w:val="000000"/>
          <w:sz w:val="20"/>
          <w:szCs w:val="20"/>
        </w:rPr>
        <w:t xml:space="preserve"> S</w:t>
      </w:r>
      <w:r w:rsidR="005C0C5F">
        <w:rPr>
          <w:color w:val="000000"/>
          <w:sz w:val="20"/>
          <w:szCs w:val="20"/>
        </w:rPr>
        <w:t>ecurities</w:t>
      </w:r>
      <w:r w:rsidR="00BC1B9A">
        <w:rPr>
          <w:color w:val="000000"/>
          <w:sz w:val="20"/>
          <w:szCs w:val="20"/>
        </w:rPr>
        <w:t xml:space="preserve"> S.A.</w:t>
      </w:r>
      <w:r w:rsidRPr="00B74A99">
        <w:rPr>
          <w:color w:val="000000"/>
          <w:sz w:val="20"/>
          <w:szCs w:val="20"/>
        </w:rPr>
        <w:t xml:space="preserve"> </w:t>
      </w:r>
      <w:r w:rsidR="00A441AF" w:rsidRPr="00571824">
        <w:rPr>
          <w:sz w:val="20"/>
          <w:szCs w:val="20"/>
        </w:rPr>
        <w:t>Banco Supervielle S.A.</w:t>
      </w:r>
      <w:r w:rsidR="00A441AF">
        <w:t xml:space="preserve"> </w:t>
      </w:r>
      <w:r w:rsidRPr="00B74A99">
        <w:rPr>
          <w:color w:val="000000"/>
          <w:sz w:val="20"/>
          <w:szCs w:val="20"/>
        </w:rPr>
        <w:t xml:space="preserve">y los agentes miembros del Mercado Argentino de Valores S.A. </w:t>
      </w:r>
      <w:r w:rsidRPr="007167D3">
        <w:rPr>
          <w:color w:val="000000"/>
          <w:sz w:val="20"/>
          <w:szCs w:val="20"/>
        </w:rPr>
        <w:t>(los “Colocadores”), y demás agentes autorizados</w:t>
      </w:r>
      <w:r w:rsidRPr="0022064A">
        <w:rPr>
          <w:color w:val="000000"/>
          <w:sz w:val="20"/>
          <w:szCs w:val="20"/>
        </w:rPr>
        <w:t xml:space="preserve">. Los Valores Fiduciarios </w:t>
      </w:r>
      <w:r w:rsidRPr="0022064A">
        <w:rPr>
          <w:sz w:val="20"/>
          <w:szCs w:val="20"/>
        </w:rPr>
        <w:t xml:space="preserve">serán colocados por oferta pública sólo en la República Argentina, conforme con los términos de la ley 26.831 de Mercado de Capitales </w:t>
      </w:r>
      <w:r w:rsidRPr="0022064A">
        <w:rPr>
          <w:color w:val="000000"/>
          <w:sz w:val="20"/>
          <w:szCs w:val="20"/>
        </w:rPr>
        <w:t xml:space="preserve">y las NORMAS de la CNV. </w:t>
      </w:r>
      <w:r w:rsidRPr="0022064A">
        <w:rPr>
          <w:sz w:val="20"/>
          <w:szCs w:val="20"/>
        </w:rPr>
        <w:t xml:space="preserve">Se aplicará el procedimiento de colocación establecido en los arts. </w:t>
      </w:r>
      <w:r w:rsidRPr="0022064A">
        <w:rPr>
          <w:color w:val="000000"/>
          <w:sz w:val="20"/>
          <w:szCs w:val="20"/>
        </w:rPr>
        <w:t xml:space="preserve">1º a 6º y 8º del Capítulo IV, Título VI de las NORMAS de la CNV </w:t>
      </w:r>
      <w:r w:rsidRPr="0022064A">
        <w:rPr>
          <w:sz w:val="20"/>
          <w:szCs w:val="20"/>
        </w:rPr>
        <w:t>a través del sistema informático de colocación de</w:t>
      </w:r>
      <w:r w:rsidR="001236E2">
        <w:rPr>
          <w:sz w:val="20"/>
          <w:szCs w:val="20"/>
        </w:rPr>
        <w:t>l</w:t>
      </w:r>
      <w:r w:rsidRPr="0022064A">
        <w:rPr>
          <w:sz w:val="20"/>
          <w:szCs w:val="20"/>
        </w:rPr>
        <w:t xml:space="preserve"> Mercado Argentino de Valores S.A.</w:t>
      </w:r>
      <w:r w:rsidR="00D93DA5">
        <w:rPr>
          <w:sz w:val="20"/>
          <w:szCs w:val="20"/>
        </w:rPr>
        <w:t xml:space="preserve"> (</w:t>
      </w:r>
      <w:r w:rsidR="00494EB1">
        <w:rPr>
          <w:sz w:val="20"/>
          <w:szCs w:val="20"/>
        </w:rPr>
        <w:t>“</w:t>
      </w:r>
      <w:r w:rsidR="00D93DA5">
        <w:rPr>
          <w:sz w:val="20"/>
          <w:szCs w:val="20"/>
        </w:rPr>
        <w:t>SEMAV</w:t>
      </w:r>
      <w:r w:rsidR="00494EB1">
        <w:rPr>
          <w:sz w:val="20"/>
          <w:szCs w:val="20"/>
        </w:rPr>
        <w:t>”</w:t>
      </w:r>
      <w:r w:rsidR="00D93DA5">
        <w:rPr>
          <w:sz w:val="20"/>
          <w:szCs w:val="20"/>
        </w:rPr>
        <w:t>)</w:t>
      </w:r>
      <w:r w:rsidRPr="0022064A">
        <w:rPr>
          <w:sz w:val="20"/>
          <w:szCs w:val="20"/>
        </w:rPr>
        <w:t xml:space="preserve"> autorizado por la CNV bajo la modalidad </w:t>
      </w:r>
      <w:r w:rsidR="00CC2054">
        <w:rPr>
          <w:sz w:val="20"/>
          <w:szCs w:val="20"/>
        </w:rPr>
        <w:t>abierta</w:t>
      </w:r>
      <w:r w:rsidR="007E7C1A">
        <w:rPr>
          <w:sz w:val="20"/>
          <w:szCs w:val="20"/>
        </w:rPr>
        <w:t xml:space="preserve"> </w:t>
      </w:r>
      <w:r w:rsidRPr="0022064A">
        <w:rPr>
          <w:color w:val="000000"/>
          <w:sz w:val="20"/>
          <w:szCs w:val="20"/>
        </w:rPr>
        <w:t>mediante el sistema denominado “Subasta Holandesa modificada”, al precio que surja de la oferta y demanda incluso bajo la par, conforme al rango de TIR</w:t>
      </w:r>
      <w:r w:rsidR="0097610D">
        <w:rPr>
          <w:color w:val="000000"/>
          <w:sz w:val="20"/>
          <w:szCs w:val="20"/>
        </w:rPr>
        <w:t xml:space="preserve"> o precios</w:t>
      </w:r>
      <w:r w:rsidRPr="0022064A">
        <w:rPr>
          <w:color w:val="000000"/>
          <w:sz w:val="20"/>
          <w:szCs w:val="20"/>
        </w:rPr>
        <w:t xml:space="preserve"> ofrecidos en las ofertas de suscrip</w:t>
      </w:r>
      <w:r w:rsidRPr="00EF2F36">
        <w:rPr>
          <w:color w:val="000000"/>
          <w:sz w:val="20"/>
          <w:szCs w:val="20"/>
        </w:rPr>
        <w:t>ción recibidas por los Colocadores y demás agentes aut</w:t>
      </w:r>
      <w:r w:rsidRPr="00A3518C">
        <w:rPr>
          <w:color w:val="000000"/>
          <w:sz w:val="20"/>
          <w:szCs w:val="20"/>
        </w:rPr>
        <w:t>orizados</w:t>
      </w:r>
      <w:r w:rsidRPr="004C33AF">
        <w:rPr>
          <w:sz w:val="20"/>
          <w:szCs w:val="20"/>
        </w:rPr>
        <w:t>.</w:t>
      </w:r>
      <w:r w:rsidR="007E7C1A">
        <w:rPr>
          <w:sz w:val="20"/>
          <w:szCs w:val="20"/>
        </w:rPr>
        <w:t xml:space="preserve"> </w:t>
      </w:r>
      <w:r w:rsidR="00133F1D">
        <w:rPr>
          <w:sz w:val="20"/>
          <w:szCs w:val="20"/>
        </w:rPr>
        <w:t>El Mercado Argentino de Valores S.A. (“MAV”) actuará exclusivamente en carácter de Organizador de la Colocación y administrador del SEMAV.</w:t>
      </w:r>
    </w:p>
    <w:p w14:paraId="3ACD730E" w14:textId="77777777" w:rsidR="00D93DA5" w:rsidRDefault="00D93DA5" w:rsidP="002A2952">
      <w:pPr>
        <w:widowControl w:val="0"/>
        <w:suppressLineNumbers/>
        <w:suppressAutoHyphens/>
        <w:jc w:val="both"/>
        <w:rPr>
          <w:sz w:val="20"/>
          <w:szCs w:val="20"/>
        </w:rPr>
      </w:pPr>
    </w:p>
    <w:p w14:paraId="76C3AC96" w14:textId="333955B4" w:rsidR="00D93DA5" w:rsidRDefault="00D93DA5" w:rsidP="002A2952">
      <w:pPr>
        <w:widowControl w:val="0"/>
        <w:suppressLineNumbers/>
        <w:suppressAutoHyphens/>
        <w:jc w:val="both"/>
        <w:rPr>
          <w:sz w:val="20"/>
          <w:szCs w:val="20"/>
        </w:rPr>
      </w:pPr>
      <w:r w:rsidRPr="00D93DA5">
        <w:rPr>
          <w:sz w:val="20"/>
          <w:szCs w:val="20"/>
        </w:rPr>
        <w:t xml:space="preserve">Todos aquellos agentes </w:t>
      </w:r>
      <w:r w:rsidR="001236E2">
        <w:rPr>
          <w:sz w:val="20"/>
          <w:szCs w:val="20"/>
        </w:rPr>
        <w:t xml:space="preserve">autorizados </w:t>
      </w:r>
      <w:r w:rsidR="00E87D71">
        <w:rPr>
          <w:sz w:val="20"/>
          <w:szCs w:val="20"/>
        </w:rPr>
        <w:t>que no sean miembros del MAV</w:t>
      </w:r>
      <w:r w:rsidRPr="00D93DA5">
        <w:rPr>
          <w:sz w:val="20"/>
          <w:szCs w:val="20"/>
        </w:rPr>
        <w:t xml:space="preserve"> que deseen participar en la colocaci</w:t>
      </w:r>
      <w:r w:rsidR="008B4084">
        <w:rPr>
          <w:sz w:val="20"/>
          <w:szCs w:val="20"/>
        </w:rPr>
        <w:t>ó</w:t>
      </w:r>
      <w:r w:rsidRPr="00D93DA5">
        <w:rPr>
          <w:sz w:val="20"/>
          <w:szCs w:val="20"/>
        </w:rPr>
        <w:t xml:space="preserve">n primaria a través del </w:t>
      </w:r>
      <w:r>
        <w:rPr>
          <w:sz w:val="20"/>
          <w:szCs w:val="20"/>
        </w:rPr>
        <w:t xml:space="preserve">SEMAV </w:t>
      </w:r>
      <w:r w:rsidRPr="00D93DA5">
        <w:rPr>
          <w:sz w:val="20"/>
          <w:szCs w:val="20"/>
        </w:rPr>
        <w:t xml:space="preserve">deberán comunicarse </w:t>
      </w:r>
      <w:r w:rsidR="00494EB1">
        <w:rPr>
          <w:sz w:val="20"/>
          <w:szCs w:val="20"/>
        </w:rPr>
        <w:t xml:space="preserve">durante el Período de Difusión en el horario de 10 a 16 horas y </w:t>
      </w:r>
      <w:r w:rsidR="001236E2">
        <w:rPr>
          <w:sz w:val="20"/>
          <w:szCs w:val="20"/>
        </w:rPr>
        <w:t>hasta las 15 horas del Período de Licitación</w:t>
      </w:r>
      <w:r w:rsidR="007E7C1A">
        <w:rPr>
          <w:sz w:val="20"/>
          <w:szCs w:val="20"/>
        </w:rPr>
        <w:t xml:space="preserve"> </w:t>
      </w:r>
      <w:r w:rsidRPr="00D93DA5">
        <w:rPr>
          <w:sz w:val="20"/>
          <w:szCs w:val="20"/>
        </w:rPr>
        <w:t>al teléfono 0341-</w:t>
      </w:r>
      <w:r w:rsidR="00A12EEC">
        <w:rPr>
          <w:sz w:val="20"/>
          <w:szCs w:val="20"/>
        </w:rPr>
        <w:t>4469100</w:t>
      </w:r>
      <w:r w:rsidR="00A12EEC" w:rsidRPr="00D93DA5">
        <w:rPr>
          <w:sz w:val="20"/>
          <w:szCs w:val="20"/>
        </w:rPr>
        <w:t xml:space="preserve"> </w:t>
      </w:r>
      <w:r w:rsidRPr="00D93DA5">
        <w:rPr>
          <w:sz w:val="20"/>
          <w:szCs w:val="20"/>
        </w:rPr>
        <w:t>- Gerencia de Operaciones del Mercado Argentino de Valores S.A.</w:t>
      </w:r>
      <w:r w:rsidR="00833B6D">
        <w:rPr>
          <w:sz w:val="20"/>
          <w:szCs w:val="20"/>
        </w:rPr>
        <w:t xml:space="preserve"> Los a</w:t>
      </w:r>
      <w:r w:rsidR="00833B6D" w:rsidRPr="00E8008B">
        <w:rPr>
          <w:sz w:val="20"/>
          <w:szCs w:val="20"/>
        </w:rPr>
        <w:t>gentes deberán acreditar ante el MAV que cuentan con autorización para funcionar otorgada por la CNV y su inscripción en el registro correspondiente, y deberán informar por correo electrónico</w:t>
      </w:r>
      <w:r w:rsidR="00133F1D">
        <w:rPr>
          <w:sz w:val="20"/>
          <w:szCs w:val="20"/>
        </w:rPr>
        <w:t xml:space="preserve"> a las direcciones: </w:t>
      </w:r>
      <w:hyperlink r:id="rId37" w:history="1">
        <w:r w:rsidR="00133F1D" w:rsidRPr="000D56E2">
          <w:rPr>
            <w:rStyle w:val="Hipervnculo"/>
            <w:sz w:val="20"/>
            <w:szCs w:val="20"/>
          </w:rPr>
          <w:t>lfisanotti@mav-sa.com.ar</w:t>
        </w:r>
      </w:hyperlink>
      <w:r w:rsidR="00133F1D">
        <w:rPr>
          <w:sz w:val="20"/>
          <w:szCs w:val="20"/>
        </w:rPr>
        <w:t>;</w:t>
      </w:r>
      <w:r w:rsidR="00302B49">
        <w:rPr>
          <w:sz w:val="20"/>
          <w:szCs w:val="20"/>
        </w:rPr>
        <w:t xml:space="preserve"> </w:t>
      </w:r>
      <w:r w:rsidR="00686485">
        <w:rPr>
          <w:sz w:val="20"/>
          <w:szCs w:val="20"/>
        </w:rPr>
        <w:t>gantypas</w:t>
      </w:r>
      <w:r w:rsidR="00302B49">
        <w:rPr>
          <w:sz w:val="20"/>
          <w:szCs w:val="20"/>
        </w:rPr>
        <w:t>@mav-sa.com.ar</w:t>
      </w:r>
      <w:r w:rsidR="00133F1D">
        <w:rPr>
          <w:rStyle w:val="Hipervnculo"/>
          <w:sz w:val="20"/>
          <w:szCs w:val="20"/>
        </w:rPr>
        <w:t xml:space="preserve">, </w:t>
      </w:r>
      <w:r w:rsidR="00833B6D" w:rsidRPr="00E8008B">
        <w:rPr>
          <w:sz w:val="20"/>
          <w:szCs w:val="20"/>
        </w:rPr>
        <w:t xml:space="preserve">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w:t>
      </w:r>
      <w:r w:rsidR="00833B6D">
        <w:rPr>
          <w:sz w:val="20"/>
          <w:szCs w:val="20"/>
        </w:rPr>
        <w:t>para poder ingresar las ofertas de suscripción en el SEMAV</w:t>
      </w:r>
      <w:r w:rsidR="00833B6D" w:rsidRPr="00E8008B">
        <w:rPr>
          <w:sz w:val="20"/>
          <w:szCs w:val="20"/>
        </w:rPr>
        <w:t>, mediante el envío de un link por correo electrónico con la asignación de</w:t>
      </w:r>
      <w:r w:rsidR="00833B6D">
        <w:rPr>
          <w:sz w:val="20"/>
          <w:szCs w:val="20"/>
        </w:rPr>
        <w:t xml:space="preserve"> usuario y contraseña de acceso.</w:t>
      </w:r>
    </w:p>
    <w:p w14:paraId="493AA07E" w14:textId="77777777" w:rsidR="00B26135" w:rsidRDefault="00B26135" w:rsidP="002A2952">
      <w:pPr>
        <w:widowControl w:val="0"/>
        <w:suppressLineNumbers/>
        <w:suppressAutoHyphens/>
        <w:jc w:val="both"/>
        <w:rPr>
          <w:sz w:val="20"/>
          <w:szCs w:val="20"/>
        </w:rPr>
      </w:pPr>
    </w:p>
    <w:p w14:paraId="4BC0E1CA" w14:textId="77777777" w:rsidR="00D36A14" w:rsidRPr="00374A07" w:rsidRDefault="00D36A14" w:rsidP="002A2952">
      <w:pPr>
        <w:widowControl w:val="0"/>
        <w:suppressLineNumbers/>
        <w:suppressAutoHyphens/>
        <w:jc w:val="both"/>
        <w:rPr>
          <w:color w:val="000000"/>
          <w:sz w:val="20"/>
          <w:szCs w:val="20"/>
        </w:rPr>
      </w:pPr>
      <w:r w:rsidRPr="00724B8B">
        <w:rPr>
          <w:color w:val="000000"/>
          <w:sz w:val="20"/>
          <w:szCs w:val="20"/>
        </w:rPr>
        <w:t>Los inversores interesados podrán retirar copias</w:t>
      </w:r>
      <w:r w:rsidRPr="00B41DAF">
        <w:rPr>
          <w:color w:val="000000"/>
          <w:sz w:val="20"/>
          <w:szCs w:val="20"/>
        </w:rPr>
        <w:t xml:space="preserve"> del Prospecto y del Suplemento de Prospecto en las oficinas de los </w:t>
      </w:r>
      <w:r w:rsidRPr="00374A07">
        <w:rPr>
          <w:color w:val="000000"/>
          <w:sz w:val="20"/>
          <w:szCs w:val="20"/>
        </w:rPr>
        <w:t>Colocadores, en el horario de 11 a 16 horas.</w:t>
      </w:r>
    </w:p>
    <w:p w14:paraId="0E857E1E" w14:textId="77777777" w:rsidR="00630BA9" w:rsidRPr="00630BA9" w:rsidRDefault="00630BA9" w:rsidP="002A2952">
      <w:pPr>
        <w:widowControl w:val="0"/>
        <w:suppressLineNumbers/>
        <w:suppressAutoHyphens/>
        <w:jc w:val="both"/>
        <w:rPr>
          <w:color w:val="000000"/>
          <w:sz w:val="20"/>
          <w:szCs w:val="20"/>
        </w:rPr>
      </w:pPr>
    </w:p>
    <w:p w14:paraId="20884124" w14:textId="1387861E" w:rsidR="00D36A14" w:rsidRPr="003F72C8" w:rsidRDefault="00630BA9" w:rsidP="002A2952">
      <w:pPr>
        <w:widowControl w:val="0"/>
        <w:suppressLineNumbers/>
        <w:suppressAutoHyphens/>
        <w:jc w:val="both"/>
        <w:rPr>
          <w:color w:val="000000"/>
          <w:sz w:val="20"/>
          <w:szCs w:val="20"/>
        </w:rPr>
      </w:pPr>
      <w:r>
        <w:rPr>
          <w:color w:val="000000"/>
          <w:sz w:val="20"/>
          <w:szCs w:val="20"/>
        </w:rPr>
        <w:t xml:space="preserve">1. </w:t>
      </w:r>
      <w:r w:rsidR="00785225">
        <w:rPr>
          <w:color w:val="000000"/>
          <w:sz w:val="20"/>
          <w:szCs w:val="20"/>
        </w:rPr>
        <w:t>E</w:t>
      </w:r>
      <w:r w:rsidR="00D36A14" w:rsidRPr="00E63531">
        <w:rPr>
          <w:color w:val="000000"/>
          <w:sz w:val="20"/>
          <w:szCs w:val="20"/>
        </w:rPr>
        <w:t xml:space="preserve">n la oportunidad que determine el Fiduciario según las condiciones del mercado, se publicará un Aviso de </w:t>
      </w:r>
      <w:r w:rsidR="00D36A14">
        <w:rPr>
          <w:color w:val="000000"/>
          <w:sz w:val="20"/>
          <w:szCs w:val="20"/>
        </w:rPr>
        <w:t>Suscripción</w:t>
      </w:r>
      <w:r w:rsidR="00D36A14" w:rsidRPr="003F72C8">
        <w:rPr>
          <w:color w:val="000000"/>
          <w:sz w:val="20"/>
          <w:szCs w:val="20"/>
        </w:rPr>
        <w:t xml:space="preserve"> en la AIF y en </w:t>
      </w:r>
      <w:r w:rsidR="00D36A14" w:rsidRPr="003F72C8">
        <w:rPr>
          <w:sz w:val="20"/>
          <w:szCs w:val="20"/>
        </w:rPr>
        <w:t>los sistemas de información de los mercados autorizados donde listen los Valores Fiduciarios,</w:t>
      </w:r>
      <w:r w:rsidR="00D36A14" w:rsidRPr="003F72C8">
        <w:rPr>
          <w:color w:val="000000"/>
          <w:sz w:val="20"/>
          <w:szCs w:val="20"/>
        </w:rPr>
        <w:t xml:space="preserve"> en el que se indicará la fecha de inicio y de finalización del Período de Difusión y del Periodo de Licitación, la Fecha de Liquidación.</w:t>
      </w:r>
    </w:p>
    <w:p w14:paraId="2637B482" w14:textId="77777777" w:rsidR="00D36A14" w:rsidRDefault="00D36A14" w:rsidP="002A2952">
      <w:pPr>
        <w:widowControl w:val="0"/>
        <w:suppressLineNumbers/>
        <w:suppressAutoHyphens/>
        <w:jc w:val="both"/>
        <w:rPr>
          <w:color w:val="000000"/>
          <w:sz w:val="20"/>
          <w:szCs w:val="20"/>
        </w:rPr>
      </w:pPr>
    </w:p>
    <w:p w14:paraId="0F66566B" w14:textId="6C8D3A84" w:rsidR="00630BA9" w:rsidRPr="001E5453" w:rsidRDefault="00630BA9" w:rsidP="002A2952">
      <w:pPr>
        <w:widowControl w:val="0"/>
        <w:suppressLineNumbers/>
        <w:suppressAutoHyphens/>
        <w:jc w:val="both"/>
        <w:rPr>
          <w:color w:val="000000"/>
          <w:sz w:val="20"/>
        </w:rPr>
      </w:pPr>
      <w:r>
        <w:rPr>
          <w:color w:val="000000"/>
          <w:sz w:val="20"/>
          <w:szCs w:val="20"/>
        </w:rPr>
        <w:t>2.</w:t>
      </w:r>
      <w:r w:rsidRPr="001E5453">
        <w:rPr>
          <w:color w:val="000000"/>
          <w:sz w:val="20"/>
        </w:rPr>
        <w:t xml:space="preserve"> El Período de Difusión se extenderá, por lo menos, </w:t>
      </w:r>
      <w:r w:rsidR="006333BD">
        <w:rPr>
          <w:color w:val="000000"/>
          <w:sz w:val="20"/>
        </w:rPr>
        <w:t>un</w:t>
      </w:r>
      <w:r w:rsidRPr="001E5453">
        <w:rPr>
          <w:color w:val="000000"/>
          <w:sz w:val="20"/>
        </w:rPr>
        <w:t xml:space="preserve"> (</w:t>
      </w:r>
      <w:r w:rsidR="006333BD">
        <w:rPr>
          <w:color w:val="000000"/>
          <w:sz w:val="20"/>
        </w:rPr>
        <w:t>1</w:t>
      </w:r>
      <w:r w:rsidRPr="001E5453">
        <w:rPr>
          <w:color w:val="000000"/>
          <w:sz w:val="20"/>
        </w:rPr>
        <w:t xml:space="preserve">) Día Hábil bursátil. Una vez finalizado el Periodo de Difusión comenzará el Periodo de Licitación que será de por lo menos un día hábil. </w:t>
      </w:r>
      <w:r w:rsidRPr="00630BA9">
        <w:rPr>
          <w:color w:val="000000"/>
          <w:sz w:val="20"/>
          <w:szCs w:val="20"/>
        </w:rPr>
        <w:t>El Período de Difusión y el Período de Licitación, (ambos en conjunto el “Periodo de Colocación”), podrán ser prorrogados, modificados o suspendidos en cualquier momento por el Fiduciario de común acuerdo con los Colocadores, lo que se informará mediante la publicación de un aviso como mínimo el día hábil anterior al Periodo de Licitación en la AIF y en los sistemas de información de los mercados autorizados donde listen los Valores Fiduciarios, en el que se dejará constancia que los inversores iniciales podrán retirar sus ofertas sin penalización alguna hasta el día de cierre del Periodo de Licitación. Las invitaciones a formular ofertas serán cursadas por los agentes colocadores a un amplio número de operadores y potenciales inversores, por los medios habituales del mercado, especialmente por correo electrónico.</w:t>
      </w:r>
    </w:p>
    <w:p w14:paraId="4D1ECA4E" w14:textId="77777777" w:rsidR="00630BA9" w:rsidRPr="001E5453" w:rsidRDefault="00630BA9" w:rsidP="002A2952">
      <w:pPr>
        <w:widowControl w:val="0"/>
        <w:suppressLineNumbers/>
        <w:suppressAutoHyphens/>
        <w:jc w:val="both"/>
        <w:rPr>
          <w:color w:val="000000"/>
          <w:sz w:val="20"/>
        </w:rPr>
      </w:pPr>
    </w:p>
    <w:p w14:paraId="42149C12" w14:textId="60AC0D2F" w:rsidR="00D36A14" w:rsidRPr="00C77A9D" w:rsidRDefault="00630BA9" w:rsidP="002A2952">
      <w:pPr>
        <w:widowControl w:val="0"/>
        <w:suppressLineNumbers/>
        <w:suppressAutoHyphens/>
        <w:jc w:val="both"/>
        <w:rPr>
          <w:color w:val="000000"/>
          <w:sz w:val="20"/>
          <w:szCs w:val="20"/>
        </w:rPr>
      </w:pPr>
      <w:r>
        <w:rPr>
          <w:color w:val="000000"/>
          <w:sz w:val="20"/>
          <w:szCs w:val="20"/>
        </w:rPr>
        <w:t xml:space="preserve">3. </w:t>
      </w:r>
      <w:r w:rsidR="00D36A14" w:rsidRPr="00C77A9D">
        <w:rPr>
          <w:color w:val="000000"/>
          <w:sz w:val="20"/>
          <w:szCs w:val="20"/>
        </w:rPr>
        <w:t xml:space="preserve">El monto mínimo de suscripción de los Valores Fiduciarios se establece en la suma de </w:t>
      </w:r>
      <w:r w:rsidR="00570D7F">
        <w:rPr>
          <w:color w:val="000000"/>
          <w:sz w:val="20"/>
          <w:szCs w:val="20"/>
        </w:rPr>
        <w:t>U</w:t>
      </w:r>
      <w:r w:rsidR="00D36A14" w:rsidRPr="00C77A9D">
        <w:rPr>
          <w:color w:val="000000"/>
          <w:sz w:val="20"/>
          <w:szCs w:val="20"/>
        </w:rPr>
        <w:t>$</w:t>
      </w:r>
      <w:r w:rsidR="00570D7F">
        <w:rPr>
          <w:color w:val="000000"/>
          <w:sz w:val="20"/>
          <w:szCs w:val="20"/>
        </w:rPr>
        <w:t>S</w:t>
      </w:r>
      <w:r w:rsidR="003E5A6E">
        <w:rPr>
          <w:color w:val="000000"/>
          <w:sz w:val="20"/>
          <w:szCs w:val="20"/>
        </w:rPr>
        <w:t>1.000</w:t>
      </w:r>
      <w:r w:rsidR="00B72012">
        <w:rPr>
          <w:color w:val="000000"/>
          <w:sz w:val="20"/>
          <w:szCs w:val="20"/>
        </w:rPr>
        <w:t xml:space="preserve"> </w:t>
      </w:r>
      <w:r w:rsidR="00D36A14" w:rsidRPr="00C77A9D">
        <w:rPr>
          <w:color w:val="000000"/>
          <w:sz w:val="20"/>
          <w:szCs w:val="20"/>
        </w:rPr>
        <w:t>(</w:t>
      </w:r>
      <w:r w:rsidR="00570D7F">
        <w:rPr>
          <w:color w:val="000000"/>
          <w:sz w:val="20"/>
          <w:szCs w:val="20"/>
        </w:rPr>
        <w:t>Dólares</w:t>
      </w:r>
      <w:r w:rsidR="003E5A6E">
        <w:rPr>
          <w:color w:val="000000"/>
          <w:sz w:val="20"/>
          <w:szCs w:val="20"/>
        </w:rPr>
        <w:t xml:space="preserve"> mil</w:t>
      </w:r>
      <w:r w:rsidR="00D36A14" w:rsidRPr="00C77A9D">
        <w:rPr>
          <w:color w:val="000000"/>
          <w:sz w:val="20"/>
          <w:szCs w:val="20"/>
        </w:rPr>
        <w:t>).</w:t>
      </w:r>
    </w:p>
    <w:p w14:paraId="2BB424E6" w14:textId="77777777" w:rsidR="00D36A14" w:rsidRPr="006358CA" w:rsidRDefault="00D36A14" w:rsidP="002A2952">
      <w:pPr>
        <w:widowControl w:val="0"/>
        <w:suppressLineNumbers/>
        <w:suppressAutoHyphens/>
        <w:jc w:val="both"/>
        <w:rPr>
          <w:color w:val="000000"/>
          <w:sz w:val="20"/>
          <w:szCs w:val="20"/>
        </w:rPr>
      </w:pPr>
    </w:p>
    <w:p w14:paraId="272FA8C7" w14:textId="02B845AD" w:rsidR="00D36A14" w:rsidRPr="00612DED" w:rsidRDefault="00630BA9" w:rsidP="002A2952">
      <w:pPr>
        <w:widowControl w:val="0"/>
        <w:suppressLineNumbers/>
        <w:suppressAutoHyphens/>
        <w:jc w:val="both"/>
        <w:rPr>
          <w:color w:val="000000"/>
          <w:sz w:val="20"/>
          <w:szCs w:val="20"/>
        </w:rPr>
      </w:pPr>
      <w:r>
        <w:rPr>
          <w:sz w:val="20"/>
          <w:szCs w:val="20"/>
        </w:rPr>
        <w:t>4</w:t>
      </w:r>
      <w:r w:rsidR="00D36A14" w:rsidRPr="00EF2F36">
        <w:rPr>
          <w:sz w:val="20"/>
          <w:szCs w:val="20"/>
        </w:rPr>
        <w:t>. Los Valores Fiduciarios serán colocados mediante el sistema denominado “Subasta Holandesa Modificada” al precio que surja de la oferta y demanda conforme: (a) el rango de TIR (Tasa Interna de Retorno) para los VDF y (b) al rango de precios para los CP, en ambos casos ofrecidos en las solicitudes de suscripción durante el Periodo de Licitación (l</w:t>
      </w:r>
      <w:r w:rsidR="00D36A14" w:rsidRPr="00A3518C">
        <w:rPr>
          <w:sz w:val="20"/>
          <w:szCs w:val="20"/>
        </w:rPr>
        <w:t xml:space="preserve">a “Tasa de Corte” o el “Precio de Corte” según el caso). </w:t>
      </w:r>
      <w:r w:rsidR="00D36A14" w:rsidRPr="004C33AF">
        <w:rPr>
          <w:bCs/>
          <w:sz w:val="20"/>
          <w:szCs w:val="20"/>
          <w:lang w:eastAsia="es-AR"/>
        </w:rPr>
        <w:t xml:space="preserve">Podrá establecerse un Precio de Corte Mínimo para los Certificados de Participación que deberá ser informado en el correspondiente Aviso de </w:t>
      </w:r>
      <w:r w:rsidR="00D36A14">
        <w:rPr>
          <w:bCs/>
          <w:sz w:val="20"/>
          <w:szCs w:val="20"/>
          <w:lang w:eastAsia="es-AR"/>
        </w:rPr>
        <w:t>Suscripción</w:t>
      </w:r>
      <w:r w:rsidR="00D36A14" w:rsidRPr="003F72C8">
        <w:rPr>
          <w:bCs/>
          <w:sz w:val="20"/>
          <w:szCs w:val="20"/>
          <w:lang w:eastAsia="es-AR"/>
        </w:rPr>
        <w:t xml:space="preserve"> (“el Precio de Corte Mínimo”).</w:t>
      </w:r>
      <w:r w:rsidR="0004386C">
        <w:rPr>
          <w:bCs/>
          <w:sz w:val="20"/>
          <w:szCs w:val="20"/>
          <w:lang w:eastAsia="es-AR"/>
        </w:rPr>
        <w:t xml:space="preserve"> </w:t>
      </w:r>
      <w:r w:rsidR="00D36A14" w:rsidRPr="003F72C8">
        <w:rPr>
          <w:bCs/>
          <w:sz w:val="20"/>
          <w:szCs w:val="20"/>
          <w:lang w:eastAsia="es-AR"/>
        </w:rPr>
        <w:t xml:space="preserve">Una vez finalizado el Período de Licitación, el Fiduciante – considerando criterios objetivos- podrá ejercer su derecho de aceptar ofertas por los VF de acuerdo al procedimiento establecido en </w:t>
      </w:r>
      <w:r w:rsidR="00FE6F0A">
        <w:rPr>
          <w:bCs/>
          <w:sz w:val="20"/>
          <w:szCs w:val="20"/>
          <w:lang w:eastAsia="es-AR"/>
        </w:rPr>
        <w:t>9</w:t>
      </w:r>
      <w:r w:rsidR="00D36A14" w:rsidRPr="00612DED">
        <w:rPr>
          <w:bCs/>
          <w:sz w:val="20"/>
          <w:szCs w:val="20"/>
          <w:lang w:eastAsia="es-AR"/>
        </w:rPr>
        <w:t>.</w:t>
      </w:r>
      <w:r w:rsidR="00B26135">
        <w:rPr>
          <w:bCs/>
          <w:sz w:val="20"/>
          <w:szCs w:val="20"/>
          <w:lang w:eastAsia="es-AR"/>
        </w:rPr>
        <w:t xml:space="preserve"> </w:t>
      </w:r>
      <w:r w:rsidR="00D83B45">
        <w:rPr>
          <w:bCs/>
          <w:sz w:val="20"/>
          <w:szCs w:val="20"/>
          <w:lang w:eastAsia="es-AR"/>
        </w:rPr>
        <w:t>En aquellos supuestos en los que se licite un Valor Fiduciario sin que se estipule previamente un precio mínimo o una tasa</w:t>
      </w:r>
      <w:r w:rsidR="002E1BB5">
        <w:rPr>
          <w:bCs/>
          <w:sz w:val="20"/>
          <w:szCs w:val="20"/>
          <w:lang w:eastAsia="es-AR"/>
        </w:rPr>
        <w:t xml:space="preserve"> respectiva a los efectos del proceso de subasta, </w:t>
      </w:r>
      <w:r w:rsidR="00D83B45">
        <w:rPr>
          <w:bCs/>
          <w:sz w:val="20"/>
          <w:szCs w:val="20"/>
          <w:lang w:eastAsia="es-AR"/>
        </w:rPr>
        <w:t>ante el rechazo o no aceptación de las ofertas recibidas durante el per</w:t>
      </w:r>
      <w:r w:rsidR="002E1BB5">
        <w:rPr>
          <w:bCs/>
          <w:sz w:val="20"/>
          <w:szCs w:val="20"/>
          <w:lang w:eastAsia="es-AR"/>
        </w:rPr>
        <w:t>í</w:t>
      </w:r>
      <w:r w:rsidR="00D83B45">
        <w:rPr>
          <w:bCs/>
          <w:sz w:val="20"/>
          <w:szCs w:val="20"/>
          <w:lang w:eastAsia="es-AR"/>
        </w:rPr>
        <w:t>odo de licitación, el Fiduciario informará a los oferentes del rechazo de las mismas a través de un medio fehaciente de comunicación</w:t>
      </w:r>
      <w:r w:rsidR="002E1BB5">
        <w:rPr>
          <w:bCs/>
          <w:sz w:val="20"/>
          <w:szCs w:val="20"/>
          <w:lang w:eastAsia="es-AR"/>
        </w:rPr>
        <w:t>,</w:t>
      </w:r>
      <w:r w:rsidR="00D83B45">
        <w:rPr>
          <w:bCs/>
          <w:sz w:val="20"/>
          <w:szCs w:val="20"/>
          <w:lang w:eastAsia="es-AR"/>
        </w:rPr>
        <w:t xml:space="preserve"> exponi</w:t>
      </w:r>
      <w:r w:rsidR="002E1BB5">
        <w:rPr>
          <w:bCs/>
          <w:sz w:val="20"/>
          <w:szCs w:val="20"/>
          <w:lang w:eastAsia="es-AR"/>
        </w:rPr>
        <w:t>é</w:t>
      </w:r>
      <w:r w:rsidR="00D83B45">
        <w:rPr>
          <w:bCs/>
          <w:sz w:val="20"/>
          <w:szCs w:val="20"/>
          <w:lang w:eastAsia="es-AR"/>
        </w:rPr>
        <w:t>ndo</w:t>
      </w:r>
      <w:r w:rsidR="002E1BB5">
        <w:rPr>
          <w:bCs/>
          <w:sz w:val="20"/>
          <w:szCs w:val="20"/>
          <w:lang w:eastAsia="es-AR"/>
        </w:rPr>
        <w:t>se</w:t>
      </w:r>
      <w:r w:rsidR="00D83B45">
        <w:rPr>
          <w:bCs/>
          <w:sz w:val="20"/>
          <w:szCs w:val="20"/>
          <w:lang w:eastAsia="es-AR"/>
        </w:rPr>
        <w:t xml:space="preserve"> los motivos</w:t>
      </w:r>
      <w:r w:rsidR="002E1BB5">
        <w:rPr>
          <w:bCs/>
          <w:sz w:val="20"/>
          <w:szCs w:val="20"/>
          <w:lang w:eastAsia="es-AR"/>
        </w:rPr>
        <w:t xml:space="preserve"> en los cuales se fundamenta la falta de aceptación de la oferta recibida</w:t>
      </w:r>
      <w:r w:rsidR="00D83B45">
        <w:rPr>
          <w:bCs/>
          <w:sz w:val="20"/>
          <w:szCs w:val="20"/>
          <w:lang w:eastAsia="es-AR"/>
        </w:rPr>
        <w:t>.</w:t>
      </w:r>
      <w:r w:rsidR="002E1BB5">
        <w:rPr>
          <w:bCs/>
          <w:sz w:val="20"/>
          <w:szCs w:val="20"/>
          <w:lang w:eastAsia="es-AR"/>
        </w:rPr>
        <w:t xml:space="preserve"> La comunicación deberá ser cursada por el Fiduciario.</w:t>
      </w:r>
    </w:p>
    <w:p w14:paraId="6A6AA0F3" w14:textId="77777777" w:rsidR="00D36A14" w:rsidRPr="00C77A9D" w:rsidRDefault="00D36A14" w:rsidP="002A2952">
      <w:pPr>
        <w:widowControl w:val="0"/>
        <w:suppressLineNumbers/>
        <w:suppressAutoHyphens/>
        <w:jc w:val="both"/>
        <w:rPr>
          <w:color w:val="000000"/>
          <w:sz w:val="20"/>
          <w:szCs w:val="20"/>
        </w:rPr>
      </w:pPr>
    </w:p>
    <w:p w14:paraId="17AD6F22" w14:textId="2FA0E1DC" w:rsidR="00D36A14" w:rsidRPr="00A3518C" w:rsidRDefault="00630BA9" w:rsidP="002A2952">
      <w:pPr>
        <w:pStyle w:val="Textoindependiente3"/>
        <w:widowControl w:val="0"/>
        <w:suppressLineNumbers/>
        <w:suppressAutoHyphens/>
        <w:jc w:val="both"/>
        <w:rPr>
          <w:rFonts w:ascii="Times New Roman" w:hAnsi="Times New Roman"/>
          <w:bCs/>
          <w:sz w:val="20"/>
          <w:lang w:eastAsia="es-AR"/>
        </w:rPr>
      </w:pPr>
      <w:r>
        <w:rPr>
          <w:rFonts w:ascii="Times New Roman" w:hAnsi="Times New Roman"/>
          <w:bCs/>
          <w:sz w:val="20"/>
          <w:lang w:val="es-ES_tradnl" w:eastAsia="es-AR"/>
        </w:rPr>
        <w:t>5</w:t>
      </w:r>
      <w:r w:rsidR="00D36A14" w:rsidRPr="006358CA">
        <w:rPr>
          <w:rFonts w:ascii="Times New Roman" w:hAnsi="Times New Roman"/>
          <w:bCs/>
          <w:sz w:val="20"/>
          <w:lang w:eastAsia="es-AR"/>
        </w:rPr>
        <w:t xml:space="preserve">. Las solicitudes de suscripción se recibirán separadamente para el Tramo Competitivo (ofertas superiores a </w:t>
      </w:r>
      <w:r w:rsidR="00D36A14">
        <w:rPr>
          <w:rFonts w:ascii="Times New Roman" w:hAnsi="Times New Roman"/>
          <w:bCs/>
          <w:sz w:val="20"/>
          <w:lang w:eastAsia="es-AR"/>
        </w:rPr>
        <w:t xml:space="preserve">un valor nominal de </w:t>
      </w:r>
      <w:r w:rsidR="00E131A1" w:rsidRPr="004243A5">
        <w:rPr>
          <w:rFonts w:ascii="Times New Roman" w:hAnsi="Times New Roman"/>
          <w:bCs/>
          <w:sz w:val="20"/>
          <w:lang w:val="es-MX" w:eastAsia="es-AR"/>
        </w:rPr>
        <w:t>U</w:t>
      </w:r>
      <w:r w:rsidR="00D36A14" w:rsidRPr="004243A5">
        <w:rPr>
          <w:rFonts w:ascii="Times New Roman" w:hAnsi="Times New Roman"/>
          <w:bCs/>
          <w:sz w:val="20"/>
          <w:lang w:eastAsia="es-AR"/>
        </w:rPr>
        <w:t>$</w:t>
      </w:r>
      <w:r w:rsidR="00E131A1" w:rsidRPr="004243A5">
        <w:rPr>
          <w:rFonts w:ascii="Times New Roman" w:hAnsi="Times New Roman"/>
          <w:bCs/>
          <w:sz w:val="20"/>
          <w:lang w:val="es-MX" w:eastAsia="es-AR"/>
        </w:rPr>
        <w:t>S</w:t>
      </w:r>
      <w:r w:rsidR="003E5A6E">
        <w:rPr>
          <w:rFonts w:ascii="Times New Roman" w:hAnsi="Times New Roman"/>
          <w:bCs/>
          <w:sz w:val="20"/>
          <w:lang w:val="es-MX" w:eastAsia="es-AR"/>
        </w:rPr>
        <w:t>1.000</w:t>
      </w:r>
      <w:r w:rsidR="00D36A14" w:rsidRPr="004243A5">
        <w:rPr>
          <w:rFonts w:ascii="Times New Roman" w:hAnsi="Times New Roman"/>
          <w:bCs/>
          <w:sz w:val="20"/>
          <w:lang w:eastAsia="es-AR"/>
        </w:rPr>
        <w:t xml:space="preserve"> (</w:t>
      </w:r>
      <w:r w:rsidR="00E131A1" w:rsidRPr="004243A5">
        <w:rPr>
          <w:rFonts w:ascii="Times New Roman" w:hAnsi="Times New Roman"/>
          <w:bCs/>
          <w:sz w:val="20"/>
          <w:lang w:val="es-MX" w:eastAsia="es-AR"/>
        </w:rPr>
        <w:t xml:space="preserve">Dólares </w:t>
      </w:r>
      <w:r w:rsidR="003E5A6E">
        <w:rPr>
          <w:rFonts w:ascii="Times New Roman" w:hAnsi="Times New Roman"/>
          <w:bCs/>
          <w:sz w:val="20"/>
          <w:lang w:val="es-MX" w:eastAsia="es-AR"/>
        </w:rPr>
        <w:t>un mil</w:t>
      </w:r>
      <w:r w:rsidR="00D36A14" w:rsidRPr="004243A5">
        <w:rPr>
          <w:rFonts w:ascii="Times New Roman" w:hAnsi="Times New Roman"/>
          <w:bCs/>
          <w:sz w:val="20"/>
          <w:lang w:eastAsia="es-AR"/>
        </w:rPr>
        <w:t>) y para el Tramo No Competitivo (ofertas iguales o inferiores a la cantidad antes expresada). Las solicitudes de suscripción</w:t>
      </w:r>
      <w:r w:rsidR="00D36A14" w:rsidRPr="0022064A">
        <w:rPr>
          <w:rFonts w:ascii="Times New Roman" w:hAnsi="Times New Roman"/>
          <w:bCs/>
          <w:sz w:val="20"/>
          <w:lang w:eastAsia="es-AR"/>
        </w:rPr>
        <w:t xml:space="preserve"> correspondientes al Tramo Competitivo deberán indicar la tasa de rendimiento (“TIR”) solicitada para los VDF y el precio ofrecido para los CP. La</w:t>
      </w:r>
      <w:r w:rsidR="00D36A14">
        <w:rPr>
          <w:rFonts w:ascii="Times New Roman" w:hAnsi="Times New Roman"/>
          <w:bCs/>
          <w:sz w:val="20"/>
          <w:lang w:eastAsia="es-AR"/>
        </w:rPr>
        <w:t>s</w:t>
      </w:r>
      <w:r w:rsidR="00D36A14" w:rsidRPr="0022064A">
        <w:rPr>
          <w:rFonts w:ascii="Times New Roman" w:hAnsi="Times New Roman"/>
          <w:bCs/>
          <w:sz w:val="20"/>
          <w:lang w:eastAsia="es-AR"/>
        </w:rPr>
        <w:t xml:space="preserve"> ofertas del Tramo No Competitivo no podrán superar el 50% del monto total adjudic</w:t>
      </w:r>
      <w:r w:rsidR="00D36A14" w:rsidRPr="00EF2F36">
        <w:rPr>
          <w:rFonts w:ascii="Times New Roman" w:hAnsi="Times New Roman"/>
          <w:bCs/>
          <w:sz w:val="20"/>
          <w:lang w:eastAsia="es-AR"/>
        </w:rPr>
        <w:t>ado en cada clase (excluyendo del mismo el monto adjudicado al fid</w:t>
      </w:r>
      <w:r w:rsidR="00D36A14" w:rsidRPr="00A3518C">
        <w:rPr>
          <w:rFonts w:ascii="Times New Roman" w:hAnsi="Times New Roman"/>
          <w:bCs/>
          <w:sz w:val="20"/>
          <w:lang w:eastAsia="es-AR"/>
        </w:rPr>
        <w:t>uciante).</w:t>
      </w:r>
    </w:p>
    <w:p w14:paraId="738D318E" w14:textId="77777777" w:rsidR="00D36A14" w:rsidRPr="004C33AF" w:rsidRDefault="00D36A14" w:rsidP="002A2952">
      <w:pPr>
        <w:widowControl w:val="0"/>
        <w:suppressLineNumbers/>
        <w:suppressAutoHyphens/>
        <w:jc w:val="both"/>
        <w:rPr>
          <w:sz w:val="20"/>
          <w:szCs w:val="20"/>
          <w:lang w:val="es-AR"/>
        </w:rPr>
      </w:pPr>
    </w:p>
    <w:p w14:paraId="0AB31C5C" w14:textId="010AC70E" w:rsidR="00D36A14" w:rsidRPr="00724B8B" w:rsidRDefault="00630BA9" w:rsidP="002A2952">
      <w:pPr>
        <w:widowControl w:val="0"/>
        <w:suppressLineNumbers/>
        <w:suppressAutoHyphens/>
        <w:jc w:val="both"/>
        <w:rPr>
          <w:color w:val="000000"/>
          <w:sz w:val="20"/>
          <w:szCs w:val="20"/>
        </w:rPr>
      </w:pPr>
      <w:r>
        <w:rPr>
          <w:sz w:val="20"/>
          <w:szCs w:val="20"/>
        </w:rPr>
        <w:t>6</w:t>
      </w:r>
      <w:r w:rsidR="00D36A14" w:rsidRPr="00724B8B">
        <w:rPr>
          <w:sz w:val="20"/>
          <w:szCs w:val="20"/>
        </w:rPr>
        <w:t xml:space="preserve">. En ambos Tramos la adjudicación se realizará a un precio único (la “Tasa de Corte” y “el Precio de Corte”, respectivamente), que será: 1) Para los VDF, la mayor tasa aceptada para las ofertas registradas en el Tramo Competitivo conforme al procedimiento indicado en </w:t>
      </w:r>
      <w:r w:rsidR="0097610D">
        <w:rPr>
          <w:sz w:val="20"/>
          <w:szCs w:val="20"/>
        </w:rPr>
        <w:t>el punto 7</w:t>
      </w:r>
      <w:r w:rsidR="00D36A14" w:rsidRPr="00724B8B">
        <w:rPr>
          <w:sz w:val="20"/>
          <w:szCs w:val="20"/>
        </w:rPr>
        <w:t xml:space="preserve"> y 2) Para los CP, el menor precio aceptado para las ofertas registradas en el Tramo Competitivo conforme al procedimiento indicado en </w:t>
      </w:r>
      <w:r w:rsidR="0097610D">
        <w:rPr>
          <w:sz w:val="20"/>
          <w:szCs w:val="20"/>
        </w:rPr>
        <w:t xml:space="preserve">el punto </w:t>
      </w:r>
      <w:r w:rsidR="00595FB7">
        <w:rPr>
          <w:sz w:val="20"/>
          <w:szCs w:val="20"/>
        </w:rPr>
        <w:t>8</w:t>
      </w:r>
      <w:r w:rsidR="00D36A14" w:rsidRPr="00724B8B">
        <w:rPr>
          <w:bCs/>
          <w:sz w:val="20"/>
          <w:szCs w:val="20"/>
          <w:lang w:eastAsia="es-AR"/>
        </w:rPr>
        <w:t>.</w:t>
      </w:r>
    </w:p>
    <w:p w14:paraId="1453ADFF" w14:textId="77777777" w:rsidR="00D36A14" w:rsidRPr="00B41DAF" w:rsidRDefault="00D36A14" w:rsidP="002A2952">
      <w:pPr>
        <w:widowControl w:val="0"/>
        <w:suppressLineNumbers/>
        <w:suppressAutoHyphens/>
        <w:jc w:val="both"/>
        <w:rPr>
          <w:sz w:val="20"/>
          <w:szCs w:val="20"/>
          <w:lang w:val="es-AR"/>
        </w:rPr>
      </w:pPr>
    </w:p>
    <w:p w14:paraId="4559F16B" w14:textId="40E5ADC8" w:rsidR="00630BA9" w:rsidRDefault="00630BA9" w:rsidP="002A2952">
      <w:pPr>
        <w:widowControl w:val="0"/>
        <w:suppressLineNumbers/>
        <w:suppressAutoHyphens/>
        <w:jc w:val="both"/>
        <w:rPr>
          <w:sz w:val="20"/>
          <w:szCs w:val="20"/>
          <w:lang w:val="es-AR"/>
        </w:rPr>
      </w:pPr>
      <w:r>
        <w:rPr>
          <w:sz w:val="20"/>
          <w:szCs w:val="20"/>
          <w:lang w:val="es-AR"/>
        </w:rPr>
        <w:t>7</w:t>
      </w:r>
      <w:r w:rsidR="00D36A14" w:rsidRPr="00374A07">
        <w:rPr>
          <w:sz w:val="20"/>
          <w:szCs w:val="20"/>
          <w:lang w:val="es-AR"/>
        </w:rPr>
        <w:t xml:space="preserve">.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w:t>
      </w:r>
      <w:r w:rsidR="00D36A14" w:rsidRPr="00E63531">
        <w:rPr>
          <w:sz w:val="20"/>
          <w:szCs w:val="20"/>
          <w:lang w:val="es-AR"/>
        </w:rPr>
        <w:t>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w:t>
      </w:r>
    </w:p>
    <w:p w14:paraId="388F9CEE" w14:textId="376F2BE6" w:rsidR="00401F5B" w:rsidRDefault="00401F5B" w:rsidP="002A2952">
      <w:pPr>
        <w:widowControl w:val="0"/>
        <w:suppressLineNumbers/>
        <w:suppressAutoHyphens/>
        <w:jc w:val="both"/>
        <w:rPr>
          <w:sz w:val="20"/>
          <w:szCs w:val="20"/>
          <w:lang w:val="es-AR"/>
        </w:rPr>
      </w:pPr>
      <w:r>
        <w:rPr>
          <w:sz w:val="20"/>
          <w:szCs w:val="20"/>
          <w:lang w:val="es-AR"/>
        </w:rPr>
        <w:t>El Fiduciante, considerando criterios objetivos, podrá aceptar ofertas hasta un nivel de TIR ofrecida, determinándose así una Tasa de Corte que puede ser mayor, igual o menor a la tasa establecida para cada Clase en las condiciones de emisión (la “Tasa Cupón”).</w:t>
      </w:r>
      <w:r w:rsidR="00630BA9" w:rsidRPr="00630BA9">
        <w:rPr>
          <w:sz w:val="20"/>
          <w:szCs w:val="20"/>
          <w:lang w:val="es-AR"/>
        </w:rPr>
        <w:t xml:space="preserve"> </w:t>
      </w:r>
      <w:r w:rsidR="00630BA9" w:rsidRPr="007D73AC">
        <w:rPr>
          <w:sz w:val="20"/>
          <w:szCs w:val="20"/>
          <w:lang w:val="es-AR"/>
        </w:rPr>
        <w:t>En el caso que como consecuencia de lo mencionado precedentemente queden VDF sin colocar los mismos serán adjudicados al Fiduciante en pago por la cartera transferida al Fideicomiso a la Tasa de Corte.</w:t>
      </w:r>
    </w:p>
    <w:p w14:paraId="02BF25D4" w14:textId="77777777" w:rsidR="00401F5B" w:rsidRDefault="00401F5B" w:rsidP="002A2952">
      <w:pPr>
        <w:widowControl w:val="0"/>
        <w:suppressLineNumbers/>
        <w:suppressAutoHyphens/>
        <w:jc w:val="both"/>
        <w:rPr>
          <w:sz w:val="20"/>
          <w:szCs w:val="20"/>
          <w:lang w:val="es-AR"/>
        </w:rPr>
      </w:pPr>
    </w:p>
    <w:p w14:paraId="673EF07A" w14:textId="443A69D4" w:rsidR="00630BA9" w:rsidRDefault="00630BA9" w:rsidP="002A2952">
      <w:pPr>
        <w:widowControl w:val="0"/>
        <w:suppressLineNumbers/>
        <w:suppressAutoHyphens/>
        <w:jc w:val="both"/>
        <w:rPr>
          <w:sz w:val="20"/>
          <w:szCs w:val="20"/>
          <w:lang w:val="es-AR"/>
        </w:rPr>
      </w:pPr>
      <w:r>
        <w:rPr>
          <w:sz w:val="20"/>
          <w:szCs w:val="20"/>
          <w:lang w:val="es-AR"/>
        </w:rPr>
        <w:t>8</w:t>
      </w:r>
      <w:r w:rsidR="00401F5B">
        <w:rPr>
          <w:sz w:val="20"/>
          <w:szCs w:val="20"/>
          <w:lang w:val="es-AR"/>
        </w:rPr>
        <w:t xml:space="preserve">. </w:t>
      </w:r>
      <w:r w:rsidR="00D36A14" w:rsidRPr="00E63531">
        <w:rPr>
          <w:sz w:val="20"/>
          <w:szCs w:val="20"/>
          <w:lang w:val="es-AR"/>
        </w:rPr>
        <w:t>A los efectos de determinar el Precio de Corte de los CP, las ofertas se anotarán comenzando con las ofertas registradas en el Tramo No Competitivo hasta alcanzar el 50% (cincuenta por ciento) del valor nominal de la Cla</w:t>
      </w:r>
      <w:r w:rsidR="00D36A14" w:rsidRPr="00771E88">
        <w:rPr>
          <w:sz w:val="20"/>
          <w:szCs w:val="20"/>
          <w:lang w:val="es-AR"/>
        </w:rPr>
        <w:t>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w:t>
      </w:r>
      <w:r w:rsidR="00D36A14" w:rsidRPr="00F021C6">
        <w:rPr>
          <w:sz w:val="20"/>
          <w:szCs w:val="20"/>
          <w:lang w:val="es-AR"/>
        </w:rPr>
        <w:t>o No Competitivo el Precio de Corte se determinará en base a las ofertas que se hubieren formulado par</w:t>
      </w:r>
      <w:r w:rsidR="00D36A14" w:rsidRPr="00D64173">
        <w:rPr>
          <w:sz w:val="20"/>
          <w:szCs w:val="20"/>
          <w:lang w:val="es-AR"/>
        </w:rPr>
        <w:t>a el Tramo Competitivo en la forma preestablecida para dicho tramo.</w:t>
      </w:r>
      <w:r w:rsidR="00401F5B" w:rsidRPr="00401F5B">
        <w:rPr>
          <w:sz w:val="20"/>
          <w:szCs w:val="20"/>
          <w:lang w:val="es-AR"/>
        </w:rPr>
        <w:t xml:space="preserve"> </w:t>
      </w:r>
    </w:p>
    <w:p w14:paraId="6946C86E" w14:textId="76E4916A" w:rsidR="00D36A14" w:rsidRPr="00D64173" w:rsidRDefault="00401F5B" w:rsidP="002A2952">
      <w:pPr>
        <w:widowControl w:val="0"/>
        <w:suppressLineNumbers/>
        <w:suppressAutoHyphens/>
        <w:jc w:val="both"/>
        <w:rPr>
          <w:sz w:val="20"/>
          <w:szCs w:val="20"/>
          <w:lang w:val="es-AR"/>
        </w:rPr>
      </w:pPr>
      <w:r w:rsidRPr="002E51BD">
        <w:rPr>
          <w:sz w:val="20"/>
          <w:szCs w:val="20"/>
          <w:lang w:val="es-AR"/>
        </w:rPr>
        <w:t>El Fiduciante – considerando criterios objetivos</w:t>
      </w:r>
      <w:r w:rsidR="006D14FD">
        <w:rPr>
          <w:sz w:val="20"/>
          <w:szCs w:val="20"/>
          <w:lang w:val="es-AR"/>
        </w:rPr>
        <w:t xml:space="preserve"> -</w:t>
      </w:r>
      <w:r w:rsidRPr="002E51BD">
        <w:rPr>
          <w:sz w:val="20"/>
          <w:szCs w:val="20"/>
          <w:lang w:val="es-AR"/>
        </w:rPr>
        <w:t xml:space="preserve"> podrá ejercer su derecho de aceptar ofertas por los CP hasta un nivel de precio ofrecido estableciendo un Precio de Corte, que será igual o inferior a</w:t>
      </w:r>
      <w:r w:rsidR="00630BA9">
        <w:rPr>
          <w:sz w:val="20"/>
          <w:szCs w:val="20"/>
          <w:lang w:val="es-AR"/>
        </w:rPr>
        <w:t>l</w:t>
      </w:r>
      <w:r w:rsidRPr="002E51BD">
        <w:rPr>
          <w:sz w:val="20"/>
          <w:szCs w:val="20"/>
          <w:lang w:val="es-AR"/>
        </w:rPr>
        <w:t xml:space="preserve"> Precio de Corte Mínimo.</w:t>
      </w:r>
    </w:p>
    <w:p w14:paraId="440EF190" w14:textId="179846AD" w:rsidR="00D36A14" w:rsidRPr="004671FC" w:rsidRDefault="00D36A14" w:rsidP="002A2952">
      <w:pPr>
        <w:widowControl w:val="0"/>
        <w:suppressLineNumbers/>
        <w:suppressAutoHyphens/>
        <w:jc w:val="both"/>
        <w:rPr>
          <w:sz w:val="20"/>
          <w:szCs w:val="20"/>
          <w:lang w:val="es-AR"/>
        </w:rPr>
      </w:pPr>
      <w:r w:rsidRPr="00E65E7A">
        <w:rPr>
          <w:sz w:val="20"/>
          <w:szCs w:val="20"/>
          <w:lang w:val="es-AR"/>
        </w:rPr>
        <w:tab/>
      </w:r>
    </w:p>
    <w:p w14:paraId="0C55FFA7" w14:textId="6493847B" w:rsidR="00D36A14" w:rsidRPr="002C3AF9" w:rsidRDefault="00D36A14" w:rsidP="002A2952">
      <w:pPr>
        <w:widowControl w:val="0"/>
        <w:suppressLineNumbers/>
        <w:suppressAutoHyphens/>
        <w:jc w:val="both"/>
        <w:rPr>
          <w:sz w:val="20"/>
          <w:szCs w:val="20"/>
          <w:lang w:val="es-AR"/>
        </w:rPr>
      </w:pPr>
      <w:r w:rsidRPr="002E51BD">
        <w:rPr>
          <w:sz w:val="20"/>
          <w:szCs w:val="20"/>
          <w:lang w:val="es-AR"/>
        </w:rPr>
        <w:t>En el caso que como consecuencia de lo mencionado precedentemente queden CP sin colocar los mismos serán adjudicados al Fiduciante en pago por la car</w:t>
      </w:r>
      <w:r w:rsidRPr="002C3AF9">
        <w:rPr>
          <w:sz w:val="20"/>
          <w:szCs w:val="20"/>
          <w:lang w:val="es-AR"/>
        </w:rPr>
        <w:t xml:space="preserve">tera transferida al Fideicomiso al Precio de Corte o, en el caso en que no se hubiesen registrado ofertas, al mayor entre el Precio de Corte Mínimo y su valor nominal. </w:t>
      </w:r>
    </w:p>
    <w:p w14:paraId="5A3D5114" w14:textId="77777777" w:rsidR="00D36A14" w:rsidRPr="002C3AF9" w:rsidRDefault="00D36A14" w:rsidP="002A2952">
      <w:pPr>
        <w:widowControl w:val="0"/>
        <w:suppressLineNumbers/>
        <w:suppressAutoHyphens/>
        <w:jc w:val="both"/>
        <w:rPr>
          <w:sz w:val="20"/>
          <w:szCs w:val="20"/>
          <w:lang w:val="es-AR"/>
        </w:rPr>
      </w:pPr>
    </w:p>
    <w:p w14:paraId="7D5C5AEE" w14:textId="39AB7BA1" w:rsidR="00D36A14" w:rsidRPr="004A1F38" w:rsidRDefault="00630BA9" w:rsidP="002A2952">
      <w:pPr>
        <w:widowControl w:val="0"/>
        <w:suppressLineNumbers/>
        <w:suppressAutoHyphens/>
        <w:jc w:val="both"/>
        <w:rPr>
          <w:color w:val="000000"/>
          <w:sz w:val="20"/>
          <w:szCs w:val="20"/>
        </w:rPr>
      </w:pPr>
      <w:r>
        <w:rPr>
          <w:color w:val="000000"/>
          <w:sz w:val="20"/>
          <w:szCs w:val="20"/>
        </w:rPr>
        <w:t>9</w:t>
      </w:r>
      <w:r w:rsidR="00D36A14" w:rsidRPr="00340C9E">
        <w:rPr>
          <w:color w:val="000000"/>
          <w:sz w:val="20"/>
          <w:szCs w:val="20"/>
        </w:rPr>
        <w:t xml:space="preserve">. Determinada la Tasa de Corte o el Precio de Corte según corresponda, los Valores </w:t>
      </w:r>
      <w:r w:rsidR="00D36A14" w:rsidRPr="00C970A1">
        <w:rPr>
          <w:color w:val="000000"/>
          <w:sz w:val="20"/>
          <w:szCs w:val="20"/>
        </w:rPr>
        <w:t xml:space="preserve">Fiduciarios de cada Clase serán adjudicados de la siguiente forma: </w:t>
      </w:r>
      <w:r w:rsidR="00D36A14" w:rsidRPr="00C970A1">
        <w:rPr>
          <w:b/>
          <w:color w:val="000000"/>
          <w:sz w:val="20"/>
          <w:szCs w:val="20"/>
        </w:rPr>
        <w:t>(i)</w:t>
      </w:r>
      <w:r w:rsidR="00D36A14" w:rsidRPr="00C970A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00D36A14" w:rsidRPr="0080279D">
        <w:rPr>
          <w:iCs/>
          <w:color w:val="000000"/>
          <w:sz w:val="20"/>
          <w:szCs w:val="20"/>
        </w:rPr>
        <w:t>serán prorrateadas reduciéndose por lo tanto en forma proporcional los montos adjudicados hasta alcanzar el 50% del valor nominal de</w:t>
      </w:r>
      <w:r w:rsidR="00D36A14" w:rsidRPr="00A325BC">
        <w:rPr>
          <w:iCs/>
          <w:color w:val="000000"/>
          <w:sz w:val="20"/>
          <w:szCs w:val="20"/>
        </w:rPr>
        <w:t xml:space="preserve"> la Clase, procediéndose a adjudicar en primer lugar las ofertas formuladas en el Tramo No Competitivo y luego continuará la adjudicación en el Tramo Competitivo comenzando con las ofertas que soliciten la menor TIR y el mayor precio según corresponda, en </w:t>
      </w:r>
      <w:r w:rsidR="00D36A14" w:rsidRPr="001E54D6">
        <w:rPr>
          <w:iCs/>
          <w:color w:val="000000"/>
          <w:sz w:val="20"/>
          <w:szCs w:val="20"/>
        </w:rPr>
        <w:t xml:space="preserve">orden creciente de tasa y decreciente de precio y continuando hasta agotar los Valores disponibles de la Clase correspondiente. </w:t>
      </w:r>
      <w:r w:rsidR="00D36A14" w:rsidRPr="004A1F38">
        <w:rPr>
          <w:b/>
          <w:iCs/>
          <w:color w:val="000000"/>
          <w:sz w:val="20"/>
          <w:szCs w:val="20"/>
        </w:rPr>
        <w:t>(ii)</w:t>
      </w:r>
      <w:r>
        <w:rPr>
          <w:b/>
          <w:iCs/>
          <w:color w:val="000000"/>
          <w:sz w:val="20"/>
          <w:szCs w:val="20"/>
        </w:rPr>
        <w:t xml:space="preserve"> </w:t>
      </w:r>
      <w:r w:rsidR="00D36A14" w:rsidRPr="004A1F38">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00D36A14" w:rsidRPr="004A1F38">
        <w:rPr>
          <w:iCs/>
          <w:color w:val="000000"/>
          <w:sz w:val="20"/>
          <w:szCs w:val="20"/>
        </w:rPr>
        <w:t xml:space="preserve">serán adjudicadas conforme las cantidades solicitadas sin prorrateo alguno, y luego continuará la adjudicación en el Tramo Competitivo en la forma indicada en el apartado (i). </w:t>
      </w:r>
      <w:r>
        <w:rPr>
          <w:b/>
          <w:iCs/>
          <w:color w:val="000000"/>
          <w:sz w:val="20"/>
          <w:szCs w:val="20"/>
        </w:rPr>
        <w:t>(</w:t>
      </w:r>
      <w:r w:rsidR="00D36A14" w:rsidRPr="004A1F38">
        <w:rPr>
          <w:b/>
          <w:iCs/>
          <w:color w:val="000000"/>
          <w:sz w:val="20"/>
          <w:szCs w:val="20"/>
        </w:rPr>
        <w:t>iii)</w:t>
      </w:r>
      <w:r w:rsidR="00D36A14" w:rsidRPr="004A1F38">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Pr>
          <w:b/>
          <w:iCs/>
          <w:color w:val="000000"/>
          <w:sz w:val="20"/>
          <w:szCs w:val="20"/>
        </w:rPr>
        <w:t>(</w:t>
      </w:r>
      <w:r w:rsidR="00D36A14" w:rsidRPr="004A1F38">
        <w:rPr>
          <w:b/>
          <w:bCs/>
          <w:sz w:val="20"/>
          <w:szCs w:val="20"/>
          <w:lang w:eastAsia="es-AR"/>
        </w:rPr>
        <w:t xml:space="preserve">iv) </w:t>
      </w:r>
      <w:r w:rsidR="00D36A14" w:rsidRPr="004A1F38">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0E7ECFCE" w14:textId="5ADDE3DF" w:rsidR="00630BA9" w:rsidRPr="004A1F38" w:rsidRDefault="00630BA9" w:rsidP="002A2952">
      <w:pPr>
        <w:widowControl w:val="0"/>
        <w:suppressLineNumbers/>
        <w:suppressAutoHyphens/>
        <w:jc w:val="both"/>
        <w:rPr>
          <w:iCs/>
          <w:color w:val="000000"/>
          <w:sz w:val="20"/>
          <w:szCs w:val="20"/>
        </w:rPr>
      </w:pPr>
    </w:p>
    <w:p w14:paraId="78A584AD" w14:textId="02B2AD87" w:rsidR="00D36A14" w:rsidRPr="004A1F38" w:rsidRDefault="00D36A14" w:rsidP="002A2952">
      <w:pPr>
        <w:widowControl w:val="0"/>
        <w:suppressLineNumbers/>
        <w:tabs>
          <w:tab w:val="left" w:pos="162"/>
          <w:tab w:val="right" w:pos="10668"/>
        </w:tabs>
        <w:suppressAutoHyphens/>
        <w:jc w:val="both"/>
        <w:rPr>
          <w:sz w:val="20"/>
          <w:szCs w:val="20"/>
          <w:lang w:val="es-AR"/>
        </w:rPr>
      </w:pPr>
      <w:r w:rsidRPr="004A1F38">
        <w:rPr>
          <w:iCs/>
          <w:color w:val="000000"/>
          <w:sz w:val="20"/>
          <w:szCs w:val="20"/>
          <w:lang w:val="es-AR"/>
        </w:rPr>
        <w:t>1</w:t>
      </w:r>
      <w:r w:rsidR="00630BA9">
        <w:rPr>
          <w:iCs/>
          <w:color w:val="000000"/>
          <w:sz w:val="20"/>
          <w:szCs w:val="20"/>
          <w:lang w:val="es-AR"/>
        </w:rPr>
        <w:t>0</w:t>
      </w:r>
      <w:r w:rsidRPr="004A1F38">
        <w:rPr>
          <w:iCs/>
          <w:color w:val="000000"/>
          <w:sz w:val="20"/>
          <w:szCs w:val="20"/>
          <w:lang w:val="es-AR"/>
        </w:rPr>
        <w:t xml:space="preserve">. Las adjudicaciones en el nivel de la mayor tasa aceptada y al menor precio aceptado, se harán a prorrata </w:t>
      </w:r>
      <w:r w:rsidRPr="004A1F38">
        <w:rPr>
          <w:sz w:val="20"/>
          <w:szCs w:val="20"/>
          <w:lang w:val="es-AR"/>
        </w:rPr>
        <w:t>en el caso que esas ofertas superen el importe remanente de adjudicación.</w:t>
      </w:r>
    </w:p>
    <w:p w14:paraId="07FBE7D7" w14:textId="3CA081C8" w:rsidR="00D36A14" w:rsidRPr="004A1F38" w:rsidRDefault="00D36A14" w:rsidP="002A2952">
      <w:pPr>
        <w:widowControl w:val="0"/>
        <w:suppressLineNumbers/>
        <w:suppressAutoHyphens/>
        <w:jc w:val="both"/>
        <w:rPr>
          <w:sz w:val="20"/>
          <w:szCs w:val="20"/>
          <w:lang w:val="es-AR"/>
        </w:rPr>
      </w:pPr>
    </w:p>
    <w:p w14:paraId="65F9CC17" w14:textId="749FB231" w:rsidR="00D36A14" w:rsidRPr="004A1F38" w:rsidRDefault="00630BA9" w:rsidP="002A2952">
      <w:pPr>
        <w:widowControl w:val="0"/>
        <w:suppressLineNumbers/>
        <w:suppressAutoHyphens/>
        <w:jc w:val="both"/>
        <w:rPr>
          <w:color w:val="000000"/>
          <w:sz w:val="20"/>
          <w:szCs w:val="20"/>
        </w:rPr>
      </w:pPr>
      <w:r>
        <w:rPr>
          <w:color w:val="000000"/>
          <w:sz w:val="20"/>
          <w:szCs w:val="20"/>
        </w:rPr>
        <w:t>11</w:t>
      </w:r>
      <w:r w:rsidR="00D36A14" w:rsidRPr="004A1F38">
        <w:rPr>
          <w:color w:val="000000"/>
          <w:sz w:val="20"/>
          <w:szCs w:val="20"/>
        </w:rPr>
        <w:t xml:space="preserve">. Al finalizar el Período de Licitación </w:t>
      </w:r>
      <w:r>
        <w:rPr>
          <w:color w:val="000000"/>
          <w:sz w:val="20"/>
          <w:szCs w:val="20"/>
        </w:rPr>
        <w:t xml:space="preserve">(a) </w:t>
      </w:r>
      <w:r w:rsidR="00D36A14" w:rsidRPr="004A1F38">
        <w:rPr>
          <w:color w:val="000000"/>
          <w:sz w:val="20"/>
          <w:szCs w:val="20"/>
        </w:rPr>
        <w:t>se comunicará a los interesados el precio de suscripción - que resulta de la Tasa de Corte para los VDF y del Precio de Corte para los CP- y las cantidades asignadas, quedando perfeccionado el contrato de suscripción conforme con dichos parámetros, debiéndose pagar el precio dentro de las 48 horas hábiles bursátiles siguientes</w:t>
      </w:r>
      <w:r>
        <w:rPr>
          <w:color w:val="000000"/>
          <w:sz w:val="20"/>
          <w:szCs w:val="20"/>
        </w:rPr>
        <w:t xml:space="preserve">; </w:t>
      </w:r>
    </w:p>
    <w:p w14:paraId="3B1775E8" w14:textId="77777777" w:rsidR="00D36A14" w:rsidRPr="004A1F38" w:rsidRDefault="00D36A14" w:rsidP="002A2952">
      <w:pPr>
        <w:widowControl w:val="0"/>
        <w:suppressLineNumbers/>
        <w:suppressAutoHyphens/>
        <w:jc w:val="both"/>
        <w:rPr>
          <w:sz w:val="20"/>
          <w:szCs w:val="20"/>
          <w:lang w:val="es-AR"/>
        </w:rPr>
      </w:pPr>
    </w:p>
    <w:p w14:paraId="0E13202C" w14:textId="2D83E827" w:rsidR="00D36A14" w:rsidRPr="004A1F38" w:rsidRDefault="006D14FD" w:rsidP="002A2952">
      <w:pPr>
        <w:widowControl w:val="0"/>
        <w:suppressLineNumbers/>
        <w:tabs>
          <w:tab w:val="left" w:pos="162"/>
          <w:tab w:val="right" w:pos="10668"/>
        </w:tabs>
        <w:suppressAutoHyphens/>
        <w:jc w:val="both"/>
        <w:rPr>
          <w:sz w:val="20"/>
          <w:szCs w:val="20"/>
          <w:lang w:val="es-AR"/>
        </w:rPr>
      </w:pPr>
      <w:r>
        <w:rPr>
          <w:sz w:val="20"/>
          <w:szCs w:val="20"/>
          <w:lang w:val="es-AR"/>
        </w:rPr>
        <w:t>12</w:t>
      </w:r>
      <w:r w:rsidR="00D36A14" w:rsidRPr="004A1F38">
        <w:rPr>
          <w:sz w:val="20"/>
          <w:szCs w:val="20"/>
          <w:lang w:val="es-AR"/>
        </w:rPr>
        <w:t>. Si como resultado de cualquier prorrateo el valor nominal a adjudicar a un oferente contuviera decimales por debajo de los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N 0,50 los mismos serán suprimidos a efectos de redondear el valor nominal de los Valores a adjudicar. Contrariamente, si contuviera decimales iguales o por encima de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N 0,50, los mismos serán ponderados hacia arriba, otorgando a dichos decimales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 xml:space="preserve">N 1 de los Valores Fiduciarios a adjudicar.  </w:t>
      </w:r>
    </w:p>
    <w:p w14:paraId="0EC5F820" w14:textId="77777777" w:rsidR="00D36A14" w:rsidRPr="004A1F38" w:rsidRDefault="00D36A14" w:rsidP="002A2952">
      <w:pPr>
        <w:widowControl w:val="0"/>
        <w:suppressLineNumbers/>
        <w:suppressAutoHyphens/>
        <w:jc w:val="both"/>
        <w:rPr>
          <w:sz w:val="20"/>
          <w:szCs w:val="20"/>
          <w:lang w:val="es-AR"/>
        </w:rPr>
      </w:pPr>
    </w:p>
    <w:p w14:paraId="5BCCA9AE" w14:textId="386DFECE" w:rsidR="00D36A14" w:rsidRPr="004A1F38" w:rsidRDefault="006D14FD" w:rsidP="002A2952">
      <w:pPr>
        <w:widowControl w:val="0"/>
        <w:suppressLineNumbers/>
        <w:suppressAutoHyphens/>
        <w:jc w:val="both"/>
        <w:rPr>
          <w:color w:val="000000"/>
          <w:sz w:val="20"/>
          <w:szCs w:val="20"/>
        </w:rPr>
      </w:pPr>
      <w:r>
        <w:rPr>
          <w:color w:val="000000"/>
          <w:sz w:val="20"/>
          <w:szCs w:val="20"/>
        </w:rPr>
        <w:t>13</w:t>
      </w:r>
      <w:r w:rsidR="00D36A14" w:rsidRPr="004A1F38">
        <w:rPr>
          <w:color w:val="000000"/>
          <w:sz w:val="20"/>
          <w:szCs w:val="20"/>
        </w:rPr>
        <w:t>.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 y modificatorias.</w:t>
      </w:r>
    </w:p>
    <w:p w14:paraId="5596720B" w14:textId="77777777" w:rsidR="00D36A14" w:rsidRPr="004A1F38" w:rsidRDefault="00D36A14" w:rsidP="002A2952">
      <w:pPr>
        <w:widowControl w:val="0"/>
        <w:suppressLineNumbers/>
        <w:suppressAutoHyphens/>
        <w:jc w:val="both"/>
        <w:rPr>
          <w:color w:val="000000"/>
          <w:sz w:val="20"/>
          <w:szCs w:val="20"/>
        </w:rPr>
      </w:pPr>
    </w:p>
    <w:p w14:paraId="07A1F72D" w14:textId="6ED4E81E" w:rsidR="00A40225" w:rsidRDefault="006D14FD" w:rsidP="002A2952">
      <w:pPr>
        <w:widowControl w:val="0"/>
        <w:suppressLineNumbers/>
        <w:suppressAutoHyphens/>
        <w:jc w:val="both"/>
        <w:rPr>
          <w:color w:val="000000"/>
          <w:sz w:val="20"/>
          <w:szCs w:val="20"/>
        </w:rPr>
      </w:pPr>
      <w:r>
        <w:rPr>
          <w:color w:val="000000"/>
          <w:sz w:val="20"/>
          <w:szCs w:val="20"/>
        </w:rPr>
        <w:t>14</w:t>
      </w:r>
      <w:r w:rsidR="00D36A14" w:rsidRPr="004A1F38">
        <w:rPr>
          <w:color w:val="000000"/>
          <w:sz w:val="20"/>
          <w:szCs w:val="20"/>
        </w:rPr>
        <w:t xml:space="preserve">. </w:t>
      </w:r>
      <w:r w:rsidR="00A40225" w:rsidRPr="00A40225">
        <w:rPr>
          <w:color w:val="000000"/>
          <w:sz w:val="20"/>
          <w:szCs w:val="20"/>
        </w:rPr>
        <w:t>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w:t>
      </w:r>
    </w:p>
    <w:p w14:paraId="6B943164" w14:textId="77777777" w:rsidR="00D36A14" w:rsidRPr="004A1F38" w:rsidRDefault="00D36A14" w:rsidP="002A2952">
      <w:pPr>
        <w:widowControl w:val="0"/>
        <w:suppressLineNumbers/>
        <w:suppressAutoHyphens/>
        <w:jc w:val="both"/>
        <w:rPr>
          <w:color w:val="000000"/>
          <w:sz w:val="20"/>
          <w:szCs w:val="20"/>
        </w:rPr>
      </w:pPr>
    </w:p>
    <w:p w14:paraId="2F37C470" w14:textId="78D9CB72" w:rsidR="00D36A14" w:rsidRPr="004A1F38" w:rsidRDefault="006D14FD" w:rsidP="002A2952">
      <w:pPr>
        <w:widowControl w:val="0"/>
        <w:suppressLineNumbers/>
        <w:suppressAutoHyphens/>
        <w:jc w:val="both"/>
        <w:rPr>
          <w:color w:val="000000"/>
          <w:sz w:val="20"/>
          <w:szCs w:val="20"/>
        </w:rPr>
      </w:pPr>
      <w:r>
        <w:rPr>
          <w:color w:val="000000"/>
          <w:sz w:val="20"/>
          <w:szCs w:val="20"/>
        </w:rPr>
        <w:t>15</w:t>
      </w:r>
      <w:r w:rsidR="00D36A14" w:rsidRPr="004A1F38">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977C0F3" w14:textId="77777777" w:rsidR="00D36A14" w:rsidRPr="004A1F38" w:rsidRDefault="00D36A14" w:rsidP="002A2952">
      <w:pPr>
        <w:widowControl w:val="0"/>
        <w:suppressLineNumbers/>
        <w:suppressAutoHyphens/>
        <w:spacing w:line="240" w:lineRule="atLeast"/>
        <w:jc w:val="both"/>
        <w:rPr>
          <w:color w:val="000000"/>
          <w:sz w:val="20"/>
          <w:szCs w:val="20"/>
        </w:rPr>
      </w:pPr>
      <w:r w:rsidRPr="004A1F38">
        <w:rPr>
          <w:color w:val="000000"/>
          <w:sz w:val="20"/>
          <w:szCs w:val="20"/>
        </w:rPr>
        <w:t>Los Valores Fiduciarios podrán ser listados en el Mercado Argentino de Valores S.A., así como también en otros mercados autorizados de conformidad a la Ley 26.831.</w:t>
      </w:r>
    </w:p>
    <w:p w14:paraId="5231EFF6" w14:textId="77777777" w:rsidR="00D36A14" w:rsidRPr="004A1F38" w:rsidRDefault="00D36A14" w:rsidP="002A2952">
      <w:pPr>
        <w:widowControl w:val="0"/>
        <w:suppressLineNumbers/>
        <w:suppressAutoHyphens/>
        <w:spacing w:line="240" w:lineRule="atLeast"/>
        <w:jc w:val="both"/>
        <w:rPr>
          <w:color w:val="000000"/>
          <w:sz w:val="20"/>
          <w:szCs w:val="20"/>
        </w:rPr>
      </w:pPr>
    </w:p>
    <w:p w14:paraId="60CF875B" w14:textId="03C15A73" w:rsidR="00D36A14" w:rsidRPr="004A1F38" w:rsidRDefault="006D14FD" w:rsidP="002A2952">
      <w:pPr>
        <w:widowControl w:val="0"/>
        <w:suppressLineNumbers/>
        <w:suppressAutoHyphens/>
        <w:spacing w:line="240" w:lineRule="atLeast"/>
        <w:jc w:val="both"/>
        <w:rPr>
          <w:color w:val="000000"/>
          <w:sz w:val="20"/>
          <w:szCs w:val="20"/>
        </w:rPr>
      </w:pPr>
      <w:r>
        <w:rPr>
          <w:color w:val="000000"/>
          <w:sz w:val="20"/>
          <w:szCs w:val="20"/>
        </w:rPr>
        <w:t>16</w:t>
      </w:r>
      <w:r w:rsidR="00D36A14" w:rsidRPr="004A1F38">
        <w:rPr>
          <w:color w:val="000000"/>
          <w:sz w:val="20"/>
          <w:szCs w:val="20"/>
        </w:rPr>
        <w:t xml:space="preserve">. </w:t>
      </w:r>
      <w:r w:rsidR="000409F4" w:rsidRPr="000409F4">
        <w:rPr>
          <w:color w:val="000000"/>
          <w:sz w:val="20"/>
          <w:szCs w:val="20"/>
        </w:rPr>
        <w:t>Los Colocadores percibirán en concepto de comisión de colocación el 0,35 % (cero con treinta y cinco por ciento) sobre el producido de la colocación (es decir Valor Nominal por Precio de Suscripción) correspondiente a las órdenes de suscripción de los Valores Fiduciarios de terceros ajenos al Fiduciante, que hayan sido cursados por cada uno de los Colocadores y que sean efectiv</w:t>
      </w:r>
      <w:r w:rsidR="000409F4">
        <w:rPr>
          <w:color w:val="000000"/>
          <w:sz w:val="20"/>
          <w:szCs w:val="20"/>
        </w:rPr>
        <w:t>amente adjudicadas e integradas.</w:t>
      </w:r>
    </w:p>
    <w:p w14:paraId="1488A9D8" w14:textId="77777777" w:rsidR="00D36A14" w:rsidRPr="004A1F38" w:rsidRDefault="00D36A14" w:rsidP="002A2952">
      <w:pPr>
        <w:widowControl w:val="0"/>
        <w:suppressLineNumbers/>
        <w:suppressAutoHyphens/>
        <w:spacing w:line="240" w:lineRule="atLeast"/>
        <w:jc w:val="both"/>
        <w:rPr>
          <w:color w:val="000000"/>
          <w:sz w:val="20"/>
          <w:szCs w:val="20"/>
        </w:rPr>
      </w:pPr>
    </w:p>
    <w:p w14:paraId="59E879A4" w14:textId="0B2CEFE5" w:rsidR="00D36A14" w:rsidRDefault="006D14FD" w:rsidP="002A2952">
      <w:pPr>
        <w:widowControl w:val="0"/>
        <w:suppressLineNumbers/>
        <w:suppressAutoHyphens/>
        <w:spacing w:line="240" w:lineRule="atLeast"/>
        <w:jc w:val="both"/>
        <w:rPr>
          <w:color w:val="000000"/>
          <w:sz w:val="20"/>
          <w:szCs w:val="20"/>
        </w:rPr>
      </w:pPr>
      <w:r>
        <w:rPr>
          <w:color w:val="000000"/>
          <w:sz w:val="20"/>
          <w:szCs w:val="20"/>
        </w:rPr>
        <w:t>17</w:t>
      </w:r>
      <w:r w:rsidR="00D36A14" w:rsidRPr="004A1F38">
        <w:rPr>
          <w:color w:val="000000"/>
          <w:sz w:val="20"/>
          <w:szCs w:val="20"/>
        </w:rPr>
        <w:t>. La colocación se realizará dentro del territorio de la República Argentina.</w:t>
      </w:r>
    </w:p>
    <w:p w14:paraId="4DAD304D" w14:textId="74AD3A53" w:rsidR="00E430D7" w:rsidRDefault="00E430D7" w:rsidP="002A2952">
      <w:pPr>
        <w:widowControl w:val="0"/>
        <w:suppressLineNumbers/>
        <w:suppressAutoHyphens/>
        <w:spacing w:line="240" w:lineRule="atLeast"/>
        <w:jc w:val="both"/>
        <w:rPr>
          <w:color w:val="000000"/>
          <w:sz w:val="20"/>
          <w:szCs w:val="20"/>
        </w:rPr>
      </w:pPr>
    </w:p>
    <w:p w14:paraId="64CC6CD5" w14:textId="55FBE4A1" w:rsidR="00E430D7" w:rsidRDefault="006D14FD" w:rsidP="002A2952">
      <w:pPr>
        <w:widowControl w:val="0"/>
        <w:suppressLineNumbers/>
        <w:suppressAutoHyphens/>
        <w:spacing w:line="240" w:lineRule="atLeast"/>
        <w:jc w:val="both"/>
        <w:rPr>
          <w:color w:val="000000"/>
          <w:sz w:val="20"/>
          <w:szCs w:val="20"/>
        </w:rPr>
      </w:pPr>
      <w:r>
        <w:rPr>
          <w:color w:val="000000"/>
          <w:sz w:val="20"/>
          <w:szCs w:val="20"/>
        </w:rPr>
        <w:t>18</w:t>
      </w:r>
      <w:r w:rsidR="00E430D7">
        <w:rPr>
          <w:color w:val="000000"/>
          <w:sz w:val="20"/>
          <w:szCs w:val="20"/>
        </w:rPr>
        <w:t xml:space="preserve"> Los Valores Fiduciarios</w:t>
      </w:r>
      <w:r w:rsidR="00E430D7" w:rsidRPr="00B44D28">
        <w:rPr>
          <w:color w:val="000000"/>
          <w:sz w:val="20"/>
          <w:szCs w:val="20"/>
        </w:rPr>
        <w:t xml:space="preserve"> solo podrán ser adquiridos por Inversores Calificados de conformidad con el artículo 12, Sección I, Capítulo VI, Título II de las Normas de la CNV</w:t>
      </w:r>
      <w:r w:rsidR="00E430D7">
        <w:rPr>
          <w:color w:val="000000"/>
          <w:sz w:val="20"/>
          <w:szCs w:val="20"/>
        </w:rPr>
        <w:t>.</w:t>
      </w:r>
    </w:p>
    <w:p w14:paraId="6D924716" w14:textId="77777777" w:rsidR="00DC4154" w:rsidRDefault="00DC4154" w:rsidP="002A2952">
      <w:pPr>
        <w:widowControl w:val="0"/>
        <w:suppressLineNumbers/>
        <w:suppressAutoHyphens/>
        <w:spacing w:line="240" w:lineRule="atLeast"/>
        <w:jc w:val="both"/>
        <w:rPr>
          <w:color w:val="000000"/>
          <w:sz w:val="20"/>
          <w:szCs w:val="20"/>
        </w:rPr>
      </w:pPr>
    </w:p>
    <w:p w14:paraId="170673B9" w14:textId="02EEA60C" w:rsidR="00DC4154" w:rsidRDefault="006D14FD" w:rsidP="002A2952">
      <w:pPr>
        <w:widowControl w:val="0"/>
        <w:suppressLineNumbers/>
        <w:suppressAutoHyphens/>
        <w:spacing w:line="240" w:lineRule="atLeast"/>
        <w:jc w:val="both"/>
        <w:rPr>
          <w:color w:val="000000"/>
          <w:sz w:val="20"/>
          <w:szCs w:val="20"/>
        </w:rPr>
      </w:pPr>
      <w:r w:rsidRPr="00AE53C2">
        <w:rPr>
          <w:color w:val="000000"/>
          <w:sz w:val="20"/>
          <w:szCs w:val="20"/>
        </w:rPr>
        <w:t>19.</w:t>
      </w:r>
      <w:r w:rsidR="00DC4154" w:rsidRPr="00AE53C2">
        <w:rPr>
          <w:color w:val="000000"/>
          <w:sz w:val="20"/>
          <w:szCs w:val="20"/>
        </w:rPr>
        <w:t xml:space="preserve"> El presente fideicomiso tiene por objeto el financiamiento de Pequeñas y Medianas Empresas, dado</w:t>
      </w:r>
      <w:r w:rsidR="003657BE">
        <w:rPr>
          <w:color w:val="000000"/>
          <w:sz w:val="20"/>
          <w:szCs w:val="20"/>
        </w:rPr>
        <w:t xml:space="preserve"> que</w:t>
      </w:r>
      <w:r w:rsidR="00DC4154" w:rsidRPr="00AE53C2">
        <w:rPr>
          <w:color w:val="000000"/>
          <w:sz w:val="20"/>
          <w:szCs w:val="20"/>
        </w:rPr>
        <w:t xml:space="preserve"> </w:t>
      </w:r>
      <w:r w:rsidR="003C0ED3" w:rsidRPr="00AE53C2">
        <w:rPr>
          <w:color w:val="000000"/>
          <w:sz w:val="20"/>
          <w:szCs w:val="20"/>
        </w:rPr>
        <w:t>el Fiduciante califica como</w:t>
      </w:r>
      <w:r w:rsidR="00DC4154" w:rsidRPr="00AE53C2">
        <w:rPr>
          <w:color w:val="000000"/>
          <w:sz w:val="20"/>
          <w:szCs w:val="20"/>
        </w:rPr>
        <w:t xml:space="preserve"> Pymes CNV, de conformidad con lo dispuesto en el inciso </w:t>
      </w:r>
      <w:r w:rsidR="003C0ED3" w:rsidRPr="00AE53C2">
        <w:rPr>
          <w:color w:val="000000"/>
          <w:sz w:val="20"/>
          <w:szCs w:val="20"/>
        </w:rPr>
        <w:t>a</w:t>
      </w:r>
      <w:r w:rsidR="00DC4154" w:rsidRPr="00AE53C2">
        <w:rPr>
          <w:color w:val="000000"/>
          <w:sz w:val="20"/>
          <w:szCs w:val="20"/>
        </w:rPr>
        <w:t>) del artículo 45 de la Sección XVIII, Capítulo IV, Titulo V, de las Normas de la CNV.</w:t>
      </w:r>
    </w:p>
    <w:p w14:paraId="468F6EEE" w14:textId="77777777" w:rsidR="00D36A14" w:rsidRPr="00D36A14" w:rsidRDefault="00D36A14" w:rsidP="002A2952">
      <w:pPr>
        <w:widowControl w:val="0"/>
        <w:suppressLineNumbers/>
        <w:suppressAutoHyphens/>
        <w:spacing w:line="240" w:lineRule="atLeast"/>
        <w:jc w:val="both"/>
        <w:rPr>
          <w:color w:val="000000"/>
          <w:sz w:val="20"/>
          <w:szCs w:val="20"/>
        </w:rPr>
      </w:pPr>
    </w:p>
    <w:p w14:paraId="079F7EF3" w14:textId="053C0681" w:rsidR="00E42262" w:rsidRPr="003B52C4" w:rsidRDefault="0036073D" w:rsidP="002A2952">
      <w:pPr>
        <w:widowControl w:val="0"/>
        <w:suppressLineNumbers/>
        <w:suppressAutoHyphens/>
        <w:spacing w:before="120" w:after="120"/>
        <w:jc w:val="center"/>
        <w:rPr>
          <w:b/>
          <w:sz w:val="20"/>
          <w:szCs w:val="20"/>
          <w:u w:val="single"/>
        </w:rPr>
      </w:pPr>
      <w:r w:rsidRPr="003B52C4">
        <w:rPr>
          <w:b/>
          <w:sz w:val="20"/>
          <w:szCs w:val="20"/>
          <w:u w:val="single"/>
        </w:rPr>
        <w:t>X</w:t>
      </w:r>
      <w:r w:rsidR="00480CB4" w:rsidRPr="003B52C4">
        <w:rPr>
          <w:b/>
          <w:sz w:val="20"/>
          <w:szCs w:val="20"/>
          <w:u w:val="single"/>
        </w:rPr>
        <w:t>V</w:t>
      </w:r>
      <w:r w:rsidR="00F25480">
        <w:rPr>
          <w:b/>
          <w:sz w:val="20"/>
          <w:szCs w:val="20"/>
          <w:u w:val="single"/>
        </w:rPr>
        <w:t>I</w:t>
      </w:r>
      <w:r w:rsidRPr="003B52C4">
        <w:rPr>
          <w:b/>
          <w:sz w:val="20"/>
          <w:szCs w:val="20"/>
          <w:u w:val="single"/>
        </w:rPr>
        <w:t>-</w:t>
      </w:r>
      <w:r w:rsidR="00E42262" w:rsidRPr="003B52C4">
        <w:rPr>
          <w:b/>
          <w:sz w:val="20"/>
          <w:szCs w:val="20"/>
          <w:u w:val="single"/>
        </w:rPr>
        <w:t>TRATAMIENTO IMPOSITIVO</w:t>
      </w:r>
    </w:p>
    <w:p w14:paraId="40BCA880" w14:textId="36E0C811" w:rsidR="00D36A14" w:rsidRPr="00E8033E" w:rsidRDefault="00E8033E" w:rsidP="002A2952">
      <w:pPr>
        <w:widowControl w:val="0"/>
        <w:suppressLineNumbers/>
        <w:suppressAutoHyphens/>
        <w:jc w:val="both"/>
        <w:rPr>
          <w:sz w:val="20"/>
          <w:szCs w:val="20"/>
        </w:rPr>
      </w:pPr>
      <w:r w:rsidRPr="00E8033E">
        <w:rPr>
          <w:sz w:val="20"/>
          <w:szCs w:val="20"/>
        </w:rPr>
        <w:t>Para obtener información sobre el presente acápite véase la sección pertinente en el Suplemento de Prospecto en su versión completa.</w:t>
      </w:r>
    </w:p>
    <w:p w14:paraId="2099051A" w14:textId="77777777" w:rsidR="000518A3" w:rsidRPr="0022064A" w:rsidRDefault="000518A3" w:rsidP="002A2952">
      <w:pPr>
        <w:pStyle w:val="Textoindependiente21"/>
        <w:suppressLineNumbers/>
        <w:suppressAutoHyphens/>
      </w:pPr>
    </w:p>
    <w:p w14:paraId="29657EAE" w14:textId="078494E1" w:rsidR="00E42262" w:rsidRPr="00423DBE" w:rsidRDefault="00E42262" w:rsidP="002A2952">
      <w:pPr>
        <w:pStyle w:val="Textoindependiente21"/>
        <w:suppressLineNumbers/>
        <w:suppressAutoHyphens/>
        <w:jc w:val="center"/>
        <w:rPr>
          <w:sz w:val="20"/>
        </w:rPr>
      </w:pPr>
      <w:r w:rsidRPr="00423DBE">
        <w:rPr>
          <w:sz w:val="20"/>
        </w:rPr>
        <w:t>X</w:t>
      </w:r>
      <w:r w:rsidR="005C69CA">
        <w:rPr>
          <w:sz w:val="20"/>
        </w:rPr>
        <w:t>V</w:t>
      </w:r>
      <w:r w:rsidR="009A6DBE">
        <w:rPr>
          <w:sz w:val="20"/>
        </w:rPr>
        <w:t>I</w:t>
      </w:r>
      <w:r w:rsidR="00F25480">
        <w:rPr>
          <w:sz w:val="20"/>
        </w:rPr>
        <w:t>I</w:t>
      </w:r>
      <w:r w:rsidRPr="00423DBE">
        <w:rPr>
          <w:sz w:val="20"/>
        </w:rPr>
        <w:t xml:space="preserve">.- </w:t>
      </w:r>
      <w:r w:rsidRPr="00423DBE">
        <w:rPr>
          <w:sz w:val="20"/>
          <w:u w:val="single"/>
        </w:rPr>
        <w:t>CONTRATO SUPLEMENTARIO DE FIDEICOMISO</w:t>
      </w:r>
    </w:p>
    <w:p w14:paraId="35B99095" w14:textId="77777777" w:rsidR="00E42262" w:rsidRPr="00A3518C" w:rsidRDefault="00E42262" w:rsidP="002A2952">
      <w:pPr>
        <w:widowControl w:val="0"/>
        <w:suppressLineNumbers/>
        <w:suppressAutoHyphens/>
        <w:jc w:val="both"/>
        <w:rPr>
          <w:b/>
          <w:bCs/>
          <w:sz w:val="20"/>
          <w:szCs w:val="20"/>
        </w:rPr>
      </w:pPr>
    </w:p>
    <w:p w14:paraId="37BB430E" w14:textId="43C786BA" w:rsidR="00E768C9" w:rsidRDefault="00E8033E" w:rsidP="002A2952">
      <w:pPr>
        <w:widowControl w:val="0"/>
        <w:suppressLineNumbers/>
        <w:suppressAutoHyphens/>
        <w:rPr>
          <w:sz w:val="20"/>
          <w:szCs w:val="20"/>
        </w:rPr>
      </w:pPr>
      <w:r w:rsidRPr="00E8033E">
        <w:rPr>
          <w:sz w:val="20"/>
          <w:szCs w:val="20"/>
        </w:rPr>
        <w:t>Para obtener información sobre el presente acápite véase la sección pertinente en el Suplemento de Prospecto en su versión completa.</w:t>
      </w:r>
    </w:p>
    <w:p w14:paraId="58886D67" w14:textId="6A82C90D" w:rsidR="00E8033E" w:rsidRDefault="00E8033E" w:rsidP="002A2952">
      <w:pPr>
        <w:widowControl w:val="0"/>
        <w:suppressLineNumbers/>
        <w:suppressAutoHyphens/>
        <w:rPr>
          <w:sz w:val="20"/>
          <w:szCs w:val="20"/>
        </w:rPr>
      </w:pPr>
    </w:p>
    <w:p w14:paraId="3667F89A" w14:textId="70D7704C" w:rsidR="00E8033E" w:rsidRDefault="00E8033E" w:rsidP="002A2952">
      <w:pPr>
        <w:widowControl w:val="0"/>
        <w:suppressLineNumbers/>
        <w:suppressAutoHyphens/>
        <w:rPr>
          <w:sz w:val="20"/>
          <w:szCs w:val="20"/>
        </w:rPr>
      </w:pPr>
    </w:p>
    <w:p w14:paraId="13FBF52B" w14:textId="03C096B5" w:rsidR="00E8033E" w:rsidRDefault="00E8033E" w:rsidP="002A2952">
      <w:pPr>
        <w:widowControl w:val="0"/>
        <w:suppressLineNumbers/>
        <w:suppressAutoHyphens/>
        <w:rPr>
          <w:sz w:val="20"/>
          <w:szCs w:val="20"/>
        </w:rPr>
      </w:pPr>
    </w:p>
    <w:p w14:paraId="0E6259ED" w14:textId="14B93E15" w:rsidR="00E8033E" w:rsidRDefault="00E8033E" w:rsidP="002A2952">
      <w:pPr>
        <w:widowControl w:val="0"/>
        <w:suppressLineNumbers/>
        <w:suppressAutoHyphens/>
        <w:rPr>
          <w:sz w:val="20"/>
          <w:szCs w:val="20"/>
        </w:rPr>
      </w:pPr>
    </w:p>
    <w:p w14:paraId="218F643D" w14:textId="14C9489C" w:rsidR="00E8033E" w:rsidRDefault="00E8033E" w:rsidP="002A2952">
      <w:pPr>
        <w:widowControl w:val="0"/>
        <w:suppressLineNumbers/>
        <w:suppressAutoHyphens/>
        <w:rPr>
          <w:sz w:val="20"/>
          <w:szCs w:val="20"/>
        </w:rPr>
      </w:pPr>
    </w:p>
    <w:p w14:paraId="08F345D1" w14:textId="74F39BEA" w:rsidR="00E8033E" w:rsidRDefault="00E8033E" w:rsidP="002A2952">
      <w:pPr>
        <w:widowControl w:val="0"/>
        <w:suppressLineNumbers/>
        <w:suppressAutoHyphens/>
        <w:rPr>
          <w:sz w:val="20"/>
          <w:szCs w:val="20"/>
        </w:rPr>
      </w:pPr>
    </w:p>
    <w:p w14:paraId="40B148AF" w14:textId="19A839DA" w:rsidR="00E8033E" w:rsidRDefault="00E8033E" w:rsidP="002A2952">
      <w:pPr>
        <w:widowControl w:val="0"/>
        <w:suppressLineNumbers/>
        <w:suppressAutoHyphens/>
        <w:rPr>
          <w:sz w:val="20"/>
          <w:szCs w:val="20"/>
        </w:rPr>
      </w:pPr>
    </w:p>
    <w:p w14:paraId="65C0141E" w14:textId="78B937C6" w:rsidR="00E8033E" w:rsidRDefault="00E8033E" w:rsidP="002A2952">
      <w:pPr>
        <w:widowControl w:val="0"/>
        <w:suppressLineNumbers/>
        <w:suppressAutoHyphens/>
        <w:rPr>
          <w:sz w:val="20"/>
          <w:szCs w:val="20"/>
        </w:rPr>
      </w:pPr>
    </w:p>
    <w:p w14:paraId="749D98BE" w14:textId="0850165A" w:rsidR="00E8033E" w:rsidRDefault="00E8033E" w:rsidP="002A2952">
      <w:pPr>
        <w:widowControl w:val="0"/>
        <w:suppressLineNumbers/>
        <w:suppressAutoHyphens/>
        <w:rPr>
          <w:sz w:val="20"/>
          <w:szCs w:val="20"/>
        </w:rPr>
      </w:pPr>
    </w:p>
    <w:p w14:paraId="03762688" w14:textId="3656B834" w:rsidR="00E8033E" w:rsidRDefault="00E8033E" w:rsidP="002A2952">
      <w:pPr>
        <w:widowControl w:val="0"/>
        <w:suppressLineNumbers/>
        <w:suppressAutoHyphens/>
        <w:rPr>
          <w:sz w:val="20"/>
          <w:szCs w:val="20"/>
        </w:rPr>
      </w:pPr>
    </w:p>
    <w:p w14:paraId="37E5723E" w14:textId="70EDDCA4" w:rsidR="00E8033E" w:rsidRDefault="00E8033E" w:rsidP="002A2952">
      <w:pPr>
        <w:widowControl w:val="0"/>
        <w:suppressLineNumbers/>
        <w:suppressAutoHyphens/>
        <w:rPr>
          <w:sz w:val="20"/>
          <w:szCs w:val="20"/>
        </w:rPr>
      </w:pPr>
    </w:p>
    <w:p w14:paraId="7036767D" w14:textId="038E6ECE" w:rsidR="00E8033E" w:rsidRDefault="00E8033E" w:rsidP="002A2952">
      <w:pPr>
        <w:widowControl w:val="0"/>
        <w:suppressLineNumbers/>
        <w:suppressAutoHyphens/>
        <w:rPr>
          <w:sz w:val="20"/>
          <w:szCs w:val="20"/>
        </w:rPr>
      </w:pPr>
    </w:p>
    <w:p w14:paraId="0A3D8565" w14:textId="77777777" w:rsidR="00E8033E" w:rsidRPr="00B44D28" w:rsidRDefault="00E8033E" w:rsidP="002A2952">
      <w:pPr>
        <w:widowControl w:val="0"/>
        <w:suppressLineNumbers/>
        <w:suppressAutoHyphens/>
        <w:rPr>
          <w:sz w:val="20"/>
          <w:szCs w:val="20"/>
        </w:rPr>
      </w:pPr>
      <w:bookmarkStart w:id="11" w:name="_GoBack"/>
      <w:bookmarkEnd w:id="11"/>
    </w:p>
    <w:p w14:paraId="498C6236" w14:textId="77777777" w:rsidR="0073506F" w:rsidRDefault="0073506F" w:rsidP="002A2952">
      <w:pPr>
        <w:widowControl w:val="0"/>
        <w:suppressLineNumbers/>
        <w:suppressAutoHyphens/>
        <w:jc w:val="center"/>
        <w:rPr>
          <w:b/>
          <w:sz w:val="18"/>
          <w:szCs w:val="18"/>
        </w:rPr>
      </w:pPr>
    </w:p>
    <w:p w14:paraId="3A1AA38A" w14:textId="77777777" w:rsidR="0073506F" w:rsidRDefault="0073506F" w:rsidP="002A2952">
      <w:pPr>
        <w:widowControl w:val="0"/>
        <w:suppressLineNumbers/>
        <w:suppressAutoHyphens/>
        <w:jc w:val="center"/>
        <w:rPr>
          <w:b/>
          <w:sz w:val="18"/>
          <w:szCs w:val="18"/>
        </w:rPr>
      </w:pPr>
    </w:p>
    <w:p w14:paraId="278FF4B1" w14:textId="41CEEB03" w:rsidR="00E42262" w:rsidRPr="00803A3E" w:rsidRDefault="00E42262" w:rsidP="002A2952">
      <w:pPr>
        <w:widowControl w:val="0"/>
        <w:suppressLineNumbers/>
        <w:suppressAutoHyphens/>
        <w:jc w:val="center"/>
        <w:rPr>
          <w:b/>
          <w:sz w:val="18"/>
          <w:szCs w:val="18"/>
        </w:rPr>
      </w:pPr>
      <w:r w:rsidRPr="00803A3E">
        <w:rPr>
          <w:b/>
          <w:sz w:val="18"/>
          <w:szCs w:val="18"/>
        </w:rPr>
        <w:t>FIDUCIARIO</w:t>
      </w:r>
      <w:r w:rsidR="002F4A17" w:rsidRPr="00803A3E">
        <w:rPr>
          <w:b/>
          <w:sz w:val="18"/>
          <w:szCs w:val="18"/>
        </w:rPr>
        <w:t xml:space="preserve"> Y EMISOR</w:t>
      </w:r>
    </w:p>
    <w:p w14:paraId="58AB01D1" w14:textId="77777777" w:rsidR="00E42262" w:rsidRPr="00803A3E" w:rsidRDefault="00E42262" w:rsidP="002A2952">
      <w:pPr>
        <w:widowControl w:val="0"/>
        <w:suppressLineNumbers/>
        <w:suppressAutoHyphens/>
        <w:spacing w:line="120" w:lineRule="auto"/>
        <w:jc w:val="center"/>
        <w:rPr>
          <w:b/>
          <w:sz w:val="18"/>
          <w:szCs w:val="18"/>
        </w:rPr>
      </w:pPr>
    </w:p>
    <w:p w14:paraId="33718EC3" w14:textId="77777777" w:rsidR="00E42262" w:rsidRPr="00803A3E" w:rsidRDefault="00E42262" w:rsidP="002A2952">
      <w:pPr>
        <w:widowControl w:val="0"/>
        <w:suppressLineNumbers/>
        <w:suppressAutoHyphens/>
        <w:jc w:val="center"/>
        <w:rPr>
          <w:b/>
          <w:sz w:val="18"/>
          <w:szCs w:val="18"/>
        </w:rPr>
      </w:pPr>
      <w:r w:rsidRPr="00803A3E">
        <w:rPr>
          <w:b/>
          <w:sz w:val="18"/>
          <w:szCs w:val="18"/>
        </w:rPr>
        <w:t>Rosario Administradora Sociedad Fiduciaria S. A.</w:t>
      </w:r>
    </w:p>
    <w:p w14:paraId="267E8E88" w14:textId="77777777" w:rsidR="00E42262" w:rsidRPr="00B13FFD" w:rsidRDefault="00E42262" w:rsidP="002A2952">
      <w:pPr>
        <w:widowControl w:val="0"/>
        <w:suppressLineNumbers/>
        <w:suppressAutoHyphens/>
        <w:jc w:val="center"/>
        <w:rPr>
          <w:sz w:val="18"/>
          <w:szCs w:val="18"/>
          <w:lang w:val="pt-BR"/>
        </w:rPr>
      </w:pPr>
      <w:r w:rsidRPr="00B13FFD">
        <w:rPr>
          <w:sz w:val="18"/>
          <w:szCs w:val="18"/>
          <w:lang w:val="pt-BR"/>
        </w:rPr>
        <w:t>Paraguay 777, 9° piso (S2000CVO), Rosario, Pcia. de Santa Fe</w:t>
      </w:r>
    </w:p>
    <w:p w14:paraId="602EBA04" w14:textId="77777777" w:rsidR="00E42262" w:rsidRPr="00622E96" w:rsidRDefault="00E42262" w:rsidP="002A2952">
      <w:pPr>
        <w:widowControl w:val="0"/>
        <w:suppressLineNumbers/>
        <w:suppressAutoHyphens/>
        <w:jc w:val="center"/>
        <w:rPr>
          <w:sz w:val="18"/>
          <w:szCs w:val="18"/>
        </w:rPr>
      </w:pPr>
      <w:r w:rsidRPr="00622E96">
        <w:rPr>
          <w:sz w:val="18"/>
          <w:szCs w:val="18"/>
        </w:rPr>
        <w:t>Tel/Fax: 0341-</w:t>
      </w:r>
      <w:r w:rsidR="00237C7A">
        <w:rPr>
          <w:sz w:val="18"/>
          <w:szCs w:val="18"/>
        </w:rPr>
        <w:t>5300900</w:t>
      </w:r>
    </w:p>
    <w:p w14:paraId="7BA317A5" w14:textId="77777777" w:rsidR="00E42262" w:rsidRPr="00622E96" w:rsidRDefault="00E42262" w:rsidP="002A2952">
      <w:pPr>
        <w:widowControl w:val="0"/>
        <w:suppressLineNumbers/>
        <w:suppressAutoHyphens/>
        <w:jc w:val="center"/>
        <w:rPr>
          <w:b/>
          <w:sz w:val="18"/>
          <w:szCs w:val="18"/>
        </w:rPr>
      </w:pPr>
    </w:p>
    <w:p w14:paraId="3ACF203C" w14:textId="77777777" w:rsidR="00E42262" w:rsidRPr="00622E96" w:rsidRDefault="00E42262" w:rsidP="002A2952">
      <w:pPr>
        <w:widowControl w:val="0"/>
        <w:suppressLineNumbers/>
        <w:suppressAutoHyphens/>
        <w:jc w:val="center"/>
        <w:rPr>
          <w:b/>
          <w:sz w:val="18"/>
          <w:szCs w:val="18"/>
        </w:rPr>
      </w:pPr>
      <w:r w:rsidRPr="00622E96">
        <w:rPr>
          <w:b/>
          <w:sz w:val="18"/>
          <w:szCs w:val="18"/>
        </w:rPr>
        <w:t>FIDUCIANTE</w:t>
      </w:r>
      <w:r w:rsidR="00FE614B" w:rsidRPr="00622E96">
        <w:rPr>
          <w:b/>
          <w:sz w:val="18"/>
          <w:szCs w:val="18"/>
        </w:rPr>
        <w:t xml:space="preserve"> Y ADMINISTRADOR DE LOS CREDITOS</w:t>
      </w:r>
    </w:p>
    <w:p w14:paraId="37146B0C" w14:textId="77777777" w:rsidR="00930599" w:rsidRPr="00622E96" w:rsidRDefault="00930599" w:rsidP="002A2952">
      <w:pPr>
        <w:widowControl w:val="0"/>
        <w:suppressLineNumbers/>
        <w:suppressAutoHyphens/>
        <w:jc w:val="center"/>
        <w:rPr>
          <w:b/>
          <w:sz w:val="18"/>
          <w:szCs w:val="18"/>
        </w:rPr>
      </w:pPr>
    </w:p>
    <w:p w14:paraId="255B8F9E" w14:textId="77777777" w:rsidR="00930599" w:rsidRPr="00622E96" w:rsidRDefault="001F418C" w:rsidP="002A2952">
      <w:pPr>
        <w:widowControl w:val="0"/>
        <w:suppressLineNumbers/>
        <w:suppressAutoHyphens/>
        <w:jc w:val="center"/>
        <w:rPr>
          <w:b/>
          <w:sz w:val="18"/>
          <w:szCs w:val="18"/>
          <w:lang w:val="es-AR"/>
        </w:rPr>
      </w:pPr>
      <w:r w:rsidRPr="00622E96">
        <w:rPr>
          <w:b/>
          <w:sz w:val="18"/>
          <w:szCs w:val="18"/>
          <w:lang w:val="es-AR"/>
        </w:rPr>
        <w:t>METALFOR</w:t>
      </w:r>
      <w:r w:rsidR="002F4A17" w:rsidRPr="00622E96">
        <w:rPr>
          <w:b/>
          <w:sz w:val="18"/>
          <w:szCs w:val="18"/>
          <w:lang w:val="es-AR"/>
        </w:rPr>
        <w:t xml:space="preserve"> S.A.</w:t>
      </w:r>
    </w:p>
    <w:p w14:paraId="44A15539" w14:textId="77777777" w:rsidR="009302AE" w:rsidRPr="00622E96" w:rsidRDefault="001F418C" w:rsidP="002A2952">
      <w:pPr>
        <w:widowControl w:val="0"/>
        <w:suppressLineNumbers/>
        <w:suppressAutoHyphens/>
        <w:jc w:val="center"/>
        <w:rPr>
          <w:sz w:val="18"/>
          <w:szCs w:val="18"/>
          <w:lang w:val="es-AR"/>
        </w:rPr>
      </w:pPr>
      <w:r w:rsidRPr="00622E96">
        <w:rPr>
          <w:sz w:val="18"/>
          <w:szCs w:val="18"/>
          <w:lang w:val="es-AR"/>
        </w:rPr>
        <w:t>Ruta nacional Nº 9 km. 443 de la ciudad de Marcos Juárez</w:t>
      </w:r>
      <w:r w:rsidR="00067692" w:rsidRPr="00622E96">
        <w:rPr>
          <w:sz w:val="18"/>
          <w:szCs w:val="18"/>
          <w:lang w:val="es-AR"/>
        </w:rPr>
        <w:t>, Provincia de Córdoba</w:t>
      </w:r>
    </w:p>
    <w:p w14:paraId="7C4F47B7" w14:textId="77777777" w:rsidR="00930599" w:rsidRPr="00622E96" w:rsidRDefault="00AD1698" w:rsidP="002A2952">
      <w:pPr>
        <w:widowControl w:val="0"/>
        <w:suppressLineNumbers/>
        <w:suppressAutoHyphens/>
        <w:jc w:val="center"/>
        <w:rPr>
          <w:sz w:val="18"/>
          <w:szCs w:val="18"/>
          <w:lang w:val="es-AR"/>
        </w:rPr>
      </w:pPr>
      <w:r w:rsidRPr="00622E96">
        <w:rPr>
          <w:sz w:val="18"/>
          <w:szCs w:val="18"/>
          <w:lang w:val="es-AR"/>
        </w:rPr>
        <w:t>Tel: 03472-424250 – Fax: 03472-426103</w:t>
      </w:r>
    </w:p>
    <w:p w14:paraId="087F39C9" w14:textId="77777777" w:rsidR="00E42262" w:rsidRPr="00622E96" w:rsidRDefault="00E42262" w:rsidP="002A2952">
      <w:pPr>
        <w:widowControl w:val="0"/>
        <w:suppressLineNumbers/>
        <w:suppressAutoHyphens/>
        <w:jc w:val="center"/>
        <w:rPr>
          <w:sz w:val="18"/>
          <w:szCs w:val="18"/>
          <w:lang w:val="es-AR"/>
        </w:rPr>
      </w:pPr>
    </w:p>
    <w:p w14:paraId="13D882B4" w14:textId="77777777" w:rsidR="00E42262" w:rsidRPr="00803A3E" w:rsidRDefault="00E42262" w:rsidP="002A2952">
      <w:pPr>
        <w:widowControl w:val="0"/>
        <w:suppressLineNumbers/>
        <w:suppressAutoHyphens/>
        <w:jc w:val="center"/>
        <w:rPr>
          <w:b/>
          <w:sz w:val="18"/>
          <w:szCs w:val="18"/>
        </w:rPr>
      </w:pPr>
      <w:r w:rsidRPr="00803A3E">
        <w:rPr>
          <w:b/>
          <w:sz w:val="18"/>
          <w:szCs w:val="18"/>
        </w:rPr>
        <w:t>ORGANIZADOR</w:t>
      </w:r>
      <w:r w:rsidR="00080AF1">
        <w:rPr>
          <w:b/>
          <w:sz w:val="18"/>
          <w:szCs w:val="18"/>
        </w:rPr>
        <w:t xml:space="preserve"> Y</w:t>
      </w:r>
      <w:r w:rsidRPr="00803A3E">
        <w:rPr>
          <w:b/>
          <w:sz w:val="18"/>
          <w:szCs w:val="18"/>
        </w:rPr>
        <w:t xml:space="preserve"> ASESOR FINANCIERO</w:t>
      </w:r>
    </w:p>
    <w:p w14:paraId="741AED15" w14:textId="77777777" w:rsidR="00080AF1" w:rsidRPr="00BD0BFE" w:rsidRDefault="00080AF1" w:rsidP="002A2952">
      <w:pPr>
        <w:widowControl w:val="0"/>
        <w:suppressLineNumbers/>
        <w:suppressAutoHyphens/>
        <w:jc w:val="center"/>
        <w:rPr>
          <w:iCs/>
          <w:sz w:val="20"/>
          <w:szCs w:val="20"/>
        </w:rPr>
      </w:pPr>
      <w:r w:rsidRPr="00BD0BFE">
        <w:rPr>
          <w:b/>
          <w:iCs/>
          <w:sz w:val="20"/>
          <w:szCs w:val="20"/>
        </w:rPr>
        <w:t>Worcap S.A.</w:t>
      </w:r>
    </w:p>
    <w:p w14:paraId="48063996" w14:textId="029FCAF5" w:rsidR="00080AF1" w:rsidRPr="00D3103A" w:rsidRDefault="00AB193C" w:rsidP="002A2952">
      <w:pPr>
        <w:widowControl w:val="0"/>
        <w:suppressLineNumbers/>
        <w:suppressAutoHyphens/>
        <w:jc w:val="center"/>
        <w:rPr>
          <w:sz w:val="18"/>
        </w:rPr>
      </w:pPr>
      <w:r>
        <w:rPr>
          <w:sz w:val="18"/>
        </w:rPr>
        <w:t>Junín 191, Piso 14°</w:t>
      </w:r>
    </w:p>
    <w:p w14:paraId="31DC0C2E" w14:textId="77777777" w:rsidR="00080AF1" w:rsidRPr="00D3103A" w:rsidRDefault="00080AF1" w:rsidP="002A2952">
      <w:pPr>
        <w:widowControl w:val="0"/>
        <w:suppressLineNumbers/>
        <w:suppressAutoHyphens/>
        <w:jc w:val="center"/>
        <w:rPr>
          <w:sz w:val="18"/>
        </w:rPr>
      </w:pPr>
      <w:r w:rsidRPr="00D3103A">
        <w:rPr>
          <w:sz w:val="18"/>
        </w:rPr>
        <w:t>Ciudad de Rosario</w:t>
      </w:r>
    </w:p>
    <w:p w14:paraId="61CC0EA2" w14:textId="77777777" w:rsidR="00080AF1" w:rsidRPr="00D3103A" w:rsidRDefault="00080AF1" w:rsidP="002A2952">
      <w:pPr>
        <w:widowControl w:val="0"/>
        <w:suppressLineNumbers/>
        <w:suppressAutoHyphens/>
        <w:jc w:val="center"/>
        <w:rPr>
          <w:sz w:val="18"/>
        </w:rPr>
      </w:pPr>
      <w:r w:rsidRPr="00D3103A">
        <w:rPr>
          <w:sz w:val="18"/>
        </w:rPr>
        <w:t>Provincia de Santa Fe</w:t>
      </w:r>
    </w:p>
    <w:p w14:paraId="6126B9F7" w14:textId="77777777" w:rsidR="00E42262" w:rsidRPr="00D3103A" w:rsidRDefault="00080AF1" w:rsidP="002A2952">
      <w:pPr>
        <w:widowControl w:val="0"/>
        <w:suppressLineNumbers/>
        <w:suppressAutoHyphens/>
        <w:jc w:val="center"/>
        <w:rPr>
          <w:b/>
          <w:sz w:val="18"/>
        </w:rPr>
      </w:pPr>
      <w:r w:rsidRPr="00D3103A">
        <w:rPr>
          <w:sz w:val="18"/>
        </w:rPr>
        <w:t>Tel/Fax 0341-4242147</w:t>
      </w:r>
    </w:p>
    <w:p w14:paraId="25B91844" w14:textId="77777777" w:rsidR="00E42262" w:rsidRPr="00803A3E" w:rsidRDefault="00E42262" w:rsidP="002A2952">
      <w:pPr>
        <w:widowControl w:val="0"/>
        <w:suppressLineNumbers/>
        <w:suppressAutoHyphens/>
        <w:jc w:val="center"/>
        <w:rPr>
          <w:b/>
          <w:sz w:val="18"/>
          <w:szCs w:val="18"/>
          <w:lang w:val="de-DE"/>
        </w:rPr>
      </w:pPr>
    </w:p>
    <w:p w14:paraId="48E4B2E2" w14:textId="77777777" w:rsidR="002B39F6" w:rsidRPr="00803A3E" w:rsidRDefault="00E42262" w:rsidP="002A2952">
      <w:pPr>
        <w:widowControl w:val="0"/>
        <w:suppressLineNumbers/>
        <w:suppressAutoHyphens/>
        <w:jc w:val="center"/>
        <w:rPr>
          <w:sz w:val="18"/>
          <w:szCs w:val="18"/>
        </w:rPr>
      </w:pPr>
      <w:r w:rsidRPr="00803A3E">
        <w:rPr>
          <w:b/>
          <w:sz w:val="18"/>
          <w:szCs w:val="18"/>
        </w:rPr>
        <w:t>A</w:t>
      </w:r>
      <w:r w:rsidR="00F14807" w:rsidRPr="00803A3E">
        <w:rPr>
          <w:b/>
          <w:sz w:val="18"/>
          <w:szCs w:val="18"/>
        </w:rPr>
        <w:t>GENTE DE CONTROL Y REVISIÓN</w:t>
      </w:r>
      <w:r w:rsidR="000F6483">
        <w:rPr>
          <w:b/>
          <w:sz w:val="18"/>
          <w:szCs w:val="18"/>
        </w:rPr>
        <w:t xml:space="preserve"> TITULAR</w:t>
      </w:r>
    </w:p>
    <w:p w14:paraId="08AF5B33" w14:textId="77777777" w:rsidR="002B39F6" w:rsidRPr="00803A3E" w:rsidRDefault="002B39F6" w:rsidP="002A2952">
      <w:pPr>
        <w:widowControl w:val="0"/>
        <w:suppressLineNumbers/>
        <w:suppressAutoHyphens/>
        <w:jc w:val="center"/>
        <w:rPr>
          <w:sz w:val="18"/>
          <w:szCs w:val="18"/>
        </w:rPr>
      </w:pPr>
    </w:p>
    <w:p w14:paraId="4A4A77DD" w14:textId="77777777" w:rsidR="00B72ECC" w:rsidRDefault="00B72ECC" w:rsidP="002A2952">
      <w:pPr>
        <w:widowControl w:val="0"/>
        <w:suppressLineNumbers/>
        <w:suppressAutoHyphens/>
        <w:spacing w:line="240" w:lineRule="atLeast"/>
        <w:jc w:val="center"/>
        <w:rPr>
          <w:sz w:val="20"/>
          <w:szCs w:val="20"/>
        </w:rPr>
      </w:pPr>
      <w:r w:rsidRPr="00BD0BFE">
        <w:rPr>
          <w:sz w:val="20"/>
          <w:szCs w:val="20"/>
        </w:rPr>
        <w:t>Ignacio Manuel Valdez</w:t>
      </w:r>
    </w:p>
    <w:p w14:paraId="62ED3B0E" w14:textId="0C867D78" w:rsidR="00B72ECC" w:rsidRPr="00D3103A" w:rsidRDefault="00AB193C" w:rsidP="002A2952">
      <w:pPr>
        <w:widowControl w:val="0"/>
        <w:suppressLineNumbers/>
        <w:suppressAutoHyphens/>
        <w:jc w:val="center"/>
        <w:rPr>
          <w:sz w:val="18"/>
        </w:rPr>
      </w:pPr>
      <w:r>
        <w:rPr>
          <w:sz w:val="18"/>
        </w:rPr>
        <w:t>Junín 191, Piso 14°</w:t>
      </w:r>
      <w:r w:rsidR="00B72ECC" w:rsidRPr="00D3103A">
        <w:rPr>
          <w:sz w:val="18"/>
        </w:rPr>
        <w:t>Ciudad de</w:t>
      </w:r>
      <w:r w:rsidR="00D87F5C" w:rsidRPr="00D3103A">
        <w:rPr>
          <w:sz w:val="18"/>
        </w:rPr>
        <w:t xml:space="preserve"> </w:t>
      </w:r>
      <w:r w:rsidR="00B72ECC" w:rsidRPr="00D3103A">
        <w:rPr>
          <w:sz w:val="18"/>
        </w:rPr>
        <w:t>Rosario</w:t>
      </w:r>
    </w:p>
    <w:p w14:paraId="41FF843E" w14:textId="77777777" w:rsidR="00B72ECC" w:rsidRPr="00D3103A" w:rsidRDefault="00B72ECC" w:rsidP="002A2952">
      <w:pPr>
        <w:widowControl w:val="0"/>
        <w:suppressLineNumbers/>
        <w:suppressAutoHyphens/>
        <w:jc w:val="center"/>
        <w:rPr>
          <w:sz w:val="18"/>
        </w:rPr>
      </w:pPr>
      <w:r w:rsidRPr="00D3103A">
        <w:rPr>
          <w:sz w:val="18"/>
        </w:rPr>
        <w:t>Teléfono/Fax: 0341- 424</w:t>
      </w:r>
    </w:p>
    <w:p w14:paraId="0281178B" w14:textId="77777777" w:rsidR="00B72ECC" w:rsidRDefault="00B72ECC" w:rsidP="002A2952">
      <w:pPr>
        <w:widowControl w:val="0"/>
        <w:suppressLineNumbers/>
        <w:suppressAutoHyphens/>
        <w:jc w:val="center"/>
        <w:rPr>
          <w:color w:val="000000"/>
          <w:sz w:val="20"/>
          <w:szCs w:val="20"/>
          <w:lang w:val="es-AR"/>
        </w:rPr>
      </w:pPr>
    </w:p>
    <w:p w14:paraId="2D70DAE2" w14:textId="77777777" w:rsidR="000F6483" w:rsidRDefault="000F6483" w:rsidP="002A2952">
      <w:pPr>
        <w:widowControl w:val="0"/>
        <w:suppressLineNumbers/>
        <w:suppressAutoHyphens/>
        <w:jc w:val="center"/>
        <w:rPr>
          <w:b/>
          <w:sz w:val="18"/>
          <w:szCs w:val="18"/>
        </w:rPr>
      </w:pPr>
      <w:r w:rsidRPr="00803A3E">
        <w:rPr>
          <w:b/>
          <w:sz w:val="18"/>
          <w:szCs w:val="18"/>
        </w:rPr>
        <w:t>AGENTE DE CONTROL Y REVISIÓN</w:t>
      </w:r>
      <w:r>
        <w:rPr>
          <w:b/>
          <w:sz w:val="18"/>
          <w:szCs w:val="18"/>
        </w:rPr>
        <w:t xml:space="preserve"> SUPLENTE</w:t>
      </w:r>
    </w:p>
    <w:p w14:paraId="5D89CA19" w14:textId="77777777" w:rsidR="000F6483" w:rsidRPr="00B13FFD" w:rsidRDefault="000F6483" w:rsidP="002A2952">
      <w:pPr>
        <w:widowControl w:val="0"/>
        <w:suppressLineNumbers/>
        <w:suppressAutoHyphens/>
        <w:jc w:val="center"/>
        <w:rPr>
          <w:color w:val="000000"/>
          <w:sz w:val="20"/>
          <w:szCs w:val="20"/>
          <w:lang w:val="es-AR"/>
        </w:rPr>
      </w:pPr>
    </w:p>
    <w:p w14:paraId="0A1B0231" w14:textId="77777777" w:rsidR="00B72ECC" w:rsidRPr="00B13FFD" w:rsidRDefault="00B72ECC" w:rsidP="002A2952">
      <w:pPr>
        <w:widowControl w:val="0"/>
        <w:suppressLineNumbers/>
        <w:suppressAutoHyphens/>
        <w:autoSpaceDE w:val="0"/>
        <w:autoSpaceDN w:val="0"/>
        <w:adjustRightInd w:val="0"/>
        <w:jc w:val="center"/>
        <w:rPr>
          <w:color w:val="000000"/>
          <w:sz w:val="20"/>
          <w:szCs w:val="20"/>
          <w:lang w:val="es-AR"/>
        </w:rPr>
      </w:pPr>
      <w:r w:rsidRPr="00B13FFD">
        <w:rPr>
          <w:sz w:val="20"/>
          <w:lang w:val="es-AR"/>
        </w:rPr>
        <w:t>Mónica Beatriz Pinther</w:t>
      </w:r>
    </w:p>
    <w:p w14:paraId="492FD4DD" w14:textId="77777777" w:rsidR="00B72ECC" w:rsidRPr="00D3103A" w:rsidRDefault="00B72ECC" w:rsidP="002A2952">
      <w:pPr>
        <w:widowControl w:val="0"/>
        <w:suppressLineNumbers/>
        <w:suppressAutoHyphens/>
        <w:jc w:val="center"/>
        <w:rPr>
          <w:sz w:val="18"/>
        </w:rPr>
      </w:pPr>
      <w:r w:rsidRPr="00D3103A">
        <w:rPr>
          <w:sz w:val="18"/>
        </w:rPr>
        <w:t>Alvear 40 bis</w:t>
      </w:r>
    </w:p>
    <w:p w14:paraId="4B05EB91" w14:textId="77777777" w:rsidR="00B72ECC" w:rsidRPr="00D3103A" w:rsidRDefault="00B72ECC" w:rsidP="002A2952">
      <w:pPr>
        <w:widowControl w:val="0"/>
        <w:suppressLineNumbers/>
        <w:suppressAutoHyphens/>
        <w:jc w:val="center"/>
        <w:rPr>
          <w:sz w:val="18"/>
        </w:rPr>
      </w:pPr>
      <w:r w:rsidRPr="00D3103A">
        <w:rPr>
          <w:sz w:val="18"/>
        </w:rPr>
        <w:t>Ciudad de Rosario</w:t>
      </w:r>
    </w:p>
    <w:p w14:paraId="3D2AE5E1" w14:textId="77777777" w:rsidR="00B72ECC" w:rsidRPr="00D3103A" w:rsidRDefault="00B72ECC" w:rsidP="002A2952">
      <w:pPr>
        <w:widowControl w:val="0"/>
        <w:suppressLineNumbers/>
        <w:suppressAutoHyphens/>
        <w:jc w:val="center"/>
        <w:rPr>
          <w:sz w:val="18"/>
        </w:rPr>
      </w:pPr>
      <w:r w:rsidRPr="00D3103A">
        <w:rPr>
          <w:sz w:val="18"/>
        </w:rPr>
        <w:t>Teléfono: (0341) 4385471</w:t>
      </w:r>
    </w:p>
    <w:p w14:paraId="31C1B82A" w14:textId="77777777" w:rsidR="00B72ECC" w:rsidRPr="003E5CB7" w:rsidRDefault="00B72ECC" w:rsidP="002A2952">
      <w:pPr>
        <w:widowControl w:val="0"/>
        <w:suppressLineNumbers/>
        <w:suppressAutoHyphens/>
        <w:jc w:val="center"/>
        <w:rPr>
          <w:color w:val="000000"/>
          <w:sz w:val="20"/>
          <w:szCs w:val="20"/>
          <w:lang w:val="es-AR"/>
        </w:rPr>
      </w:pPr>
    </w:p>
    <w:p w14:paraId="6FC2EB69" w14:textId="77777777" w:rsidR="00580968" w:rsidRPr="00803A3E" w:rsidRDefault="00580968" w:rsidP="002A2952">
      <w:pPr>
        <w:widowControl w:val="0"/>
        <w:suppressLineNumbers/>
        <w:suppressAutoHyphens/>
        <w:jc w:val="center"/>
        <w:rPr>
          <w:b/>
          <w:sz w:val="18"/>
          <w:szCs w:val="18"/>
        </w:rPr>
      </w:pPr>
    </w:p>
    <w:p w14:paraId="23CE1847" w14:textId="77777777" w:rsidR="00E42262" w:rsidRPr="00803A3E" w:rsidRDefault="00E42262" w:rsidP="002A2952">
      <w:pPr>
        <w:widowControl w:val="0"/>
        <w:suppressLineNumbers/>
        <w:suppressAutoHyphens/>
        <w:jc w:val="center"/>
        <w:rPr>
          <w:b/>
          <w:sz w:val="18"/>
          <w:szCs w:val="18"/>
        </w:rPr>
      </w:pPr>
      <w:r w:rsidRPr="00803A3E">
        <w:rPr>
          <w:b/>
          <w:sz w:val="18"/>
          <w:szCs w:val="18"/>
        </w:rPr>
        <w:t>ASESORES LEGALES PARA EL FIDEICOMISO</w:t>
      </w:r>
    </w:p>
    <w:p w14:paraId="34861C75" w14:textId="77777777" w:rsidR="00E42262" w:rsidRPr="00803A3E" w:rsidRDefault="00E42262" w:rsidP="002A2952">
      <w:pPr>
        <w:widowControl w:val="0"/>
        <w:suppressLineNumbers/>
        <w:suppressAutoHyphens/>
        <w:spacing w:line="120" w:lineRule="auto"/>
        <w:jc w:val="center"/>
        <w:rPr>
          <w:b/>
          <w:sz w:val="18"/>
          <w:szCs w:val="18"/>
        </w:rPr>
      </w:pPr>
    </w:p>
    <w:p w14:paraId="17FE84FB" w14:textId="77777777" w:rsidR="00E42262" w:rsidRPr="00803A3E" w:rsidRDefault="00E42262" w:rsidP="002A2952">
      <w:pPr>
        <w:widowControl w:val="0"/>
        <w:suppressLineNumbers/>
        <w:suppressAutoHyphens/>
        <w:jc w:val="center"/>
        <w:rPr>
          <w:sz w:val="18"/>
          <w:szCs w:val="18"/>
        </w:rPr>
      </w:pPr>
      <w:r w:rsidRPr="00803A3E">
        <w:rPr>
          <w:b/>
          <w:sz w:val="18"/>
          <w:szCs w:val="18"/>
        </w:rPr>
        <w:t>Nicholson y Cano Abogados</w:t>
      </w:r>
    </w:p>
    <w:p w14:paraId="1A4047CF" w14:textId="04638CD0" w:rsidR="00E42262" w:rsidRPr="00803A3E" w:rsidRDefault="00E42262" w:rsidP="002A2952">
      <w:pPr>
        <w:widowControl w:val="0"/>
        <w:suppressLineNumbers/>
        <w:suppressAutoHyphens/>
        <w:jc w:val="center"/>
        <w:rPr>
          <w:sz w:val="18"/>
          <w:szCs w:val="18"/>
        </w:rPr>
      </w:pPr>
      <w:r w:rsidRPr="00803A3E">
        <w:rPr>
          <w:sz w:val="18"/>
          <w:szCs w:val="18"/>
        </w:rPr>
        <w:t xml:space="preserve">San Martín 140 - </w:t>
      </w:r>
      <w:r w:rsidR="00191572">
        <w:rPr>
          <w:sz w:val="18"/>
          <w:szCs w:val="18"/>
        </w:rPr>
        <w:t>p</w:t>
      </w:r>
      <w:r w:rsidRPr="00803A3E">
        <w:rPr>
          <w:sz w:val="18"/>
          <w:szCs w:val="18"/>
        </w:rPr>
        <w:t>iso 14</w:t>
      </w:r>
    </w:p>
    <w:p w14:paraId="2F0F93A3" w14:textId="77777777" w:rsidR="00E42262" w:rsidRPr="00803A3E" w:rsidRDefault="00E42262" w:rsidP="002A2952">
      <w:pPr>
        <w:widowControl w:val="0"/>
        <w:suppressLineNumbers/>
        <w:suppressAutoHyphens/>
        <w:jc w:val="center"/>
        <w:rPr>
          <w:sz w:val="18"/>
          <w:szCs w:val="18"/>
        </w:rPr>
      </w:pPr>
      <w:r w:rsidRPr="00803A3E">
        <w:rPr>
          <w:sz w:val="18"/>
          <w:szCs w:val="18"/>
        </w:rPr>
        <w:t>(C1004AAD) Ciudad de Buenos Aires</w:t>
      </w:r>
    </w:p>
    <w:p w14:paraId="039F99FA" w14:textId="77777777" w:rsidR="00E42262" w:rsidRPr="00803A3E" w:rsidRDefault="00E42262" w:rsidP="002A2952">
      <w:pPr>
        <w:widowControl w:val="0"/>
        <w:suppressLineNumbers/>
        <w:suppressAutoHyphens/>
        <w:jc w:val="center"/>
        <w:rPr>
          <w:sz w:val="18"/>
          <w:szCs w:val="18"/>
        </w:rPr>
      </w:pPr>
      <w:r w:rsidRPr="00803A3E">
        <w:rPr>
          <w:sz w:val="18"/>
          <w:szCs w:val="18"/>
        </w:rPr>
        <w:t>Tel: 011-5167-1000</w:t>
      </w:r>
    </w:p>
    <w:p w14:paraId="1CE2C36B" w14:textId="77777777" w:rsidR="00E42262" w:rsidRPr="00803A3E" w:rsidRDefault="00E42262" w:rsidP="002A2952">
      <w:pPr>
        <w:widowControl w:val="0"/>
        <w:suppressLineNumbers/>
        <w:suppressAutoHyphens/>
        <w:jc w:val="center"/>
        <w:rPr>
          <w:sz w:val="18"/>
          <w:szCs w:val="18"/>
        </w:rPr>
      </w:pPr>
      <w:r w:rsidRPr="00803A3E">
        <w:rPr>
          <w:sz w:val="18"/>
          <w:szCs w:val="18"/>
        </w:rPr>
        <w:t>Fax: 011-5167-1072</w:t>
      </w:r>
    </w:p>
    <w:p w14:paraId="426FB12B" w14:textId="77777777" w:rsidR="00E42262" w:rsidRPr="00803A3E" w:rsidRDefault="00E42262" w:rsidP="002A2952">
      <w:pPr>
        <w:widowControl w:val="0"/>
        <w:suppressLineNumbers/>
        <w:suppressAutoHyphens/>
        <w:jc w:val="center"/>
        <w:rPr>
          <w:b/>
          <w:sz w:val="18"/>
          <w:szCs w:val="18"/>
        </w:rPr>
      </w:pPr>
    </w:p>
    <w:p w14:paraId="51EC9B88" w14:textId="77777777" w:rsidR="00E42262" w:rsidRPr="00803A3E" w:rsidRDefault="00E42262" w:rsidP="002A2952">
      <w:pPr>
        <w:widowControl w:val="0"/>
        <w:suppressLineNumbers/>
        <w:suppressAutoHyphens/>
        <w:autoSpaceDE w:val="0"/>
        <w:autoSpaceDN w:val="0"/>
        <w:adjustRightInd w:val="0"/>
        <w:jc w:val="center"/>
        <w:rPr>
          <w:b/>
          <w:bCs/>
          <w:sz w:val="18"/>
          <w:szCs w:val="18"/>
        </w:rPr>
      </w:pPr>
      <w:r w:rsidRPr="00803A3E">
        <w:rPr>
          <w:b/>
          <w:bCs/>
          <w:sz w:val="18"/>
          <w:szCs w:val="18"/>
        </w:rPr>
        <w:t>ASESORES LEGALES DEL FIDUCIARIO</w:t>
      </w:r>
    </w:p>
    <w:p w14:paraId="7D17933C" w14:textId="77777777" w:rsidR="00E42262" w:rsidRPr="00803A3E" w:rsidRDefault="00E42262" w:rsidP="002A2952">
      <w:pPr>
        <w:widowControl w:val="0"/>
        <w:suppressLineNumbers/>
        <w:suppressAutoHyphens/>
        <w:autoSpaceDE w:val="0"/>
        <w:autoSpaceDN w:val="0"/>
        <w:adjustRightInd w:val="0"/>
        <w:jc w:val="center"/>
        <w:rPr>
          <w:sz w:val="18"/>
          <w:szCs w:val="18"/>
        </w:rPr>
      </w:pPr>
    </w:p>
    <w:p w14:paraId="0C78550B" w14:textId="77777777" w:rsidR="00E42262" w:rsidRPr="00803A3E" w:rsidRDefault="00E42262" w:rsidP="002A2952">
      <w:pPr>
        <w:widowControl w:val="0"/>
        <w:suppressLineNumbers/>
        <w:suppressAutoHyphens/>
        <w:autoSpaceDE w:val="0"/>
        <w:autoSpaceDN w:val="0"/>
        <w:adjustRightInd w:val="0"/>
        <w:jc w:val="center"/>
        <w:rPr>
          <w:b/>
          <w:sz w:val="18"/>
          <w:szCs w:val="18"/>
        </w:rPr>
      </w:pPr>
      <w:r w:rsidRPr="00803A3E">
        <w:rPr>
          <w:b/>
          <w:sz w:val="18"/>
          <w:szCs w:val="18"/>
        </w:rPr>
        <w:t>Estudio Jurídico Dres. Cristiá</w:t>
      </w:r>
    </w:p>
    <w:p w14:paraId="7F633E5D" w14:textId="7A1DBE08" w:rsidR="00E42262" w:rsidRPr="00803A3E" w:rsidRDefault="00E42262" w:rsidP="002A2952">
      <w:pPr>
        <w:widowControl w:val="0"/>
        <w:suppressLineNumbers/>
        <w:suppressAutoHyphens/>
        <w:autoSpaceDE w:val="0"/>
        <w:autoSpaceDN w:val="0"/>
        <w:adjustRightInd w:val="0"/>
        <w:jc w:val="center"/>
        <w:rPr>
          <w:sz w:val="18"/>
          <w:szCs w:val="18"/>
        </w:rPr>
      </w:pPr>
      <w:r w:rsidRPr="00803A3E">
        <w:rPr>
          <w:sz w:val="18"/>
          <w:szCs w:val="18"/>
        </w:rPr>
        <w:t>San Lorenzo 2321- (S2000KPC) R</w:t>
      </w:r>
      <w:r w:rsidR="00191572">
        <w:rPr>
          <w:sz w:val="18"/>
          <w:szCs w:val="18"/>
        </w:rPr>
        <w:t>osario</w:t>
      </w:r>
      <w:r w:rsidRPr="00803A3E">
        <w:rPr>
          <w:sz w:val="18"/>
          <w:szCs w:val="18"/>
        </w:rPr>
        <w:t xml:space="preserve"> Provincia de Santa Fe</w:t>
      </w:r>
    </w:p>
    <w:p w14:paraId="1D5C7EE8" w14:textId="77777777" w:rsidR="00E42262" w:rsidRPr="00803A3E" w:rsidRDefault="00E42262" w:rsidP="002A2952">
      <w:pPr>
        <w:widowControl w:val="0"/>
        <w:suppressLineNumbers/>
        <w:suppressAutoHyphens/>
        <w:jc w:val="center"/>
        <w:rPr>
          <w:sz w:val="18"/>
          <w:szCs w:val="18"/>
        </w:rPr>
      </w:pPr>
      <w:r w:rsidRPr="00803A3E">
        <w:rPr>
          <w:sz w:val="18"/>
          <w:szCs w:val="18"/>
        </w:rPr>
        <w:t>Tel/Fax: 0341-425-9115/ 449-1938</w:t>
      </w:r>
    </w:p>
    <w:p w14:paraId="007D4D59" w14:textId="77777777" w:rsidR="00C81710" w:rsidRPr="00803A3E" w:rsidRDefault="00C81710" w:rsidP="002A2952">
      <w:pPr>
        <w:widowControl w:val="0"/>
        <w:suppressLineNumbers/>
        <w:suppressAutoHyphens/>
        <w:rPr>
          <w:sz w:val="18"/>
          <w:szCs w:val="18"/>
        </w:rPr>
      </w:pPr>
    </w:p>
    <w:p w14:paraId="620CF23F" w14:textId="77777777" w:rsidR="00A0348C" w:rsidRPr="00803A3E" w:rsidRDefault="00A0348C" w:rsidP="002A2952">
      <w:pPr>
        <w:widowControl w:val="0"/>
        <w:suppressLineNumbers/>
        <w:suppressAutoHyphens/>
        <w:jc w:val="center"/>
        <w:rPr>
          <w:b/>
          <w:sz w:val="18"/>
          <w:szCs w:val="18"/>
        </w:rPr>
      </w:pPr>
      <w:r w:rsidRPr="00803A3E">
        <w:rPr>
          <w:b/>
          <w:sz w:val="18"/>
          <w:szCs w:val="18"/>
        </w:rPr>
        <w:t>COLOCADORES</w:t>
      </w:r>
    </w:p>
    <w:p w14:paraId="25B64D75" w14:textId="77777777" w:rsidR="00A0348C" w:rsidRPr="00803A3E" w:rsidRDefault="00A0348C" w:rsidP="002A2952">
      <w:pPr>
        <w:widowControl w:val="0"/>
        <w:suppressLineNumbers/>
        <w:suppressAutoHyphens/>
        <w:jc w:val="center"/>
        <w:rPr>
          <w:b/>
          <w:sz w:val="18"/>
          <w:szCs w:val="18"/>
        </w:rPr>
      </w:pPr>
    </w:p>
    <w:p w14:paraId="217DBF58" w14:textId="77777777" w:rsidR="00026CED" w:rsidRPr="003E5CB7" w:rsidRDefault="00026CED" w:rsidP="002A2952">
      <w:pPr>
        <w:pStyle w:val="Textosinformato"/>
        <w:widowControl w:val="0"/>
        <w:suppressLineNumbers/>
        <w:suppressAutoHyphens/>
        <w:jc w:val="center"/>
        <w:rPr>
          <w:rFonts w:ascii="Times New Roman" w:hAnsi="Times New Roman"/>
          <w:sz w:val="18"/>
          <w:szCs w:val="18"/>
          <w:lang w:val="es-AR"/>
        </w:rPr>
      </w:pPr>
    </w:p>
    <w:p w14:paraId="702253C7" w14:textId="408BBFFF" w:rsidR="00A44013" w:rsidRPr="003E5CB7" w:rsidRDefault="001D2C28" w:rsidP="002A2952">
      <w:pPr>
        <w:pStyle w:val="Textosinformato"/>
        <w:widowControl w:val="0"/>
        <w:suppressLineNumbers/>
        <w:suppressAutoHyphens/>
        <w:jc w:val="center"/>
        <w:rPr>
          <w:rFonts w:ascii="Times New Roman" w:hAnsi="Times New Roman"/>
          <w:b/>
          <w:sz w:val="18"/>
          <w:szCs w:val="18"/>
          <w:lang w:val="es-AR"/>
        </w:rPr>
      </w:pPr>
      <w:r w:rsidRPr="003E5CB7">
        <w:rPr>
          <w:rFonts w:ascii="Times New Roman" w:hAnsi="Times New Roman"/>
          <w:b/>
          <w:sz w:val="18"/>
          <w:szCs w:val="18"/>
          <w:lang w:val="es-AR"/>
        </w:rPr>
        <w:t>StoneX</w:t>
      </w:r>
      <w:r w:rsidR="000C27AA" w:rsidRPr="003E5CB7">
        <w:rPr>
          <w:rFonts w:ascii="Times New Roman" w:hAnsi="Times New Roman"/>
          <w:b/>
          <w:sz w:val="18"/>
          <w:szCs w:val="18"/>
          <w:lang w:val="es-AR"/>
        </w:rPr>
        <w:t xml:space="preserve"> S</w:t>
      </w:r>
      <w:r w:rsidR="00E12615" w:rsidRPr="003E5CB7">
        <w:rPr>
          <w:rFonts w:ascii="Times New Roman" w:hAnsi="Times New Roman"/>
          <w:b/>
          <w:sz w:val="18"/>
          <w:szCs w:val="18"/>
          <w:lang w:val="es-AR"/>
        </w:rPr>
        <w:t>ecurities</w:t>
      </w:r>
      <w:r w:rsidR="00A44013" w:rsidRPr="003E5CB7">
        <w:rPr>
          <w:rFonts w:ascii="Times New Roman" w:hAnsi="Times New Roman"/>
          <w:b/>
          <w:sz w:val="18"/>
          <w:szCs w:val="18"/>
          <w:lang w:val="es-AR"/>
        </w:rPr>
        <w:t xml:space="preserve"> S.A. </w:t>
      </w:r>
    </w:p>
    <w:p w14:paraId="6FF4FE10" w14:textId="62103B21" w:rsidR="00681D09" w:rsidRPr="00681D09"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 xml:space="preserve">Sarmiento 459, </w:t>
      </w:r>
      <w:r w:rsidR="00191572">
        <w:rPr>
          <w:rFonts w:ascii="Times New Roman" w:hAnsi="Times New Roman"/>
          <w:sz w:val="18"/>
          <w:szCs w:val="18"/>
        </w:rPr>
        <w:t>p</w:t>
      </w:r>
      <w:r w:rsidRPr="00681D09">
        <w:rPr>
          <w:rFonts w:ascii="Times New Roman" w:hAnsi="Times New Roman"/>
          <w:sz w:val="18"/>
          <w:szCs w:val="18"/>
        </w:rPr>
        <w:t>iso 9°,</w:t>
      </w:r>
    </w:p>
    <w:p w14:paraId="24C3A6EC" w14:textId="23B95581" w:rsidR="00681D09" w:rsidRPr="00681D09"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Ciudad de Buenos Aires</w:t>
      </w:r>
    </w:p>
    <w:p w14:paraId="49C04F52" w14:textId="14DBC794" w:rsidR="00A44013"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Tel: 011-4390-75</w:t>
      </w:r>
      <w:r w:rsidR="00E242C2">
        <w:rPr>
          <w:rFonts w:ascii="Times New Roman" w:hAnsi="Times New Roman"/>
          <w:sz w:val="18"/>
          <w:szCs w:val="18"/>
        </w:rPr>
        <w:t>97</w:t>
      </w:r>
    </w:p>
    <w:p w14:paraId="4E8434B5" w14:textId="32C1273E" w:rsidR="00A441AF" w:rsidRDefault="00A441AF" w:rsidP="002A2952">
      <w:pPr>
        <w:pStyle w:val="Textosinformato"/>
        <w:widowControl w:val="0"/>
        <w:suppressLineNumbers/>
        <w:suppressAutoHyphens/>
        <w:jc w:val="center"/>
        <w:rPr>
          <w:rFonts w:ascii="Times New Roman" w:hAnsi="Times New Roman"/>
          <w:sz w:val="18"/>
          <w:szCs w:val="18"/>
        </w:rPr>
      </w:pPr>
    </w:p>
    <w:p w14:paraId="6D2EE16D" w14:textId="77777777" w:rsidR="00A441AF" w:rsidRPr="001F342F" w:rsidRDefault="00A441AF" w:rsidP="002A2952">
      <w:pPr>
        <w:pStyle w:val="Textosinformato"/>
        <w:widowControl w:val="0"/>
        <w:suppressLineNumbers/>
        <w:suppressAutoHyphens/>
        <w:jc w:val="center"/>
        <w:rPr>
          <w:rFonts w:ascii="Times New Roman" w:hAnsi="Times New Roman"/>
          <w:b/>
          <w:sz w:val="18"/>
          <w:szCs w:val="18"/>
        </w:rPr>
      </w:pPr>
      <w:r w:rsidRPr="001F342F">
        <w:rPr>
          <w:rFonts w:ascii="Times New Roman" w:hAnsi="Times New Roman"/>
          <w:b/>
          <w:sz w:val="18"/>
          <w:szCs w:val="18"/>
        </w:rPr>
        <w:t>Banco Supervielle S.A.</w:t>
      </w:r>
    </w:p>
    <w:p w14:paraId="038B3DBD" w14:textId="61C9C75E" w:rsidR="00A441AF" w:rsidRDefault="00A441AF" w:rsidP="002A2952">
      <w:pPr>
        <w:pStyle w:val="Textosinformato"/>
        <w:widowControl w:val="0"/>
        <w:suppressLineNumbers/>
        <w:suppressAutoHyphens/>
        <w:jc w:val="center"/>
        <w:rPr>
          <w:rFonts w:ascii="Times New Roman" w:hAnsi="Times New Roman"/>
          <w:sz w:val="18"/>
          <w:szCs w:val="18"/>
        </w:rPr>
      </w:pPr>
      <w:r>
        <w:rPr>
          <w:rFonts w:ascii="Times New Roman" w:hAnsi="Times New Roman"/>
          <w:sz w:val="18"/>
          <w:szCs w:val="18"/>
        </w:rPr>
        <w:t>Bartolome Mitre 434, Ciudad de Buenos Aires</w:t>
      </w:r>
    </w:p>
    <w:p w14:paraId="0FCC368F" w14:textId="77777777" w:rsidR="00A441AF" w:rsidRDefault="00A441AF" w:rsidP="002A2952">
      <w:pPr>
        <w:pStyle w:val="Textosinformato"/>
        <w:widowControl w:val="0"/>
        <w:suppressLineNumbers/>
        <w:suppressAutoHyphens/>
        <w:jc w:val="center"/>
        <w:rPr>
          <w:rFonts w:ascii="Times New Roman" w:hAnsi="Times New Roman"/>
          <w:sz w:val="18"/>
          <w:szCs w:val="18"/>
        </w:rPr>
      </w:pPr>
      <w:r>
        <w:rPr>
          <w:rFonts w:ascii="Times New Roman" w:hAnsi="Times New Roman"/>
          <w:sz w:val="18"/>
          <w:szCs w:val="18"/>
        </w:rPr>
        <w:t>Tel: 011-4959-4959</w:t>
      </w:r>
    </w:p>
    <w:p w14:paraId="71AFD3C7" w14:textId="77777777" w:rsidR="00681D09" w:rsidRPr="00AE7C72" w:rsidRDefault="00681D09" w:rsidP="002A2952">
      <w:pPr>
        <w:pStyle w:val="Textosinformato"/>
        <w:widowControl w:val="0"/>
        <w:suppressLineNumbers/>
        <w:suppressAutoHyphens/>
        <w:jc w:val="center"/>
        <w:rPr>
          <w:rFonts w:ascii="Times New Roman" w:hAnsi="Times New Roman"/>
          <w:sz w:val="18"/>
          <w:szCs w:val="18"/>
        </w:rPr>
      </w:pPr>
    </w:p>
    <w:p w14:paraId="015C808B" w14:textId="77777777" w:rsidR="00A0348C" w:rsidRPr="00803A3E" w:rsidRDefault="0022064A" w:rsidP="002A2952">
      <w:pPr>
        <w:widowControl w:val="0"/>
        <w:suppressLineNumbers/>
        <w:suppressAutoHyphens/>
        <w:jc w:val="center"/>
        <w:rPr>
          <w:b/>
          <w:sz w:val="18"/>
          <w:szCs w:val="18"/>
        </w:rPr>
      </w:pPr>
      <w:r w:rsidRPr="00803A3E">
        <w:rPr>
          <w:b/>
          <w:sz w:val="18"/>
          <w:szCs w:val="18"/>
        </w:rPr>
        <w:t>Agentes miembros del Mercado Argentino de Valores S.A.</w:t>
      </w:r>
    </w:p>
    <w:p w14:paraId="54BC02BA" w14:textId="77777777" w:rsidR="0022064A" w:rsidRPr="00B44D28" w:rsidRDefault="0022064A" w:rsidP="002A2952">
      <w:pPr>
        <w:pStyle w:val="Textosinformato"/>
        <w:widowControl w:val="0"/>
        <w:suppressLineNumbers/>
        <w:suppressAutoHyphens/>
        <w:jc w:val="center"/>
        <w:rPr>
          <w:rFonts w:ascii="Times New Roman" w:hAnsi="Times New Roman"/>
          <w:sz w:val="18"/>
          <w:szCs w:val="18"/>
          <w:lang w:val="pt-BR"/>
        </w:rPr>
      </w:pPr>
      <w:r w:rsidRPr="00B44D28">
        <w:rPr>
          <w:rFonts w:ascii="Times New Roman" w:hAnsi="Times New Roman"/>
          <w:sz w:val="18"/>
          <w:szCs w:val="18"/>
          <w:lang w:val="pt-BR"/>
        </w:rPr>
        <w:t>Paraguay 777, 8° piso, (S2000CVO) Rosario, Pcia. de Santa Fe</w:t>
      </w:r>
    </w:p>
    <w:p w14:paraId="4BC1762F" w14:textId="5818C6EC" w:rsidR="0022064A" w:rsidRPr="00803A3E" w:rsidRDefault="0022064A" w:rsidP="002A2952">
      <w:pPr>
        <w:pStyle w:val="Textosinformato"/>
        <w:widowControl w:val="0"/>
        <w:suppressLineNumbers/>
        <w:suppressAutoHyphens/>
        <w:jc w:val="center"/>
        <w:rPr>
          <w:rFonts w:ascii="Times New Roman" w:hAnsi="Times New Roman"/>
          <w:sz w:val="18"/>
          <w:szCs w:val="18"/>
        </w:rPr>
      </w:pPr>
      <w:r w:rsidRPr="00803A3E">
        <w:rPr>
          <w:rFonts w:ascii="Times New Roman" w:hAnsi="Times New Roman"/>
          <w:sz w:val="18"/>
          <w:szCs w:val="18"/>
        </w:rPr>
        <w:t>Tel: 0341-</w:t>
      </w:r>
      <w:r w:rsidR="00CF180F">
        <w:rPr>
          <w:rFonts w:ascii="Times New Roman" w:hAnsi="Times New Roman"/>
          <w:sz w:val="18"/>
          <w:szCs w:val="18"/>
        </w:rPr>
        <w:t>4469100</w:t>
      </w:r>
    </w:p>
    <w:p w14:paraId="57DFBB7F" w14:textId="77777777" w:rsidR="00C81710" w:rsidRPr="00803A3E" w:rsidRDefault="00C81710" w:rsidP="002A2952">
      <w:pPr>
        <w:widowControl w:val="0"/>
        <w:suppressLineNumbers/>
        <w:suppressAutoHyphens/>
        <w:rPr>
          <w:b/>
          <w:bCs/>
          <w:sz w:val="18"/>
          <w:szCs w:val="18"/>
        </w:rPr>
      </w:pPr>
    </w:p>
    <w:p w14:paraId="3D28C97C" w14:textId="77777777" w:rsidR="00E42262" w:rsidRPr="00803A3E" w:rsidRDefault="00E42262" w:rsidP="002A2952">
      <w:pPr>
        <w:widowControl w:val="0"/>
        <w:suppressLineNumbers/>
        <w:suppressAutoHyphens/>
        <w:jc w:val="center"/>
        <w:rPr>
          <w:b/>
          <w:bCs/>
          <w:sz w:val="18"/>
          <w:szCs w:val="18"/>
        </w:rPr>
      </w:pPr>
      <w:r w:rsidRPr="00803A3E">
        <w:rPr>
          <w:b/>
          <w:bCs/>
          <w:sz w:val="18"/>
          <w:szCs w:val="18"/>
        </w:rPr>
        <w:t>DEPOSITARIA</w:t>
      </w:r>
    </w:p>
    <w:p w14:paraId="60C6656C" w14:textId="77777777" w:rsidR="00E42262" w:rsidRPr="00803A3E" w:rsidRDefault="00E42262" w:rsidP="002A2952">
      <w:pPr>
        <w:widowControl w:val="0"/>
        <w:suppressLineNumbers/>
        <w:suppressAutoHyphens/>
        <w:jc w:val="center"/>
        <w:rPr>
          <w:b/>
          <w:bCs/>
          <w:sz w:val="18"/>
          <w:szCs w:val="18"/>
        </w:rPr>
      </w:pPr>
      <w:r w:rsidRPr="00803A3E">
        <w:rPr>
          <w:b/>
          <w:bCs/>
          <w:sz w:val="18"/>
          <w:szCs w:val="18"/>
        </w:rPr>
        <w:t>Caja de Valores S.A.</w:t>
      </w:r>
    </w:p>
    <w:p w14:paraId="362DD619" w14:textId="77777777" w:rsidR="00E42262" w:rsidRPr="00803A3E" w:rsidRDefault="00E42262" w:rsidP="002A2952">
      <w:pPr>
        <w:widowControl w:val="0"/>
        <w:suppressLineNumbers/>
        <w:suppressAutoHyphens/>
        <w:jc w:val="center"/>
        <w:rPr>
          <w:sz w:val="18"/>
          <w:szCs w:val="18"/>
        </w:rPr>
      </w:pPr>
      <w:r w:rsidRPr="00803A3E">
        <w:rPr>
          <w:sz w:val="18"/>
          <w:szCs w:val="18"/>
        </w:rPr>
        <w:t>25 de mayo 362</w:t>
      </w:r>
    </w:p>
    <w:p w14:paraId="177B4C36" w14:textId="31318F82" w:rsidR="009302AE" w:rsidRPr="00803A3E" w:rsidRDefault="009302AE" w:rsidP="002A2952">
      <w:pPr>
        <w:widowControl w:val="0"/>
        <w:suppressLineNumbers/>
        <w:suppressAutoHyphens/>
        <w:jc w:val="center"/>
        <w:rPr>
          <w:sz w:val="18"/>
          <w:szCs w:val="18"/>
        </w:rPr>
      </w:pPr>
      <w:r w:rsidRPr="00803A3E">
        <w:rPr>
          <w:sz w:val="18"/>
          <w:szCs w:val="18"/>
        </w:rPr>
        <w:t>Ciudad de Buenos Aires</w:t>
      </w:r>
    </w:p>
    <w:p w14:paraId="42F18044" w14:textId="77777777" w:rsidR="002A2952" w:rsidRPr="00803A3E" w:rsidRDefault="002A2952">
      <w:pPr>
        <w:widowControl w:val="0"/>
        <w:suppressLineNumbers/>
        <w:suppressAutoHyphens/>
        <w:jc w:val="center"/>
        <w:rPr>
          <w:sz w:val="18"/>
          <w:szCs w:val="18"/>
        </w:rPr>
      </w:pPr>
    </w:p>
    <w:sectPr w:rsidR="002A2952" w:rsidRPr="00803A3E" w:rsidSect="00B0745A">
      <w:footerReference w:type="even" r:id="rId38"/>
      <w:footerReference w:type="default" r:id="rId39"/>
      <w:pgSz w:w="11907" w:h="16840" w:code="9"/>
      <w:pgMar w:top="425" w:right="1021" w:bottom="794" w:left="1843" w:header="0" w:footer="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377FB6" w16cex:dateUtc="2024-02-19T19:12:00Z"/>
  <w16cex:commentExtensible w16cex:durableId="0BD4A52E" w16cex:dateUtc="2024-02-19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15416" w16cid:durableId="0A377FB6"/>
  <w16cid:commentId w16cid:paraId="0EEE761E" w16cid:durableId="0E820BCF"/>
  <w16cid:commentId w16cid:paraId="6523A62B" w16cid:durableId="0BD4A5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6F70" w14:textId="77777777" w:rsidR="00501E9C" w:rsidRDefault="00501E9C">
      <w:r>
        <w:separator/>
      </w:r>
    </w:p>
  </w:endnote>
  <w:endnote w:type="continuationSeparator" w:id="0">
    <w:p w14:paraId="4259013E" w14:textId="77777777" w:rsidR="00501E9C" w:rsidRDefault="00501E9C">
      <w:r>
        <w:continuationSeparator/>
      </w:r>
    </w:p>
  </w:endnote>
  <w:endnote w:type="continuationNotice" w:id="1">
    <w:p w14:paraId="4950309E" w14:textId="77777777" w:rsidR="00501E9C" w:rsidRDefault="00501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0" w:usb2="00000000" w:usb3="00000000" w:csb0="00000093" w:csb1="00000000"/>
  </w:font>
  <w:font w:name="CG Time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8EA0" w14:textId="6949B8A0" w:rsidR="00532B10" w:rsidRDefault="00532B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612B44DF" w14:textId="77777777" w:rsidR="00532B10" w:rsidRDefault="00532B1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5AEE" w14:textId="1F448ABD" w:rsidR="00532B10" w:rsidRPr="00E04B86" w:rsidRDefault="00532B10">
    <w:pPr>
      <w:pStyle w:val="Piedepgina"/>
      <w:framePr w:wrap="around" w:vAnchor="text" w:hAnchor="margin" w:xAlign="right" w:y="1"/>
      <w:rPr>
        <w:rStyle w:val="Nmerodepgina"/>
        <w:sz w:val="20"/>
      </w:rPr>
    </w:pPr>
    <w:r w:rsidRPr="00E04B86">
      <w:rPr>
        <w:rStyle w:val="Nmerodepgina"/>
        <w:sz w:val="20"/>
      </w:rPr>
      <w:fldChar w:fldCharType="begin"/>
    </w:r>
    <w:r w:rsidRPr="00E04B86">
      <w:rPr>
        <w:rStyle w:val="Nmerodepgina"/>
        <w:sz w:val="20"/>
      </w:rPr>
      <w:instrText xml:space="preserve">PAGE  </w:instrText>
    </w:r>
    <w:r w:rsidRPr="00E04B86">
      <w:rPr>
        <w:rStyle w:val="Nmerodepgina"/>
        <w:sz w:val="20"/>
      </w:rPr>
      <w:fldChar w:fldCharType="separate"/>
    </w:r>
    <w:r w:rsidR="00E8033E">
      <w:rPr>
        <w:rStyle w:val="Nmerodepgina"/>
        <w:noProof/>
        <w:sz w:val="20"/>
      </w:rPr>
      <w:t>28</w:t>
    </w:r>
    <w:r w:rsidRPr="00E04B86">
      <w:rPr>
        <w:rStyle w:val="Nmerodepgina"/>
        <w:sz w:val="20"/>
      </w:rPr>
      <w:fldChar w:fldCharType="end"/>
    </w:r>
  </w:p>
  <w:p w14:paraId="30D5310E" w14:textId="77777777" w:rsidR="00532B10" w:rsidRPr="00937121" w:rsidRDefault="00532B10" w:rsidP="00937121">
    <w:pPr>
      <w:pStyle w:val="Piedepgin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A6A3E" w14:textId="77777777" w:rsidR="00501E9C" w:rsidRDefault="00501E9C">
      <w:r>
        <w:separator/>
      </w:r>
    </w:p>
  </w:footnote>
  <w:footnote w:type="continuationSeparator" w:id="0">
    <w:p w14:paraId="769267B2" w14:textId="77777777" w:rsidR="00501E9C" w:rsidRDefault="00501E9C">
      <w:r>
        <w:continuationSeparator/>
      </w:r>
    </w:p>
  </w:footnote>
  <w:footnote w:type="continuationNotice" w:id="1">
    <w:p w14:paraId="64990BE8" w14:textId="77777777" w:rsidR="00501E9C" w:rsidRDefault="00501E9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435"/>
        </w:tabs>
        <w:ind w:left="435" w:hanging="43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hybridMultilevel"/>
    <w:tmpl w:val="E2462DAA"/>
    <w:lvl w:ilvl="0" w:tplc="FFFFFFFF">
      <w:start w:val="1"/>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lowerLetter"/>
      <w:lvlText w:val="%2."/>
      <w:lvlJc w:val="left"/>
      <w:pPr>
        <w:widowControl w:val="0"/>
        <w:tabs>
          <w:tab w:val="num" w:pos="1070"/>
        </w:tabs>
        <w:autoSpaceDE w:val="0"/>
        <w:autoSpaceDN w:val="0"/>
        <w:adjustRightInd w:val="0"/>
        <w:ind w:left="1070" w:hanging="360"/>
      </w:pPr>
      <w:rPr>
        <w:rFonts w:ascii="Times New Roman" w:hAnsi="Times New Roman" w:cs="Times New Roman"/>
        <w:sz w:val="24"/>
        <w:szCs w:val="24"/>
      </w:rPr>
    </w:lvl>
    <w:lvl w:ilvl="2"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14"/>
    <w:multiLevelType w:val="hybridMultilevel"/>
    <w:tmpl w:val="208C1364"/>
    <w:lvl w:ilvl="0" w:tplc="FFFFFFFF">
      <w:start w:val="4"/>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7FA4325"/>
    <w:multiLevelType w:val="hybridMultilevel"/>
    <w:tmpl w:val="2CF414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6D481A"/>
    <w:multiLevelType w:val="hybridMultilevel"/>
    <w:tmpl w:val="7FA205E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55515A"/>
    <w:multiLevelType w:val="hybridMultilevel"/>
    <w:tmpl w:val="6AD4B4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83442D"/>
    <w:multiLevelType w:val="hybridMultilevel"/>
    <w:tmpl w:val="6FD23184"/>
    <w:lvl w:ilvl="0" w:tplc="9EDCFDA6">
      <w:start w:val="8"/>
      <w:numFmt w:val="lowerLetter"/>
      <w:lvlText w:val="%1."/>
      <w:lvlJc w:val="left"/>
      <w:pPr>
        <w:ind w:left="720" w:hanging="360"/>
      </w:pPr>
      <w:rPr>
        <w:rFonts w:hint="default"/>
        <w:b/>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1D0994"/>
    <w:multiLevelType w:val="hybridMultilevel"/>
    <w:tmpl w:val="5936DF44"/>
    <w:lvl w:ilvl="0" w:tplc="2C0A000F">
      <w:start w:val="1"/>
      <w:numFmt w:val="decimal"/>
      <w:lvlText w:val="%1."/>
      <w:lvlJc w:val="left"/>
      <w:pPr>
        <w:ind w:left="1778" w:hanging="360"/>
      </w:pPr>
    </w:lvl>
    <w:lvl w:ilvl="1" w:tplc="2C0A0019">
      <w:start w:val="1"/>
      <w:numFmt w:val="lowerLetter"/>
      <w:lvlText w:val="%2."/>
      <w:lvlJc w:val="left"/>
      <w:pPr>
        <w:ind w:left="2498" w:hanging="360"/>
      </w:pPr>
    </w:lvl>
    <w:lvl w:ilvl="2" w:tplc="2C0A001B">
      <w:start w:val="1"/>
      <w:numFmt w:val="lowerRoman"/>
      <w:lvlText w:val="%3."/>
      <w:lvlJc w:val="right"/>
      <w:pPr>
        <w:ind w:left="3218" w:hanging="180"/>
      </w:pPr>
    </w:lvl>
    <w:lvl w:ilvl="3" w:tplc="2C0A000F">
      <w:start w:val="1"/>
      <w:numFmt w:val="decimal"/>
      <w:lvlText w:val="%4."/>
      <w:lvlJc w:val="left"/>
      <w:pPr>
        <w:ind w:left="3938" w:hanging="360"/>
      </w:pPr>
    </w:lvl>
    <w:lvl w:ilvl="4" w:tplc="2C0A0019">
      <w:start w:val="1"/>
      <w:numFmt w:val="lowerLetter"/>
      <w:lvlText w:val="%5."/>
      <w:lvlJc w:val="left"/>
      <w:pPr>
        <w:ind w:left="4658" w:hanging="360"/>
      </w:pPr>
    </w:lvl>
    <w:lvl w:ilvl="5" w:tplc="2C0A001B">
      <w:start w:val="1"/>
      <w:numFmt w:val="lowerRoman"/>
      <w:lvlText w:val="%6."/>
      <w:lvlJc w:val="right"/>
      <w:pPr>
        <w:ind w:left="5378" w:hanging="180"/>
      </w:pPr>
    </w:lvl>
    <w:lvl w:ilvl="6" w:tplc="2C0A000F">
      <w:start w:val="1"/>
      <w:numFmt w:val="decimal"/>
      <w:lvlText w:val="%7."/>
      <w:lvlJc w:val="left"/>
      <w:pPr>
        <w:ind w:left="6098" w:hanging="360"/>
      </w:pPr>
    </w:lvl>
    <w:lvl w:ilvl="7" w:tplc="2C0A0019">
      <w:start w:val="1"/>
      <w:numFmt w:val="lowerLetter"/>
      <w:lvlText w:val="%8."/>
      <w:lvlJc w:val="left"/>
      <w:pPr>
        <w:ind w:left="6818" w:hanging="360"/>
      </w:pPr>
    </w:lvl>
    <w:lvl w:ilvl="8" w:tplc="2C0A001B">
      <w:start w:val="1"/>
      <w:numFmt w:val="lowerRoman"/>
      <w:lvlText w:val="%9."/>
      <w:lvlJc w:val="right"/>
      <w:pPr>
        <w:ind w:left="7538" w:hanging="180"/>
      </w:pPr>
    </w:lvl>
  </w:abstractNum>
  <w:abstractNum w:abstractNumId="8" w15:restartNumberingAfterBreak="0">
    <w:nsid w:val="18150808"/>
    <w:multiLevelType w:val="multilevel"/>
    <w:tmpl w:val="75CC7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60598C"/>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677346"/>
    <w:multiLevelType w:val="hybridMultilevel"/>
    <w:tmpl w:val="0E343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C4E0116"/>
    <w:multiLevelType w:val="hybridMultilevel"/>
    <w:tmpl w:val="00B0AF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1DAE57C9"/>
    <w:multiLevelType w:val="hybridMultilevel"/>
    <w:tmpl w:val="F07EA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4" w15:restartNumberingAfterBreak="0">
    <w:nsid w:val="1F663098"/>
    <w:multiLevelType w:val="hybridMultilevel"/>
    <w:tmpl w:val="FCA870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20ED527A"/>
    <w:multiLevelType w:val="hybridMultilevel"/>
    <w:tmpl w:val="B5703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8"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270B1723"/>
    <w:multiLevelType w:val="hybridMultilevel"/>
    <w:tmpl w:val="A1D4C6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29F42010"/>
    <w:multiLevelType w:val="hybridMultilevel"/>
    <w:tmpl w:val="68EA4D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A91448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63015B2"/>
    <w:multiLevelType w:val="hybridMultilevel"/>
    <w:tmpl w:val="8174A582"/>
    <w:lvl w:ilvl="0" w:tplc="136EBE7E">
      <w:start w:val="8"/>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41867667"/>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C07479"/>
    <w:multiLevelType w:val="multilevel"/>
    <w:tmpl w:val="143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C8E1E4A"/>
    <w:multiLevelType w:val="multilevel"/>
    <w:tmpl w:val="4BFA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FF26B2"/>
    <w:multiLevelType w:val="hybridMultilevel"/>
    <w:tmpl w:val="BB4243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24B47B2"/>
    <w:multiLevelType w:val="hybridMultilevel"/>
    <w:tmpl w:val="1946F098"/>
    <w:lvl w:ilvl="0" w:tplc="2C0A0001">
      <w:start w:val="1"/>
      <w:numFmt w:val="bullet"/>
      <w:lvlText w:val=""/>
      <w:lvlJc w:val="left"/>
      <w:pPr>
        <w:ind w:left="720" w:hanging="360"/>
      </w:pPr>
      <w:rPr>
        <w:rFonts w:ascii="Symbol" w:hAnsi="Symbol" w:hint="default"/>
      </w:rPr>
    </w:lvl>
    <w:lvl w:ilvl="1" w:tplc="E9FE329C">
      <w:start w:val="1"/>
      <w:numFmt w:val="decimal"/>
      <w:lvlText w:val="%2."/>
      <w:lvlJc w:val="left"/>
      <w:pPr>
        <w:ind w:left="1575" w:hanging="495"/>
      </w:pPr>
      <w:rPr>
        <w:rFonts w:hint="default"/>
      </w:rPr>
    </w:lvl>
    <w:lvl w:ilvl="2" w:tplc="760E62B4">
      <w:start w:val="1"/>
      <w:numFmt w:val="lowerLetter"/>
      <w:lvlText w:val="%3."/>
      <w:lvlJc w:val="left"/>
      <w:pPr>
        <w:ind w:left="2505" w:hanging="525"/>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62B7487"/>
    <w:multiLevelType w:val="hybridMultilevel"/>
    <w:tmpl w:val="802202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5A8A2F60"/>
    <w:multiLevelType w:val="hybridMultilevel"/>
    <w:tmpl w:val="68421C0A"/>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15:restartNumberingAfterBreak="0">
    <w:nsid w:val="5D25315F"/>
    <w:multiLevelType w:val="hybridMultilevel"/>
    <w:tmpl w:val="914A4CB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D4162AC"/>
    <w:multiLevelType w:val="multilevel"/>
    <w:tmpl w:val="6EF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F77BD2"/>
    <w:multiLevelType w:val="hybridMultilevel"/>
    <w:tmpl w:val="0CB62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EFD6853"/>
    <w:multiLevelType w:val="hybridMultilevel"/>
    <w:tmpl w:val="F6C8E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B52F23"/>
    <w:multiLevelType w:val="multilevel"/>
    <w:tmpl w:val="FCBC574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90C1B"/>
    <w:multiLevelType w:val="hybridMultilevel"/>
    <w:tmpl w:val="D30AE85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928421F"/>
    <w:multiLevelType w:val="hybridMultilevel"/>
    <w:tmpl w:val="48A431F4"/>
    <w:lvl w:ilvl="0" w:tplc="9FECB6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C1A4A0A"/>
    <w:multiLevelType w:val="hybridMultilevel"/>
    <w:tmpl w:val="3E1052C6"/>
    <w:lvl w:ilvl="0" w:tplc="2C0A000F">
      <w:start w:val="1"/>
      <w:numFmt w:val="decimal"/>
      <w:lvlText w:val="%1."/>
      <w:lvlJc w:val="left"/>
      <w:pPr>
        <w:ind w:left="1778"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2" w15:restartNumberingAfterBreak="0">
    <w:nsid w:val="7DC36987"/>
    <w:multiLevelType w:val="hybridMultilevel"/>
    <w:tmpl w:val="739EC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7"/>
  </w:num>
  <w:num w:numId="4">
    <w:abstractNumId w:val="1"/>
  </w:num>
  <w:num w:numId="5">
    <w:abstractNumId w:val="2"/>
  </w:num>
  <w:num w:numId="6">
    <w:abstractNumId w:val="13"/>
  </w:num>
  <w:num w:numId="7">
    <w:abstractNumId w:val="15"/>
  </w:num>
  <w:num w:numId="8">
    <w:abstractNumId w:val="40"/>
  </w:num>
  <w:num w:numId="9">
    <w:abstractNumId w:val="18"/>
  </w:num>
  <w:num w:numId="10">
    <w:abstractNumId w:val="4"/>
  </w:num>
  <w:num w:numId="11">
    <w:abstractNumId w:val="32"/>
  </w:num>
  <w:num w:numId="12">
    <w:abstractNumId w:val="29"/>
  </w:num>
  <w:num w:numId="13">
    <w:abstractNumId w:val="14"/>
  </w:num>
  <w:num w:numId="14">
    <w:abstractNumId w:val="36"/>
  </w:num>
  <w:num w:numId="15">
    <w:abstractNumId w:val="30"/>
  </w:num>
  <w:num w:numId="16">
    <w:abstractNumId w:val="8"/>
  </w:num>
  <w:num w:numId="17">
    <w:abstractNumId w:val="20"/>
  </w:num>
  <w:num w:numId="18">
    <w:abstractNumId w:val="31"/>
  </w:num>
  <w:num w:numId="19">
    <w:abstractNumId w:val="30"/>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35"/>
  </w:num>
  <w:num w:numId="28">
    <w:abstractNumId w:val="3"/>
  </w:num>
  <w:num w:numId="29">
    <w:abstractNumId w:val="42"/>
  </w:num>
  <w:num w:numId="30">
    <w:abstractNumId w:val="10"/>
  </w:num>
  <w:num w:numId="31">
    <w:abstractNumId w:val="34"/>
  </w:num>
  <w:num w:numId="32">
    <w:abstractNumId w:val="16"/>
  </w:num>
  <w:num w:numId="33">
    <w:abstractNumId w:val="12"/>
  </w:num>
  <w:num w:numId="34">
    <w:abstractNumId w:val="1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0"/>
  </w:num>
  <w:num w:numId="39">
    <w:abstractNumId w:val="5"/>
  </w:num>
  <w:num w:numId="40">
    <w:abstractNumId w:val="26"/>
  </w:num>
  <w:num w:numId="41">
    <w:abstractNumId w:val="38"/>
  </w:num>
  <w:num w:numId="42">
    <w:abstractNumId w:val="19"/>
  </w:num>
  <w:num w:numId="43">
    <w:abstractNumId w:val="27"/>
  </w:num>
  <w:num w:numId="44">
    <w:abstractNumId w:val="33"/>
  </w:num>
  <w:num w:numId="45">
    <w:abstractNumId w:val="25"/>
  </w:num>
  <w:num w:numId="46">
    <w:abstractNumId w:val="43"/>
  </w:num>
  <w:num w:numId="47">
    <w:abstractNumId w:val="22"/>
  </w:num>
  <w:num w:numId="48">
    <w:abstractNumId w:val="6"/>
  </w:num>
  <w:num w:numId="49">
    <w:abstractNumId w:val="28"/>
  </w:num>
  <w:num w:numId="50">
    <w:abstractNumId w:val="9"/>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45"/>
    <w:rsid w:val="00000AA9"/>
    <w:rsid w:val="00000B68"/>
    <w:rsid w:val="00000C6A"/>
    <w:rsid w:val="00000DC7"/>
    <w:rsid w:val="00001069"/>
    <w:rsid w:val="00001951"/>
    <w:rsid w:val="00002C0A"/>
    <w:rsid w:val="00002E5F"/>
    <w:rsid w:val="00003009"/>
    <w:rsid w:val="00003454"/>
    <w:rsid w:val="000036D8"/>
    <w:rsid w:val="00003B41"/>
    <w:rsid w:val="00004084"/>
    <w:rsid w:val="00004A6C"/>
    <w:rsid w:val="000058B5"/>
    <w:rsid w:val="000060E8"/>
    <w:rsid w:val="00006B6A"/>
    <w:rsid w:val="00006C8F"/>
    <w:rsid w:val="00007290"/>
    <w:rsid w:val="000076E7"/>
    <w:rsid w:val="00007D88"/>
    <w:rsid w:val="00010B7B"/>
    <w:rsid w:val="000118A0"/>
    <w:rsid w:val="0001217E"/>
    <w:rsid w:val="000132AB"/>
    <w:rsid w:val="00014ACE"/>
    <w:rsid w:val="00014CA3"/>
    <w:rsid w:val="00014CBB"/>
    <w:rsid w:val="000163C1"/>
    <w:rsid w:val="00016751"/>
    <w:rsid w:val="000168BA"/>
    <w:rsid w:val="00017432"/>
    <w:rsid w:val="00017F3E"/>
    <w:rsid w:val="000214B7"/>
    <w:rsid w:val="000226B5"/>
    <w:rsid w:val="000227EE"/>
    <w:rsid w:val="000229A6"/>
    <w:rsid w:val="0002300C"/>
    <w:rsid w:val="00023BF4"/>
    <w:rsid w:val="00025422"/>
    <w:rsid w:val="00026602"/>
    <w:rsid w:val="000267DA"/>
    <w:rsid w:val="00026CED"/>
    <w:rsid w:val="000273EF"/>
    <w:rsid w:val="000303E8"/>
    <w:rsid w:val="00030CF0"/>
    <w:rsid w:val="0003131F"/>
    <w:rsid w:val="00031447"/>
    <w:rsid w:val="00031823"/>
    <w:rsid w:val="0003268F"/>
    <w:rsid w:val="00033604"/>
    <w:rsid w:val="0003364E"/>
    <w:rsid w:val="000338FE"/>
    <w:rsid w:val="0003453D"/>
    <w:rsid w:val="0003570B"/>
    <w:rsid w:val="00035A97"/>
    <w:rsid w:val="0003611F"/>
    <w:rsid w:val="000363AC"/>
    <w:rsid w:val="00036727"/>
    <w:rsid w:val="000367A6"/>
    <w:rsid w:val="00036EA0"/>
    <w:rsid w:val="00037217"/>
    <w:rsid w:val="00037838"/>
    <w:rsid w:val="0003789D"/>
    <w:rsid w:val="0004094E"/>
    <w:rsid w:val="000409F4"/>
    <w:rsid w:val="00040F75"/>
    <w:rsid w:val="0004156C"/>
    <w:rsid w:val="00041A7F"/>
    <w:rsid w:val="00041E77"/>
    <w:rsid w:val="00042CF7"/>
    <w:rsid w:val="00042FE3"/>
    <w:rsid w:val="000433FA"/>
    <w:rsid w:val="0004386C"/>
    <w:rsid w:val="00044268"/>
    <w:rsid w:val="00044FF1"/>
    <w:rsid w:val="00045C26"/>
    <w:rsid w:val="000468CC"/>
    <w:rsid w:val="00046AE0"/>
    <w:rsid w:val="0004782A"/>
    <w:rsid w:val="000479A5"/>
    <w:rsid w:val="00050AF8"/>
    <w:rsid w:val="00050C40"/>
    <w:rsid w:val="00050F46"/>
    <w:rsid w:val="000518A3"/>
    <w:rsid w:val="00051E18"/>
    <w:rsid w:val="00052411"/>
    <w:rsid w:val="0005241B"/>
    <w:rsid w:val="00052B87"/>
    <w:rsid w:val="00053BCF"/>
    <w:rsid w:val="00053CB7"/>
    <w:rsid w:val="00053D1D"/>
    <w:rsid w:val="00055236"/>
    <w:rsid w:val="00055D33"/>
    <w:rsid w:val="00056401"/>
    <w:rsid w:val="00056B10"/>
    <w:rsid w:val="00057380"/>
    <w:rsid w:val="000573BE"/>
    <w:rsid w:val="00057CB7"/>
    <w:rsid w:val="00057E87"/>
    <w:rsid w:val="00060DA7"/>
    <w:rsid w:val="00061B5C"/>
    <w:rsid w:val="0006221E"/>
    <w:rsid w:val="0006240D"/>
    <w:rsid w:val="000624A6"/>
    <w:rsid w:val="00062A44"/>
    <w:rsid w:val="00062D84"/>
    <w:rsid w:val="00063244"/>
    <w:rsid w:val="00064C77"/>
    <w:rsid w:val="0006550C"/>
    <w:rsid w:val="00065DF0"/>
    <w:rsid w:val="000663A3"/>
    <w:rsid w:val="00066B1A"/>
    <w:rsid w:val="00067692"/>
    <w:rsid w:val="00067CAD"/>
    <w:rsid w:val="00067CF1"/>
    <w:rsid w:val="00070B80"/>
    <w:rsid w:val="00070C0C"/>
    <w:rsid w:val="000714C5"/>
    <w:rsid w:val="000725A4"/>
    <w:rsid w:val="00072D80"/>
    <w:rsid w:val="00072F1A"/>
    <w:rsid w:val="0007326C"/>
    <w:rsid w:val="00073433"/>
    <w:rsid w:val="00073902"/>
    <w:rsid w:val="00073B2C"/>
    <w:rsid w:val="00074439"/>
    <w:rsid w:val="000751A1"/>
    <w:rsid w:val="00075ADA"/>
    <w:rsid w:val="00076253"/>
    <w:rsid w:val="000774E8"/>
    <w:rsid w:val="00080AF1"/>
    <w:rsid w:val="00080E39"/>
    <w:rsid w:val="00081908"/>
    <w:rsid w:val="000820C0"/>
    <w:rsid w:val="000825E8"/>
    <w:rsid w:val="00083DF9"/>
    <w:rsid w:val="00083FE1"/>
    <w:rsid w:val="00084B59"/>
    <w:rsid w:val="00084CDB"/>
    <w:rsid w:val="00085CE5"/>
    <w:rsid w:val="00086248"/>
    <w:rsid w:val="00086B3C"/>
    <w:rsid w:val="00087092"/>
    <w:rsid w:val="00087194"/>
    <w:rsid w:val="000876E6"/>
    <w:rsid w:val="0009072C"/>
    <w:rsid w:val="0009082E"/>
    <w:rsid w:val="00090FB6"/>
    <w:rsid w:val="00091A64"/>
    <w:rsid w:val="00092260"/>
    <w:rsid w:val="00092389"/>
    <w:rsid w:val="00092D07"/>
    <w:rsid w:val="00092F52"/>
    <w:rsid w:val="00093CBB"/>
    <w:rsid w:val="00094492"/>
    <w:rsid w:val="00094DF4"/>
    <w:rsid w:val="0009530F"/>
    <w:rsid w:val="000954BF"/>
    <w:rsid w:val="00095B01"/>
    <w:rsid w:val="00095E68"/>
    <w:rsid w:val="000962E9"/>
    <w:rsid w:val="00096ADE"/>
    <w:rsid w:val="00096D37"/>
    <w:rsid w:val="00096E35"/>
    <w:rsid w:val="0009702B"/>
    <w:rsid w:val="000A18FC"/>
    <w:rsid w:val="000A2A64"/>
    <w:rsid w:val="000A4613"/>
    <w:rsid w:val="000A5120"/>
    <w:rsid w:val="000A56D2"/>
    <w:rsid w:val="000A5F9B"/>
    <w:rsid w:val="000A63B8"/>
    <w:rsid w:val="000A6690"/>
    <w:rsid w:val="000A6EBA"/>
    <w:rsid w:val="000A75B9"/>
    <w:rsid w:val="000B028F"/>
    <w:rsid w:val="000B02CA"/>
    <w:rsid w:val="000B05E7"/>
    <w:rsid w:val="000B06AC"/>
    <w:rsid w:val="000B20EC"/>
    <w:rsid w:val="000B2137"/>
    <w:rsid w:val="000B25D8"/>
    <w:rsid w:val="000B3ACD"/>
    <w:rsid w:val="000B46D0"/>
    <w:rsid w:val="000B4956"/>
    <w:rsid w:val="000B50BF"/>
    <w:rsid w:val="000B529A"/>
    <w:rsid w:val="000B5A4D"/>
    <w:rsid w:val="000B674F"/>
    <w:rsid w:val="000B686C"/>
    <w:rsid w:val="000B72F0"/>
    <w:rsid w:val="000C1263"/>
    <w:rsid w:val="000C130B"/>
    <w:rsid w:val="000C1A08"/>
    <w:rsid w:val="000C1E5A"/>
    <w:rsid w:val="000C1FCB"/>
    <w:rsid w:val="000C27AA"/>
    <w:rsid w:val="000C3903"/>
    <w:rsid w:val="000C55F8"/>
    <w:rsid w:val="000C60D9"/>
    <w:rsid w:val="000C61C4"/>
    <w:rsid w:val="000C79C4"/>
    <w:rsid w:val="000C7BF1"/>
    <w:rsid w:val="000D037F"/>
    <w:rsid w:val="000D1C28"/>
    <w:rsid w:val="000D21CE"/>
    <w:rsid w:val="000D2FF0"/>
    <w:rsid w:val="000D34DE"/>
    <w:rsid w:val="000D45B6"/>
    <w:rsid w:val="000D4CA5"/>
    <w:rsid w:val="000D559D"/>
    <w:rsid w:val="000D6384"/>
    <w:rsid w:val="000D64D7"/>
    <w:rsid w:val="000D7986"/>
    <w:rsid w:val="000E0AAD"/>
    <w:rsid w:val="000E1876"/>
    <w:rsid w:val="000E2226"/>
    <w:rsid w:val="000E30DC"/>
    <w:rsid w:val="000E385C"/>
    <w:rsid w:val="000E3C26"/>
    <w:rsid w:val="000E6A88"/>
    <w:rsid w:val="000E6C62"/>
    <w:rsid w:val="000E6F48"/>
    <w:rsid w:val="000E7206"/>
    <w:rsid w:val="000E7551"/>
    <w:rsid w:val="000F17BE"/>
    <w:rsid w:val="000F251E"/>
    <w:rsid w:val="000F3398"/>
    <w:rsid w:val="000F351F"/>
    <w:rsid w:val="000F4564"/>
    <w:rsid w:val="000F4787"/>
    <w:rsid w:val="000F4A96"/>
    <w:rsid w:val="000F574E"/>
    <w:rsid w:val="000F5ECC"/>
    <w:rsid w:val="000F618C"/>
    <w:rsid w:val="000F6468"/>
    <w:rsid w:val="000F6483"/>
    <w:rsid w:val="000F6A1E"/>
    <w:rsid w:val="000F6D33"/>
    <w:rsid w:val="000F7E63"/>
    <w:rsid w:val="001001F5"/>
    <w:rsid w:val="001005A2"/>
    <w:rsid w:val="00100AFB"/>
    <w:rsid w:val="00100E14"/>
    <w:rsid w:val="00101A67"/>
    <w:rsid w:val="00101BCE"/>
    <w:rsid w:val="00101E75"/>
    <w:rsid w:val="00102213"/>
    <w:rsid w:val="001027B7"/>
    <w:rsid w:val="00102CFB"/>
    <w:rsid w:val="00102F8D"/>
    <w:rsid w:val="001043B3"/>
    <w:rsid w:val="00107248"/>
    <w:rsid w:val="0010777F"/>
    <w:rsid w:val="00107981"/>
    <w:rsid w:val="00107C00"/>
    <w:rsid w:val="001105ED"/>
    <w:rsid w:val="0011086A"/>
    <w:rsid w:val="0011132F"/>
    <w:rsid w:val="001127BE"/>
    <w:rsid w:val="00113493"/>
    <w:rsid w:val="0011367C"/>
    <w:rsid w:val="00113B29"/>
    <w:rsid w:val="00113F44"/>
    <w:rsid w:val="001148D6"/>
    <w:rsid w:val="001148D9"/>
    <w:rsid w:val="001150AC"/>
    <w:rsid w:val="00115186"/>
    <w:rsid w:val="001153A9"/>
    <w:rsid w:val="001153D4"/>
    <w:rsid w:val="00116E16"/>
    <w:rsid w:val="00116E86"/>
    <w:rsid w:val="0012024E"/>
    <w:rsid w:val="00120B8D"/>
    <w:rsid w:val="0012197E"/>
    <w:rsid w:val="00121B54"/>
    <w:rsid w:val="00121F52"/>
    <w:rsid w:val="00122AFA"/>
    <w:rsid w:val="00122B96"/>
    <w:rsid w:val="00122D29"/>
    <w:rsid w:val="001236E2"/>
    <w:rsid w:val="00123CDA"/>
    <w:rsid w:val="001242CC"/>
    <w:rsid w:val="001248E4"/>
    <w:rsid w:val="001278EB"/>
    <w:rsid w:val="00127E95"/>
    <w:rsid w:val="001307FE"/>
    <w:rsid w:val="00131AE2"/>
    <w:rsid w:val="00132285"/>
    <w:rsid w:val="00132CDD"/>
    <w:rsid w:val="00132F55"/>
    <w:rsid w:val="00133F1D"/>
    <w:rsid w:val="00135C4E"/>
    <w:rsid w:val="00137137"/>
    <w:rsid w:val="00137AA7"/>
    <w:rsid w:val="00140A33"/>
    <w:rsid w:val="00141551"/>
    <w:rsid w:val="00141AF7"/>
    <w:rsid w:val="00141BA3"/>
    <w:rsid w:val="001424FC"/>
    <w:rsid w:val="00142BE1"/>
    <w:rsid w:val="001435CA"/>
    <w:rsid w:val="00144309"/>
    <w:rsid w:val="0014435B"/>
    <w:rsid w:val="001448D4"/>
    <w:rsid w:val="001452AD"/>
    <w:rsid w:val="0014620D"/>
    <w:rsid w:val="001471B3"/>
    <w:rsid w:val="00147227"/>
    <w:rsid w:val="00147758"/>
    <w:rsid w:val="00147C2B"/>
    <w:rsid w:val="00151382"/>
    <w:rsid w:val="00151AEB"/>
    <w:rsid w:val="00151F9F"/>
    <w:rsid w:val="001527D6"/>
    <w:rsid w:val="00152BF1"/>
    <w:rsid w:val="00154169"/>
    <w:rsid w:val="00154DF9"/>
    <w:rsid w:val="001552D9"/>
    <w:rsid w:val="001552F7"/>
    <w:rsid w:val="00155750"/>
    <w:rsid w:val="00155C52"/>
    <w:rsid w:val="00157C71"/>
    <w:rsid w:val="0016128C"/>
    <w:rsid w:val="001612EA"/>
    <w:rsid w:val="00162142"/>
    <w:rsid w:val="001629A1"/>
    <w:rsid w:val="00163319"/>
    <w:rsid w:val="00163AF4"/>
    <w:rsid w:val="00163B64"/>
    <w:rsid w:val="00163C58"/>
    <w:rsid w:val="00163FEB"/>
    <w:rsid w:val="0016429B"/>
    <w:rsid w:val="001643CF"/>
    <w:rsid w:val="001654C9"/>
    <w:rsid w:val="00165806"/>
    <w:rsid w:val="0016601A"/>
    <w:rsid w:val="00166B08"/>
    <w:rsid w:val="00166DFF"/>
    <w:rsid w:val="00167220"/>
    <w:rsid w:val="00170088"/>
    <w:rsid w:val="00170894"/>
    <w:rsid w:val="001727D0"/>
    <w:rsid w:val="00172AC1"/>
    <w:rsid w:val="00173C86"/>
    <w:rsid w:val="00173EA1"/>
    <w:rsid w:val="00174730"/>
    <w:rsid w:val="001747D3"/>
    <w:rsid w:val="001748A1"/>
    <w:rsid w:val="001748DC"/>
    <w:rsid w:val="00175A49"/>
    <w:rsid w:val="00175A53"/>
    <w:rsid w:val="00176192"/>
    <w:rsid w:val="00176BF8"/>
    <w:rsid w:val="00177373"/>
    <w:rsid w:val="001779D6"/>
    <w:rsid w:val="001824F8"/>
    <w:rsid w:val="00182892"/>
    <w:rsid w:val="00182A7A"/>
    <w:rsid w:val="001835E0"/>
    <w:rsid w:val="00184894"/>
    <w:rsid w:val="00185557"/>
    <w:rsid w:val="001855DC"/>
    <w:rsid w:val="001856D1"/>
    <w:rsid w:val="0018590E"/>
    <w:rsid w:val="00186368"/>
    <w:rsid w:val="00187901"/>
    <w:rsid w:val="0019002A"/>
    <w:rsid w:val="00190B55"/>
    <w:rsid w:val="00191572"/>
    <w:rsid w:val="00191AFD"/>
    <w:rsid w:val="00191E3D"/>
    <w:rsid w:val="00191EDB"/>
    <w:rsid w:val="001924CE"/>
    <w:rsid w:val="001926BF"/>
    <w:rsid w:val="001926FC"/>
    <w:rsid w:val="00193DF3"/>
    <w:rsid w:val="00193E22"/>
    <w:rsid w:val="001941D4"/>
    <w:rsid w:val="00195966"/>
    <w:rsid w:val="00195A7D"/>
    <w:rsid w:val="0019730D"/>
    <w:rsid w:val="001A0E84"/>
    <w:rsid w:val="001A1713"/>
    <w:rsid w:val="001A192B"/>
    <w:rsid w:val="001A1A9E"/>
    <w:rsid w:val="001A2669"/>
    <w:rsid w:val="001A361B"/>
    <w:rsid w:val="001A3A6F"/>
    <w:rsid w:val="001A4114"/>
    <w:rsid w:val="001A47BE"/>
    <w:rsid w:val="001A653F"/>
    <w:rsid w:val="001A6A09"/>
    <w:rsid w:val="001A6B1D"/>
    <w:rsid w:val="001A6B83"/>
    <w:rsid w:val="001A71F9"/>
    <w:rsid w:val="001A7509"/>
    <w:rsid w:val="001B02A5"/>
    <w:rsid w:val="001B085B"/>
    <w:rsid w:val="001B12A7"/>
    <w:rsid w:val="001B16E4"/>
    <w:rsid w:val="001B2C75"/>
    <w:rsid w:val="001B386A"/>
    <w:rsid w:val="001B3913"/>
    <w:rsid w:val="001B43BF"/>
    <w:rsid w:val="001B4D80"/>
    <w:rsid w:val="001B5786"/>
    <w:rsid w:val="001B6848"/>
    <w:rsid w:val="001B73C9"/>
    <w:rsid w:val="001B79BC"/>
    <w:rsid w:val="001C0317"/>
    <w:rsid w:val="001C0444"/>
    <w:rsid w:val="001C1273"/>
    <w:rsid w:val="001C19A9"/>
    <w:rsid w:val="001C22DF"/>
    <w:rsid w:val="001C2E74"/>
    <w:rsid w:val="001C2F41"/>
    <w:rsid w:val="001C3F32"/>
    <w:rsid w:val="001C46DD"/>
    <w:rsid w:val="001C558C"/>
    <w:rsid w:val="001C5F51"/>
    <w:rsid w:val="001C6168"/>
    <w:rsid w:val="001C6B65"/>
    <w:rsid w:val="001C6B99"/>
    <w:rsid w:val="001C77A3"/>
    <w:rsid w:val="001D020C"/>
    <w:rsid w:val="001D0244"/>
    <w:rsid w:val="001D029F"/>
    <w:rsid w:val="001D1DCD"/>
    <w:rsid w:val="001D276C"/>
    <w:rsid w:val="001D27A6"/>
    <w:rsid w:val="001D287B"/>
    <w:rsid w:val="001D28CC"/>
    <w:rsid w:val="001D2A53"/>
    <w:rsid w:val="001D2AD7"/>
    <w:rsid w:val="001D2C28"/>
    <w:rsid w:val="001D2FF9"/>
    <w:rsid w:val="001D39DE"/>
    <w:rsid w:val="001D4168"/>
    <w:rsid w:val="001D4D6E"/>
    <w:rsid w:val="001D4EC2"/>
    <w:rsid w:val="001D6592"/>
    <w:rsid w:val="001E1DFC"/>
    <w:rsid w:val="001E1F98"/>
    <w:rsid w:val="001E247C"/>
    <w:rsid w:val="001E2A6A"/>
    <w:rsid w:val="001E31EA"/>
    <w:rsid w:val="001E34E8"/>
    <w:rsid w:val="001E3573"/>
    <w:rsid w:val="001E3DB0"/>
    <w:rsid w:val="001E4655"/>
    <w:rsid w:val="001E489E"/>
    <w:rsid w:val="001E5453"/>
    <w:rsid w:val="001E54D6"/>
    <w:rsid w:val="001E631B"/>
    <w:rsid w:val="001E6A1D"/>
    <w:rsid w:val="001E73C4"/>
    <w:rsid w:val="001F0617"/>
    <w:rsid w:val="001F0A72"/>
    <w:rsid w:val="001F17F7"/>
    <w:rsid w:val="001F180E"/>
    <w:rsid w:val="001F20A4"/>
    <w:rsid w:val="001F2A83"/>
    <w:rsid w:val="001F3034"/>
    <w:rsid w:val="001F333C"/>
    <w:rsid w:val="001F34CB"/>
    <w:rsid w:val="001F418C"/>
    <w:rsid w:val="001F53AE"/>
    <w:rsid w:val="001F5892"/>
    <w:rsid w:val="001F5AE9"/>
    <w:rsid w:val="001F6013"/>
    <w:rsid w:val="001F620F"/>
    <w:rsid w:val="001F658C"/>
    <w:rsid w:val="002010C4"/>
    <w:rsid w:val="00201865"/>
    <w:rsid w:val="0020240D"/>
    <w:rsid w:val="00202556"/>
    <w:rsid w:val="00202F16"/>
    <w:rsid w:val="002038A8"/>
    <w:rsid w:val="002039EA"/>
    <w:rsid w:val="00203C2D"/>
    <w:rsid w:val="00204370"/>
    <w:rsid w:val="002043F8"/>
    <w:rsid w:val="002049EE"/>
    <w:rsid w:val="00204EBE"/>
    <w:rsid w:val="00206390"/>
    <w:rsid w:val="00206C74"/>
    <w:rsid w:val="00207EFB"/>
    <w:rsid w:val="00210009"/>
    <w:rsid w:val="002104A4"/>
    <w:rsid w:val="00210A15"/>
    <w:rsid w:val="00210A31"/>
    <w:rsid w:val="00210A3C"/>
    <w:rsid w:val="00210AAA"/>
    <w:rsid w:val="00210B33"/>
    <w:rsid w:val="00210BF9"/>
    <w:rsid w:val="00210D57"/>
    <w:rsid w:val="0021195F"/>
    <w:rsid w:val="00212835"/>
    <w:rsid w:val="00212E0F"/>
    <w:rsid w:val="00212F50"/>
    <w:rsid w:val="00214E40"/>
    <w:rsid w:val="0021506A"/>
    <w:rsid w:val="002167AB"/>
    <w:rsid w:val="00217678"/>
    <w:rsid w:val="00217A46"/>
    <w:rsid w:val="0022017A"/>
    <w:rsid w:val="0022064A"/>
    <w:rsid w:val="0022224F"/>
    <w:rsid w:val="00222284"/>
    <w:rsid w:val="00223276"/>
    <w:rsid w:val="002238CB"/>
    <w:rsid w:val="002253A1"/>
    <w:rsid w:val="00225627"/>
    <w:rsid w:val="002257AD"/>
    <w:rsid w:val="00225F4B"/>
    <w:rsid w:val="00225F6B"/>
    <w:rsid w:val="00226DE7"/>
    <w:rsid w:val="00230B47"/>
    <w:rsid w:val="00230E5E"/>
    <w:rsid w:val="00230EAD"/>
    <w:rsid w:val="00232087"/>
    <w:rsid w:val="00232336"/>
    <w:rsid w:val="00232844"/>
    <w:rsid w:val="00233088"/>
    <w:rsid w:val="00233C70"/>
    <w:rsid w:val="00234825"/>
    <w:rsid w:val="002354FD"/>
    <w:rsid w:val="00236387"/>
    <w:rsid w:val="002365AD"/>
    <w:rsid w:val="00236D68"/>
    <w:rsid w:val="00236E80"/>
    <w:rsid w:val="0023711F"/>
    <w:rsid w:val="002373DC"/>
    <w:rsid w:val="0023784D"/>
    <w:rsid w:val="00237C7A"/>
    <w:rsid w:val="00237CD5"/>
    <w:rsid w:val="00240BB5"/>
    <w:rsid w:val="002415F8"/>
    <w:rsid w:val="00241943"/>
    <w:rsid w:val="00241D7A"/>
    <w:rsid w:val="002430BD"/>
    <w:rsid w:val="00243393"/>
    <w:rsid w:val="00243FB2"/>
    <w:rsid w:val="00244771"/>
    <w:rsid w:val="00245AF6"/>
    <w:rsid w:val="00245D48"/>
    <w:rsid w:val="00246AF1"/>
    <w:rsid w:val="00247004"/>
    <w:rsid w:val="00247B39"/>
    <w:rsid w:val="0025053E"/>
    <w:rsid w:val="00251753"/>
    <w:rsid w:val="00251962"/>
    <w:rsid w:val="00252AFC"/>
    <w:rsid w:val="00253582"/>
    <w:rsid w:val="00254FFB"/>
    <w:rsid w:val="00255A18"/>
    <w:rsid w:val="0025683D"/>
    <w:rsid w:val="00257295"/>
    <w:rsid w:val="00257426"/>
    <w:rsid w:val="00257D97"/>
    <w:rsid w:val="00257E5B"/>
    <w:rsid w:val="00257EB9"/>
    <w:rsid w:val="0026005A"/>
    <w:rsid w:val="0026054F"/>
    <w:rsid w:val="002609F4"/>
    <w:rsid w:val="00262254"/>
    <w:rsid w:val="0026260D"/>
    <w:rsid w:val="00262DEB"/>
    <w:rsid w:val="00263171"/>
    <w:rsid w:val="00264271"/>
    <w:rsid w:val="00264664"/>
    <w:rsid w:val="002666EA"/>
    <w:rsid w:val="00266847"/>
    <w:rsid w:val="00266CA4"/>
    <w:rsid w:val="00266D78"/>
    <w:rsid w:val="00267088"/>
    <w:rsid w:val="00267BB6"/>
    <w:rsid w:val="00270154"/>
    <w:rsid w:val="002703C8"/>
    <w:rsid w:val="00270B42"/>
    <w:rsid w:val="00270D85"/>
    <w:rsid w:val="00270E4F"/>
    <w:rsid w:val="002711E2"/>
    <w:rsid w:val="0027176B"/>
    <w:rsid w:val="002721A0"/>
    <w:rsid w:val="002729D9"/>
    <w:rsid w:val="00273688"/>
    <w:rsid w:val="002736A3"/>
    <w:rsid w:val="002738E3"/>
    <w:rsid w:val="00273C6F"/>
    <w:rsid w:val="00274CC4"/>
    <w:rsid w:val="00275149"/>
    <w:rsid w:val="0027539C"/>
    <w:rsid w:val="00275DDF"/>
    <w:rsid w:val="00276819"/>
    <w:rsid w:val="00276CF3"/>
    <w:rsid w:val="0027766C"/>
    <w:rsid w:val="00277893"/>
    <w:rsid w:val="00277ABB"/>
    <w:rsid w:val="002801C4"/>
    <w:rsid w:val="00280298"/>
    <w:rsid w:val="0028030B"/>
    <w:rsid w:val="002804FB"/>
    <w:rsid w:val="00280A60"/>
    <w:rsid w:val="0028110B"/>
    <w:rsid w:val="002813E9"/>
    <w:rsid w:val="0028147B"/>
    <w:rsid w:val="00281A48"/>
    <w:rsid w:val="00281B0F"/>
    <w:rsid w:val="00281E0A"/>
    <w:rsid w:val="002822E6"/>
    <w:rsid w:val="0028233A"/>
    <w:rsid w:val="00282B16"/>
    <w:rsid w:val="00282B72"/>
    <w:rsid w:val="002840D0"/>
    <w:rsid w:val="00285E0A"/>
    <w:rsid w:val="00286A5D"/>
    <w:rsid w:val="00286BA3"/>
    <w:rsid w:val="00287EC0"/>
    <w:rsid w:val="00290458"/>
    <w:rsid w:val="00290F29"/>
    <w:rsid w:val="0029115E"/>
    <w:rsid w:val="0029126B"/>
    <w:rsid w:val="002921DA"/>
    <w:rsid w:val="00292350"/>
    <w:rsid w:val="00292423"/>
    <w:rsid w:val="0029279B"/>
    <w:rsid w:val="00292D32"/>
    <w:rsid w:val="00292D5E"/>
    <w:rsid w:val="0029334B"/>
    <w:rsid w:val="0029406D"/>
    <w:rsid w:val="00294722"/>
    <w:rsid w:val="00294835"/>
    <w:rsid w:val="00294ECB"/>
    <w:rsid w:val="0029517C"/>
    <w:rsid w:val="00295343"/>
    <w:rsid w:val="002962B9"/>
    <w:rsid w:val="00296EE5"/>
    <w:rsid w:val="002974AB"/>
    <w:rsid w:val="002975CE"/>
    <w:rsid w:val="002A10D9"/>
    <w:rsid w:val="002A14FB"/>
    <w:rsid w:val="002A1976"/>
    <w:rsid w:val="002A1C33"/>
    <w:rsid w:val="002A239B"/>
    <w:rsid w:val="002A2952"/>
    <w:rsid w:val="002A2B18"/>
    <w:rsid w:val="002A2BFE"/>
    <w:rsid w:val="002A2EA2"/>
    <w:rsid w:val="002A4009"/>
    <w:rsid w:val="002A4143"/>
    <w:rsid w:val="002A4641"/>
    <w:rsid w:val="002A46A0"/>
    <w:rsid w:val="002A5B15"/>
    <w:rsid w:val="002A68F6"/>
    <w:rsid w:val="002A7944"/>
    <w:rsid w:val="002A7E00"/>
    <w:rsid w:val="002B04B6"/>
    <w:rsid w:val="002B1900"/>
    <w:rsid w:val="002B2645"/>
    <w:rsid w:val="002B2A87"/>
    <w:rsid w:val="002B39F6"/>
    <w:rsid w:val="002B485E"/>
    <w:rsid w:val="002B5448"/>
    <w:rsid w:val="002B59E7"/>
    <w:rsid w:val="002B63F3"/>
    <w:rsid w:val="002B6C2D"/>
    <w:rsid w:val="002B6D6D"/>
    <w:rsid w:val="002B721E"/>
    <w:rsid w:val="002B7EA2"/>
    <w:rsid w:val="002C0068"/>
    <w:rsid w:val="002C01C5"/>
    <w:rsid w:val="002C079E"/>
    <w:rsid w:val="002C0814"/>
    <w:rsid w:val="002C1179"/>
    <w:rsid w:val="002C1456"/>
    <w:rsid w:val="002C2BF0"/>
    <w:rsid w:val="002C35E6"/>
    <w:rsid w:val="002C39DB"/>
    <w:rsid w:val="002C3AF9"/>
    <w:rsid w:val="002C4356"/>
    <w:rsid w:val="002C4652"/>
    <w:rsid w:val="002C4EFF"/>
    <w:rsid w:val="002C540B"/>
    <w:rsid w:val="002C6ED1"/>
    <w:rsid w:val="002C76BB"/>
    <w:rsid w:val="002C78D2"/>
    <w:rsid w:val="002C7D68"/>
    <w:rsid w:val="002D02A5"/>
    <w:rsid w:val="002D1C2D"/>
    <w:rsid w:val="002D1C41"/>
    <w:rsid w:val="002D3283"/>
    <w:rsid w:val="002D38C0"/>
    <w:rsid w:val="002D46B8"/>
    <w:rsid w:val="002D4B20"/>
    <w:rsid w:val="002D4BEC"/>
    <w:rsid w:val="002D5ADF"/>
    <w:rsid w:val="002D5EA4"/>
    <w:rsid w:val="002D6970"/>
    <w:rsid w:val="002D6A88"/>
    <w:rsid w:val="002D7F06"/>
    <w:rsid w:val="002E0094"/>
    <w:rsid w:val="002E19B1"/>
    <w:rsid w:val="002E1BB5"/>
    <w:rsid w:val="002E1EEF"/>
    <w:rsid w:val="002E27EE"/>
    <w:rsid w:val="002E2F59"/>
    <w:rsid w:val="002E3AA0"/>
    <w:rsid w:val="002E3CB1"/>
    <w:rsid w:val="002E3D8E"/>
    <w:rsid w:val="002E466E"/>
    <w:rsid w:val="002E46F8"/>
    <w:rsid w:val="002E4DE2"/>
    <w:rsid w:val="002E513A"/>
    <w:rsid w:val="002E51BD"/>
    <w:rsid w:val="002E51CA"/>
    <w:rsid w:val="002E5710"/>
    <w:rsid w:val="002E5ABA"/>
    <w:rsid w:val="002E5E51"/>
    <w:rsid w:val="002E5EA5"/>
    <w:rsid w:val="002E6313"/>
    <w:rsid w:val="002E7328"/>
    <w:rsid w:val="002F0155"/>
    <w:rsid w:val="002F06DF"/>
    <w:rsid w:val="002F217A"/>
    <w:rsid w:val="002F2EFF"/>
    <w:rsid w:val="002F2FA9"/>
    <w:rsid w:val="002F367F"/>
    <w:rsid w:val="002F3722"/>
    <w:rsid w:val="002F382E"/>
    <w:rsid w:val="002F4033"/>
    <w:rsid w:val="002F4A17"/>
    <w:rsid w:val="002F6812"/>
    <w:rsid w:val="002F68F1"/>
    <w:rsid w:val="002F6AF0"/>
    <w:rsid w:val="00300468"/>
    <w:rsid w:val="00301221"/>
    <w:rsid w:val="00301BC8"/>
    <w:rsid w:val="003024C9"/>
    <w:rsid w:val="00302AAE"/>
    <w:rsid w:val="00302B49"/>
    <w:rsid w:val="00302E28"/>
    <w:rsid w:val="0030374A"/>
    <w:rsid w:val="00303C00"/>
    <w:rsid w:val="00303CC5"/>
    <w:rsid w:val="00303D09"/>
    <w:rsid w:val="00303F36"/>
    <w:rsid w:val="00303FA3"/>
    <w:rsid w:val="00305604"/>
    <w:rsid w:val="00305651"/>
    <w:rsid w:val="0030566F"/>
    <w:rsid w:val="00306091"/>
    <w:rsid w:val="00307273"/>
    <w:rsid w:val="003106C4"/>
    <w:rsid w:val="00310E57"/>
    <w:rsid w:val="003110AD"/>
    <w:rsid w:val="00311CAA"/>
    <w:rsid w:val="0031203F"/>
    <w:rsid w:val="00312D40"/>
    <w:rsid w:val="0031321E"/>
    <w:rsid w:val="00313742"/>
    <w:rsid w:val="00313F26"/>
    <w:rsid w:val="0031440E"/>
    <w:rsid w:val="003157E3"/>
    <w:rsid w:val="0031611B"/>
    <w:rsid w:val="00316B73"/>
    <w:rsid w:val="0032019F"/>
    <w:rsid w:val="00320754"/>
    <w:rsid w:val="003209B1"/>
    <w:rsid w:val="00321371"/>
    <w:rsid w:val="00321597"/>
    <w:rsid w:val="003217AD"/>
    <w:rsid w:val="00322274"/>
    <w:rsid w:val="00322532"/>
    <w:rsid w:val="00322727"/>
    <w:rsid w:val="00323102"/>
    <w:rsid w:val="00323323"/>
    <w:rsid w:val="00324701"/>
    <w:rsid w:val="00325056"/>
    <w:rsid w:val="003251A0"/>
    <w:rsid w:val="003255C9"/>
    <w:rsid w:val="003269BF"/>
    <w:rsid w:val="00326F7C"/>
    <w:rsid w:val="003271A0"/>
    <w:rsid w:val="003271A2"/>
    <w:rsid w:val="003277FE"/>
    <w:rsid w:val="003279F7"/>
    <w:rsid w:val="003306F3"/>
    <w:rsid w:val="003307D6"/>
    <w:rsid w:val="003317B7"/>
    <w:rsid w:val="003325A2"/>
    <w:rsid w:val="00332BE8"/>
    <w:rsid w:val="00333396"/>
    <w:rsid w:val="00333B47"/>
    <w:rsid w:val="00333E41"/>
    <w:rsid w:val="00334010"/>
    <w:rsid w:val="00334126"/>
    <w:rsid w:val="003343DF"/>
    <w:rsid w:val="0033449C"/>
    <w:rsid w:val="00335252"/>
    <w:rsid w:val="00335549"/>
    <w:rsid w:val="0033573B"/>
    <w:rsid w:val="003357FE"/>
    <w:rsid w:val="00335957"/>
    <w:rsid w:val="00336567"/>
    <w:rsid w:val="003372DF"/>
    <w:rsid w:val="003374F1"/>
    <w:rsid w:val="00337671"/>
    <w:rsid w:val="003403CB"/>
    <w:rsid w:val="003406A9"/>
    <w:rsid w:val="00340C9E"/>
    <w:rsid w:val="00341504"/>
    <w:rsid w:val="003416EB"/>
    <w:rsid w:val="0034180D"/>
    <w:rsid w:val="00341923"/>
    <w:rsid w:val="0034255D"/>
    <w:rsid w:val="00342F8C"/>
    <w:rsid w:val="003430E5"/>
    <w:rsid w:val="0034317E"/>
    <w:rsid w:val="00344DB4"/>
    <w:rsid w:val="0034538C"/>
    <w:rsid w:val="00345E45"/>
    <w:rsid w:val="00346204"/>
    <w:rsid w:val="00350FDD"/>
    <w:rsid w:val="00351034"/>
    <w:rsid w:val="00351325"/>
    <w:rsid w:val="00352C4A"/>
    <w:rsid w:val="00352CF5"/>
    <w:rsid w:val="00352D8A"/>
    <w:rsid w:val="00353002"/>
    <w:rsid w:val="003538FB"/>
    <w:rsid w:val="00355E4B"/>
    <w:rsid w:val="00356014"/>
    <w:rsid w:val="003563C6"/>
    <w:rsid w:val="00356889"/>
    <w:rsid w:val="00357261"/>
    <w:rsid w:val="00357467"/>
    <w:rsid w:val="00357A8A"/>
    <w:rsid w:val="00357D42"/>
    <w:rsid w:val="00357D5B"/>
    <w:rsid w:val="00360677"/>
    <w:rsid w:val="0036073D"/>
    <w:rsid w:val="00360C5B"/>
    <w:rsid w:val="00360CF9"/>
    <w:rsid w:val="00361B1F"/>
    <w:rsid w:val="00362225"/>
    <w:rsid w:val="003626A6"/>
    <w:rsid w:val="00362734"/>
    <w:rsid w:val="00363902"/>
    <w:rsid w:val="00363FDD"/>
    <w:rsid w:val="0036467A"/>
    <w:rsid w:val="00364975"/>
    <w:rsid w:val="00365265"/>
    <w:rsid w:val="003657BE"/>
    <w:rsid w:val="0036738D"/>
    <w:rsid w:val="00367467"/>
    <w:rsid w:val="003674E4"/>
    <w:rsid w:val="00370172"/>
    <w:rsid w:val="00370ABF"/>
    <w:rsid w:val="00370DF5"/>
    <w:rsid w:val="00371473"/>
    <w:rsid w:val="00371593"/>
    <w:rsid w:val="00372076"/>
    <w:rsid w:val="003723B8"/>
    <w:rsid w:val="00372F7B"/>
    <w:rsid w:val="00373526"/>
    <w:rsid w:val="003736E8"/>
    <w:rsid w:val="00373D8F"/>
    <w:rsid w:val="00373DB3"/>
    <w:rsid w:val="00374126"/>
    <w:rsid w:val="003742CE"/>
    <w:rsid w:val="003745A0"/>
    <w:rsid w:val="00374A07"/>
    <w:rsid w:val="00374C51"/>
    <w:rsid w:val="00375083"/>
    <w:rsid w:val="003760D4"/>
    <w:rsid w:val="003762FD"/>
    <w:rsid w:val="003772B2"/>
    <w:rsid w:val="003775F4"/>
    <w:rsid w:val="003779BE"/>
    <w:rsid w:val="003779D3"/>
    <w:rsid w:val="00377F7C"/>
    <w:rsid w:val="0038007D"/>
    <w:rsid w:val="003801EB"/>
    <w:rsid w:val="003813F5"/>
    <w:rsid w:val="00381B4F"/>
    <w:rsid w:val="00381C65"/>
    <w:rsid w:val="00382610"/>
    <w:rsid w:val="00382DF4"/>
    <w:rsid w:val="00383BED"/>
    <w:rsid w:val="00385005"/>
    <w:rsid w:val="00385347"/>
    <w:rsid w:val="00385AAB"/>
    <w:rsid w:val="00385DFD"/>
    <w:rsid w:val="0038666D"/>
    <w:rsid w:val="003868CD"/>
    <w:rsid w:val="00386BF4"/>
    <w:rsid w:val="00390B0A"/>
    <w:rsid w:val="00390E7F"/>
    <w:rsid w:val="00393449"/>
    <w:rsid w:val="00393961"/>
    <w:rsid w:val="00393E94"/>
    <w:rsid w:val="0039494B"/>
    <w:rsid w:val="00394BAA"/>
    <w:rsid w:val="00394BF6"/>
    <w:rsid w:val="00394E46"/>
    <w:rsid w:val="00394E50"/>
    <w:rsid w:val="00395DB0"/>
    <w:rsid w:val="00395ED9"/>
    <w:rsid w:val="00396170"/>
    <w:rsid w:val="00397288"/>
    <w:rsid w:val="003A0071"/>
    <w:rsid w:val="003A0E9E"/>
    <w:rsid w:val="003A1F82"/>
    <w:rsid w:val="003A292E"/>
    <w:rsid w:val="003A2D87"/>
    <w:rsid w:val="003A2E05"/>
    <w:rsid w:val="003A428D"/>
    <w:rsid w:val="003A452E"/>
    <w:rsid w:val="003A54E3"/>
    <w:rsid w:val="003A639A"/>
    <w:rsid w:val="003A654D"/>
    <w:rsid w:val="003A66C7"/>
    <w:rsid w:val="003A74C6"/>
    <w:rsid w:val="003B055E"/>
    <w:rsid w:val="003B077A"/>
    <w:rsid w:val="003B08AB"/>
    <w:rsid w:val="003B0D39"/>
    <w:rsid w:val="003B2662"/>
    <w:rsid w:val="003B2798"/>
    <w:rsid w:val="003B31EF"/>
    <w:rsid w:val="003B3272"/>
    <w:rsid w:val="003B3716"/>
    <w:rsid w:val="003B3F8A"/>
    <w:rsid w:val="003B4018"/>
    <w:rsid w:val="003B416F"/>
    <w:rsid w:val="003B50C2"/>
    <w:rsid w:val="003B52C4"/>
    <w:rsid w:val="003B550E"/>
    <w:rsid w:val="003B5C14"/>
    <w:rsid w:val="003B5E1D"/>
    <w:rsid w:val="003B75BA"/>
    <w:rsid w:val="003C0BCC"/>
    <w:rsid w:val="003C0ED3"/>
    <w:rsid w:val="003C0FED"/>
    <w:rsid w:val="003C2238"/>
    <w:rsid w:val="003C383E"/>
    <w:rsid w:val="003C3A6A"/>
    <w:rsid w:val="003C4CAD"/>
    <w:rsid w:val="003C64C6"/>
    <w:rsid w:val="003C6CE2"/>
    <w:rsid w:val="003C71AD"/>
    <w:rsid w:val="003C7315"/>
    <w:rsid w:val="003C7B41"/>
    <w:rsid w:val="003C7C28"/>
    <w:rsid w:val="003D0DEE"/>
    <w:rsid w:val="003D2846"/>
    <w:rsid w:val="003D3306"/>
    <w:rsid w:val="003D3ED4"/>
    <w:rsid w:val="003D3F3A"/>
    <w:rsid w:val="003D407A"/>
    <w:rsid w:val="003D4EFD"/>
    <w:rsid w:val="003D4FFD"/>
    <w:rsid w:val="003D6A6C"/>
    <w:rsid w:val="003D7086"/>
    <w:rsid w:val="003D72B2"/>
    <w:rsid w:val="003D7ACD"/>
    <w:rsid w:val="003E0225"/>
    <w:rsid w:val="003E05A5"/>
    <w:rsid w:val="003E1CAF"/>
    <w:rsid w:val="003E2595"/>
    <w:rsid w:val="003E2EC1"/>
    <w:rsid w:val="003E319C"/>
    <w:rsid w:val="003E50A9"/>
    <w:rsid w:val="003E565D"/>
    <w:rsid w:val="003E584B"/>
    <w:rsid w:val="003E5886"/>
    <w:rsid w:val="003E5A6E"/>
    <w:rsid w:val="003E5CB7"/>
    <w:rsid w:val="003E681C"/>
    <w:rsid w:val="003E6E03"/>
    <w:rsid w:val="003E724B"/>
    <w:rsid w:val="003E75E1"/>
    <w:rsid w:val="003F0129"/>
    <w:rsid w:val="003F0F6F"/>
    <w:rsid w:val="003F1FBF"/>
    <w:rsid w:val="003F28D6"/>
    <w:rsid w:val="003F2DCC"/>
    <w:rsid w:val="003F2EB2"/>
    <w:rsid w:val="003F3826"/>
    <w:rsid w:val="003F3C84"/>
    <w:rsid w:val="003F488B"/>
    <w:rsid w:val="003F4AA6"/>
    <w:rsid w:val="003F60D3"/>
    <w:rsid w:val="003F68BD"/>
    <w:rsid w:val="003F6FD3"/>
    <w:rsid w:val="003F711F"/>
    <w:rsid w:val="003F7213"/>
    <w:rsid w:val="003F72C8"/>
    <w:rsid w:val="00400837"/>
    <w:rsid w:val="00401447"/>
    <w:rsid w:val="00401E53"/>
    <w:rsid w:val="00401F5B"/>
    <w:rsid w:val="004021D9"/>
    <w:rsid w:val="004029DD"/>
    <w:rsid w:val="00403439"/>
    <w:rsid w:val="00403F62"/>
    <w:rsid w:val="004040D0"/>
    <w:rsid w:val="00404871"/>
    <w:rsid w:val="00406543"/>
    <w:rsid w:val="00407C63"/>
    <w:rsid w:val="004110D2"/>
    <w:rsid w:val="00411AA3"/>
    <w:rsid w:val="00411E10"/>
    <w:rsid w:val="0041299B"/>
    <w:rsid w:val="004146AE"/>
    <w:rsid w:val="00415349"/>
    <w:rsid w:val="004153CA"/>
    <w:rsid w:val="00416699"/>
    <w:rsid w:val="00416AFC"/>
    <w:rsid w:val="00416DEB"/>
    <w:rsid w:val="004177D6"/>
    <w:rsid w:val="00420372"/>
    <w:rsid w:val="004206DA"/>
    <w:rsid w:val="00420B92"/>
    <w:rsid w:val="004238AC"/>
    <w:rsid w:val="00423DBE"/>
    <w:rsid w:val="00424107"/>
    <w:rsid w:val="0042410D"/>
    <w:rsid w:val="004243A5"/>
    <w:rsid w:val="00424E03"/>
    <w:rsid w:val="00426470"/>
    <w:rsid w:val="004268F2"/>
    <w:rsid w:val="00426A32"/>
    <w:rsid w:val="00426E45"/>
    <w:rsid w:val="004272FC"/>
    <w:rsid w:val="0043123F"/>
    <w:rsid w:val="00431CE5"/>
    <w:rsid w:val="00432772"/>
    <w:rsid w:val="004330A5"/>
    <w:rsid w:val="0043329E"/>
    <w:rsid w:val="004340DD"/>
    <w:rsid w:val="00434693"/>
    <w:rsid w:val="00434BE1"/>
    <w:rsid w:val="00435F9B"/>
    <w:rsid w:val="00436279"/>
    <w:rsid w:val="00436439"/>
    <w:rsid w:val="00436574"/>
    <w:rsid w:val="00436E37"/>
    <w:rsid w:val="004377DE"/>
    <w:rsid w:val="00440B99"/>
    <w:rsid w:val="00441261"/>
    <w:rsid w:val="004416BD"/>
    <w:rsid w:val="00441D17"/>
    <w:rsid w:val="004423F0"/>
    <w:rsid w:val="00442820"/>
    <w:rsid w:val="00444B7D"/>
    <w:rsid w:val="00445500"/>
    <w:rsid w:val="00446780"/>
    <w:rsid w:val="00447261"/>
    <w:rsid w:val="00450199"/>
    <w:rsid w:val="00450834"/>
    <w:rsid w:val="00450880"/>
    <w:rsid w:val="00451170"/>
    <w:rsid w:val="0045168C"/>
    <w:rsid w:val="004517AA"/>
    <w:rsid w:val="00452709"/>
    <w:rsid w:val="00452E70"/>
    <w:rsid w:val="004531EB"/>
    <w:rsid w:val="00453611"/>
    <w:rsid w:val="00453976"/>
    <w:rsid w:val="0045414A"/>
    <w:rsid w:val="00454DEF"/>
    <w:rsid w:val="00455266"/>
    <w:rsid w:val="00455291"/>
    <w:rsid w:val="00455F31"/>
    <w:rsid w:val="00456832"/>
    <w:rsid w:val="00456AED"/>
    <w:rsid w:val="0045749D"/>
    <w:rsid w:val="00457529"/>
    <w:rsid w:val="00460E6A"/>
    <w:rsid w:val="00460F14"/>
    <w:rsid w:val="0046153A"/>
    <w:rsid w:val="00461749"/>
    <w:rsid w:val="00461A9E"/>
    <w:rsid w:val="00461F30"/>
    <w:rsid w:val="004629C4"/>
    <w:rsid w:val="00464060"/>
    <w:rsid w:val="004642A4"/>
    <w:rsid w:val="0046491D"/>
    <w:rsid w:val="00464A99"/>
    <w:rsid w:val="004651A6"/>
    <w:rsid w:val="004659FB"/>
    <w:rsid w:val="004663AC"/>
    <w:rsid w:val="004671FC"/>
    <w:rsid w:val="00467277"/>
    <w:rsid w:val="00467300"/>
    <w:rsid w:val="004674A6"/>
    <w:rsid w:val="004712CC"/>
    <w:rsid w:val="00471BF4"/>
    <w:rsid w:val="004736C4"/>
    <w:rsid w:val="0047493D"/>
    <w:rsid w:val="00474AD2"/>
    <w:rsid w:val="0047685B"/>
    <w:rsid w:val="00477BE8"/>
    <w:rsid w:val="004807FD"/>
    <w:rsid w:val="00480CB4"/>
    <w:rsid w:val="00481A39"/>
    <w:rsid w:val="00482DA2"/>
    <w:rsid w:val="00482E27"/>
    <w:rsid w:val="0048343C"/>
    <w:rsid w:val="00483E29"/>
    <w:rsid w:val="00484523"/>
    <w:rsid w:val="00484BE4"/>
    <w:rsid w:val="00484F33"/>
    <w:rsid w:val="00485124"/>
    <w:rsid w:val="0048606B"/>
    <w:rsid w:val="0048612A"/>
    <w:rsid w:val="00486696"/>
    <w:rsid w:val="00486CDD"/>
    <w:rsid w:val="004873D2"/>
    <w:rsid w:val="00487C85"/>
    <w:rsid w:val="00490032"/>
    <w:rsid w:val="0049107B"/>
    <w:rsid w:val="004911BA"/>
    <w:rsid w:val="00491846"/>
    <w:rsid w:val="00492638"/>
    <w:rsid w:val="00492D8C"/>
    <w:rsid w:val="004933B4"/>
    <w:rsid w:val="0049363F"/>
    <w:rsid w:val="00493786"/>
    <w:rsid w:val="00494034"/>
    <w:rsid w:val="00494711"/>
    <w:rsid w:val="00494EB1"/>
    <w:rsid w:val="00495D2F"/>
    <w:rsid w:val="00495E10"/>
    <w:rsid w:val="00495E80"/>
    <w:rsid w:val="00495E88"/>
    <w:rsid w:val="004968CE"/>
    <w:rsid w:val="0049760E"/>
    <w:rsid w:val="00497B8B"/>
    <w:rsid w:val="00497BA1"/>
    <w:rsid w:val="00497F8E"/>
    <w:rsid w:val="004A06C0"/>
    <w:rsid w:val="004A1937"/>
    <w:rsid w:val="004A1F38"/>
    <w:rsid w:val="004A1F92"/>
    <w:rsid w:val="004A25FA"/>
    <w:rsid w:val="004A2680"/>
    <w:rsid w:val="004A351F"/>
    <w:rsid w:val="004A3914"/>
    <w:rsid w:val="004A44A3"/>
    <w:rsid w:val="004A456F"/>
    <w:rsid w:val="004A5634"/>
    <w:rsid w:val="004A5BAD"/>
    <w:rsid w:val="004A5DE7"/>
    <w:rsid w:val="004A5FD9"/>
    <w:rsid w:val="004A62A5"/>
    <w:rsid w:val="004A66BB"/>
    <w:rsid w:val="004A7CCB"/>
    <w:rsid w:val="004A7CEA"/>
    <w:rsid w:val="004A7DFB"/>
    <w:rsid w:val="004B0F94"/>
    <w:rsid w:val="004B2138"/>
    <w:rsid w:val="004B24E3"/>
    <w:rsid w:val="004B2C8D"/>
    <w:rsid w:val="004B3CB1"/>
    <w:rsid w:val="004B4333"/>
    <w:rsid w:val="004B4564"/>
    <w:rsid w:val="004B4FB1"/>
    <w:rsid w:val="004B549D"/>
    <w:rsid w:val="004B5606"/>
    <w:rsid w:val="004B5647"/>
    <w:rsid w:val="004B62F1"/>
    <w:rsid w:val="004B6773"/>
    <w:rsid w:val="004B6F8F"/>
    <w:rsid w:val="004B7618"/>
    <w:rsid w:val="004B799A"/>
    <w:rsid w:val="004B7EA5"/>
    <w:rsid w:val="004C037C"/>
    <w:rsid w:val="004C0384"/>
    <w:rsid w:val="004C093A"/>
    <w:rsid w:val="004C0AB8"/>
    <w:rsid w:val="004C0B87"/>
    <w:rsid w:val="004C0CDC"/>
    <w:rsid w:val="004C0F05"/>
    <w:rsid w:val="004C27F2"/>
    <w:rsid w:val="004C2BBB"/>
    <w:rsid w:val="004C307B"/>
    <w:rsid w:val="004C33AF"/>
    <w:rsid w:val="004C39C1"/>
    <w:rsid w:val="004C3A54"/>
    <w:rsid w:val="004C3D95"/>
    <w:rsid w:val="004C4815"/>
    <w:rsid w:val="004C4E5F"/>
    <w:rsid w:val="004C537C"/>
    <w:rsid w:val="004C5829"/>
    <w:rsid w:val="004C5D8F"/>
    <w:rsid w:val="004C6488"/>
    <w:rsid w:val="004C723B"/>
    <w:rsid w:val="004C74E8"/>
    <w:rsid w:val="004C74FF"/>
    <w:rsid w:val="004D06D7"/>
    <w:rsid w:val="004D08C2"/>
    <w:rsid w:val="004D1E28"/>
    <w:rsid w:val="004D219A"/>
    <w:rsid w:val="004D25C3"/>
    <w:rsid w:val="004D2AA4"/>
    <w:rsid w:val="004D36CC"/>
    <w:rsid w:val="004D3705"/>
    <w:rsid w:val="004D3D28"/>
    <w:rsid w:val="004D4681"/>
    <w:rsid w:val="004D47CA"/>
    <w:rsid w:val="004D51B5"/>
    <w:rsid w:val="004D547D"/>
    <w:rsid w:val="004D7DA4"/>
    <w:rsid w:val="004E01F1"/>
    <w:rsid w:val="004E02C2"/>
    <w:rsid w:val="004E1370"/>
    <w:rsid w:val="004E161E"/>
    <w:rsid w:val="004E187D"/>
    <w:rsid w:val="004E18F3"/>
    <w:rsid w:val="004E1C00"/>
    <w:rsid w:val="004E1E46"/>
    <w:rsid w:val="004E1E59"/>
    <w:rsid w:val="004E2292"/>
    <w:rsid w:val="004E4085"/>
    <w:rsid w:val="004E5054"/>
    <w:rsid w:val="004E5309"/>
    <w:rsid w:val="004E5411"/>
    <w:rsid w:val="004E64FA"/>
    <w:rsid w:val="004E73A7"/>
    <w:rsid w:val="004E76F5"/>
    <w:rsid w:val="004E7C67"/>
    <w:rsid w:val="004F0325"/>
    <w:rsid w:val="004F03D8"/>
    <w:rsid w:val="004F0A3C"/>
    <w:rsid w:val="004F16A5"/>
    <w:rsid w:val="004F239D"/>
    <w:rsid w:val="004F373A"/>
    <w:rsid w:val="004F3DF2"/>
    <w:rsid w:val="004F3FDE"/>
    <w:rsid w:val="004F49D6"/>
    <w:rsid w:val="004F66F8"/>
    <w:rsid w:val="004F7623"/>
    <w:rsid w:val="00501C87"/>
    <w:rsid w:val="00501E9C"/>
    <w:rsid w:val="005023B8"/>
    <w:rsid w:val="00504316"/>
    <w:rsid w:val="00504583"/>
    <w:rsid w:val="005045BA"/>
    <w:rsid w:val="00505289"/>
    <w:rsid w:val="00505D21"/>
    <w:rsid w:val="00505E83"/>
    <w:rsid w:val="00506402"/>
    <w:rsid w:val="00506ADD"/>
    <w:rsid w:val="00506B7B"/>
    <w:rsid w:val="0050769D"/>
    <w:rsid w:val="00507F61"/>
    <w:rsid w:val="00511AAC"/>
    <w:rsid w:val="00511B64"/>
    <w:rsid w:val="005123A7"/>
    <w:rsid w:val="00514449"/>
    <w:rsid w:val="005147EF"/>
    <w:rsid w:val="0051535C"/>
    <w:rsid w:val="005155A9"/>
    <w:rsid w:val="005157BD"/>
    <w:rsid w:val="0051680E"/>
    <w:rsid w:val="00517700"/>
    <w:rsid w:val="005205EF"/>
    <w:rsid w:val="0052064E"/>
    <w:rsid w:val="00520FF6"/>
    <w:rsid w:val="00521F2A"/>
    <w:rsid w:val="00523083"/>
    <w:rsid w:val="005234F8"/>
    <w:rsid w:val="00523AA2"/>
    <w:rsid w:val="00523CF6"/>
    <w:rsid w:val="00523D14"/>
    <w:rsid w:val="00523DA4"/>
    <w:rsid w:val="0052505F"/>
    <w:rsid w:val="005258F9"/>
    <w:rsid w:val="00525B97"/>
    <w:rsid w:val="00526F8F"/>
    <w:rsid w:val="005279A2"/>
    <w:rsid w:val="00527A10"/>
    <w:rsid w:val="00527FFD"/>
    <w:rsid w:val="0053072C"/>
    <w:rsid w:val="0053158F"/>
    <w:rsid w:val="0053187B"/>
    <w:rsid w:val="00531C22"/>
    <w:rsid w:val="00531F8A"/>
    <w:rsid w:val="005324DD"/>
    <w:rsid w:val="00532B10"/>
    <w:rsid w:val="00533165"/>
    <w:rsid w:val="00533EEE"/>
    <w:rsid w:val="00534B34"/>
    <w:rsid w:val="005350EF"/>
    <w:rsid w:val="005359B6"/>
    <w:rsid w:val="00536532"/>
    <w:rsid w:val="00536736"/>
    <w:rsid w:val="00537164"/>
    <w:rsid w:val="00537179"/>
    <w:rsid w:val="0054050F"/>
    <w:rsid w:val="005412E3"/>
    <w:rsid w:val="005431AA"/>
    <w:rsid w:val="00545660"/>
    <w:rsid w:val="00546048"/>
    <w:rsid w:val="0054665F"/>
    <w:rsid w:val="00546796"/>
    <w:rsid w:val="00546865"/>
    <w:rsid w:val="00546D03"/>
    <w:rsid w:val="0055091B"/>
    <w:rsid w:val="005536A1"/>
    <w:rsid w:val="005549E9"/>
    <w:rsid w:val="005555A7"/>
    <w:rsid w:val="00555735"/>
    <w:rsid w:val="005579CE"/>
    <w:rsid w:val="00557C5B"/>
    <w:rsid w:val="00560D10"/>
    <w:rsid w:val="00561AB0"/>
    <w:rsid w:val="005634B5"/>
    <w:rsid w:val="005642E8"/>
    <w:rsid w:val="00566A6D"/>
    <w:rsid w:val="00566B1A"/>
    <w:rsid w:val="00570D7F"/>
    <w:rsid w:val="0057100A"/>
    <w:rsid w:val="005715EB"/>
    <w:rsid w:val="00571824"/>
    <w:rsid w:val="005719B8"/>
    <w:rsid w:val="00571C23"/>
    <w:rsid w:val="005721F4"/>
    <w:rsid w:val="005727A8"/>
    <w:rsid w:val="00572EB6"/>
    <w:rsid w:val="00574847"/>
    <w:rsid w:val="0057497E"/>
    <w:rsid w:val="00574E0F"/>
    <w:rsid w:val="005761B3"/>
    <w:rsid w:val="0057767C"/>
    <w:rsid w:val="00577884"/>
    <w:rsid w:val="005778E9"/>
    <w:rsid w:val="00577E50"/>
    <w:rsid w:val="00577ED0"/>
    <w:rsid w:val="00577F07"/>
    <w:rsid w:val="00580968"/>
    <w:rsid w:val="0058097B"/>
    <w:rsid w:val="00580E85"/>
    <w:rsid w:val="00581864"/>
    <w:rsid w:val="0058232C"/>
    <w:rsid w:val="005835D0"/>
    <w:rsid w:val="00583E60"/>
    <w:rsid w:val="005846EB"/>
    <w:rsid w:val="005850F3"/>
    <w:rsid w:val="0058603F"/>
    <w:rsid w:val="0058609E"/>
    <w:rsid w:val="00586245"/>
    <w:rsid w:val="00590595"/>
    <w:rsid w:val="00590932"/>
    <w:rsid w:val="005914C7"/>
    <w:rsid w:val="005917A8"/>
    <w:rsid w:val="005929B4"/>
    <w:rsid w:val="0059311B"/>
    <w:rsid w:val="00593A0D"/>
    <w:rsid w:val="00593E02"/>
    <w:rsid w:val="005948F3"/>
    <w:rsid w:val="00595FB7"/>
    <w:rsid w:val="00595FE8"/>
    <w:rsid w:val="00597578"/>
    <w:rsid w:val="005979B4"/>
    <w:rsid w:val="005A1AC0"/>
    <w:rsid w:val="005A2074"/>
    <w:rsid w:val="005A2B1B"/>
    <w:rsid w:val="005A3E04"/>
    <w:rsid w:val="005A4167"/>
    <w:rsid w:val="005A4C3F"/>
    <w:rsid w:val="005A4E46"/>
    <w:rsid w:val="005A5286"/>
    <w:rsid w:val="005A5F1C"/>
    <w:rsid w:val="005A64F2"/>
    <w:rsid w:val="005A6591"/>
    <w:rsid w:val="005A7501"/>
    <w:rsid w:val="005A7C1B"/>
    <w:rsid w:val="005B03AF"/>
    <w:rsid w:val="005B0469"/>
    <w:rsid w:val="005B1057"/>
    <w:rsid w:val="005B152B"/>
    <w:rsid w:val="005B2620"/>
    <w:rsid w:val="005B26BD"/>
    <w:rsid w:val="005B2BEF"/>
    <w:rsid w:val="005B2ED4"/>
    <w:rsid w:val="005B48E9"/>
    <w:rsid w:val="005B4A99"/>
    <w:rsid w:val="005B4B5B"/>
    <w:rsid w:val="005B4BA5"/>
    <w:rsid w:val="005B5307"/>
    <w:rsid w:val="005B6440"/>
    <w:rsid w:val="005B6FAD"/>
    <w:rsid w:val="005C0C5F"/>
    <w:rsid w:val="005C0D36"/>
    <w:rsid w:val="005C15BD"/>
    <w:rsid w:val="005C15D6"/>
    <w:rsid w:val="005C15D8"/>
    <w:rsid w:val="005C195D"/>
    <w:rsid w:val="005C25E5"/>
    <w:rsid w:val="005C355B"/>
    <w:rsid w:val="005C3732"/>
    <w:rsid w:val="005C388E"/>
    <w:rsid w:val="005C3CE3"/>
    <w:rsid w:val="005C46BA"/>
    <w:rsid w:val="005C4F2B"/>
    <w:rsid w:val="005C57EC"/>
    <w:rsid w:val="005C644B"/>
    <w:rsid w:val="005C69CA"/>
    <w:rsid w:val="005C7131"/>
    <w:rsid w:val="005C770B"/>
    <w:rsid w:val="005D002F"/>
    <w:rsid w:val="005D0079"/>
    <w:rsid w:val="005D023F"/>
    <w:rsid w:val="005D03F1"/>
    <w:rsid w:val="005D1097"/>
    <w:rsid w:val="005D20B6"/>
    <w:rsid w:val="005D261E"/>
    <w:rsid w:val="005D2C29"/>
    <w:rsid w:val="005D2D82"/>
    <w:rsid w:val="005D339F"/>
    <w:rsid w:val="005D3C36"/>
    <w:rsid w:val="005D42A5"/>
    <w:rsid w:val="005D46FB"/>
    <w:rsid w:val="005D49EB"/>
    <w:rsid w:val="005D4AA1"/>
    <w:rsid w:val="005D4F7B"/>
    <w:rsid w:val="005D54EF"/>
    <w:rsid w:val="005D6256"/>
    <w:rsid w:val="005D6AD7"/>
    <w:rsid w:val="005D7662"/>
    <w:rsid w:val="005D7B05"/>
    <w:rsid w:val="005E12D4"/>
    <w:rsid w:val="005E19A7"/>
    <w:rsid w:val="005E24F5"/>
    <w:rsid w:val="005E2DE9"/>
    <w:rsid w:val="005E3B43"/>
    <w:rsid w:val="005E3C20"/>
    <w:rsid w:val="005E462F"/>
    <w:rsid w:val="005E4DC2"/>
    <w:rsid w:val="005E50AC"/>
    <w:rsid w:val="005E6486"/>
    <w:rsid w:val="005F0D76"/>
    <w:rsid w:val="005F1F4F"/>
    <w:rsid w:val="005F21D0"/>
    <w:rsid w:val="005F22DB"/>
    <w:rsid w:val="005F2F63"/>
    <w:rsid w:val="005F4A44"/>
    <w:rsid w:val="005F4BC3"/>
    <w:rsid w:val="005F5205"/>
    <w:rsid w:val="005F6650"/>
    <w:rsid w:val="005F7160"/>
    <w:rsid w:val="005F7BE7"/>
    <w:rsid w:val="006005CC"/>
    <w:rsid w:val="00601413"/>
    <w:rsid w:val="00602344"/>
    <w:rsid w:val="00602A65"/>
    <w:rsid w:val="0060395A"/>
    <w:rsid w:val="00603C20"/>
    <w:rsid w:val="00603E57"/>
    <w:rsid w:val="00604182"/>
    <w:rsid w:val="00604CA5"/>
    <w:rsid w:val="0060632F"/>
    <w:rsid w:val="00606C84"/>
    <w:rsid w:val="00606D96"/>
    <w:rsid w:val="006076FF"/>
    <w:rsid w:val="00607C5B"/>
    <w:rsid w:val="0061026C"/>
    <w:rsid w:val="00611CA5"/>
    <w:rsid w:val="00611EA2"/>
    <w:rsid w:val="00612DED"/>
    <w:rsid w:val="00613176"/>
    <w:rsid w:val="00613C5D"/>
    <w:rsid w:val="00616AA1"/>
    <w:rsid w:val="00616BD9"/>
    <w:rsid w:val="00617089"/>
    <w:rsid w:val="006175F0"/>
    <w:rsid w:val="00617633"/>
    <w:rsid w:val="006179C5"/>
    <w:rsid w:val="00617FA2"/>
    <w:rsid w:val="00620FB0"/>
    <w:rsid w:val="0062116E"/>
    <w:rsid w:val="00622D3C"/>
    <w:rsid w:val="00622E96"/>
    <w:rsid w:val="006230C0"/>
    <w:rsid w:val="00625207"/>
    <w:rsid w:val="006252D7"/>
    <w:rsid w:val="006252F3"/>
    <w:rsid w:val="006254EE"/>
    <w:rsid w:val="00625BDF"/>
    <w:rsid w:val="00625C08"/>
    <w:rsid w:val="00625DD1"/>
    <w:rsid w:val="00625EB4"/>
    <w:rsid w:val="00625FC3"/>
    <w:rsid w:val="006260E1"/>
    <w:rsid w:val="00627C19"/>
    <w:rsid w:val="00630BA9"/>
    <w:rsid w:val="00630F24"/>
    <w:rsid w:val="006315F0"/>
    <w:rsid w:val="006319A4"/>
    <w:rsid w:val="00632DFD"/>
    <w:rsid w:val="00632E4C"/>
    <w:rsid w:val="006333BD"/>
    <w:rsid w:val="006334A1"/>
    <w:rsid w:val="00634646"/>
    <w:rsid w:val="006350F9"/>
    <w:rsid w:val="006357FF"/>
    <w:rsid w:val="006358CA"/>
    <w:rsid w:val="00636856"/>
    <w:rsid w:val="006401D8"/>
    <w:rsid w:val="00640D1D"/>
    <w:rsid w:val="00640F1E"/>
    <w:rsid w:val="00641111"/>
    <w:rsid w:val="006413FC"/>
    <w:rsid w:val="006418FB"/>
    <w:rsid w:val="00641CCA"/>
    <w:rsid w:val="006421F1"/>
    <w:rsid w:val="00642C65"/>
    <w:rsid w:val="00642F83"/>
    <w:rsid w:val="0064447D"/>
    <w:rsid w:val="006444A0"/>
    <w:rsid w:val="00644531"/>
    <w:rsid w:val="006450E6"/>
    <w:rsid w:val="0064543F"/>
    <w:rsid w:val="00645587"/>
    <w:rsid w:val="00645AB4"/>
    <w:rsid w:val="006461E2"/>
    <w:rsid w:val="00646EB7"/>
    <w:rsid w:val="006470BC"/>
    <w:rsid w:val="0064755C"/>
    <w:rsid w:val="0064778E"/>
    <w:rsid w:val="00647A6A"/>
    <w:rsid w:val="00647ADC"/>
    <w:rsid w:val="00650928"/>
    <w:rsid w:val="006528E7"/>
    <w:rsid w:val="00652AF8"/>
    <w:rsid w:val="00652B07"/>
    <w:rsid w:val="006543DB"/>
    <w:rsid w:val="00654E80"/>
    <w:rsid w:val="00655036"/>
    <w:rsid w:val="00655F31"/>
    <w:rsid w:val="006561E4"/>
    <w:rsid w:val="006569CA"/>
    <w:rsid w:val="00657284"/>
    <w:rsid w:val="00660F7C"/>
    <w:rsid w:val="00661082"/>
    <w:rsid w:val="0066135A"/>
    <w:rsid w:val="006615CD"/>
    <w:rsid w:val="0066194C"/>
    <w:rsid w:val="006629BF"/>
    <w:rsid w:val="006632FD"/>
    <w:rsid w:val="006633E4"/>
    <w:rsid w:val="00663E86"/>
    <w:rsid w:val="00664282"/>
    <w:rsid w:val="00664B3E"/>
    <w:rsid w:val="00664BC5"/>
    <w:rsid w:val="00665454"/>
    <w:rsid w:val="006667B8"/>
    <w:rsid w:val="006676E9"/>
    <w:rsid w:val="0066793E"/>
    <w:rsid w:val="00667FA0"/>
    <w:rsid w:val="0067093B"/>
    <w:rsid w:val="00670C71"/>
    <w:rsid w:val="00670CC7"/>
    <w:rsid w:val="00671366"/>
    <w:rsid w:val="00672DCD"/>
    <w:rsid w:val="006740B2"/>
    <w:rsid w:val="0067469A"/>
    <w:rsid w:val="00674BDB"/>
    <w:rsid w:val="00675B85"/>
    <w:rsid w:val="0067603A"/>
    <w:rsid w:val="00676573"/>
    <w:rsid w:val="006769B4"/>
    <w:rsid w:val="00677123"/>
    <w:rsid w:val="00677762"/>
    <w:rsid w:val="0067792F"/>
    <w:rsid w:val="00680463"/>
    <w:rsid w:val="0068075A"/>
    <w:rsid w:val="00680806"/>
    <w:rsid w:val="00680C6E"/>
    <w:rsid w:val="00680D91"/>
    <w:rsid w:val="00680F1B"/>
    <w:rsid w:val="00680F44"/>
    <w:rsid w:val="0068144D"/>
    <w:rsid w:val="00681881"/>
    <w:rsid w:val="00681D09"/>
    <w:rsid w:val="006823B0"/>
    <w:rsid w:val="00682D18"/>
    <w:rsid w:val="00682D6B"/>
    <w:rsid w:val="00683B39"/>
    <w:rsid w:val="00683D2E"/>
    <w:rsid w:val="00684FE7"/>
    <w:rsid w:val="0068570E"/>
    <w:rsid w:val="00685CD8"/>
    <w:rsid w:val="00686485"/>
    <w:rsid w:val="0068703C"/>
    <w:rsid w:val="006873F9"/>
    <w:rsid w:val="00687CBA"/>
    <w:rsid w:val="00690493"/>
    <w:rsid w:val="00691D57"/>
    <w:rsid w:val="00692142"/>
    <w:rsid w:val="00692DA8"/>
    <w:rsid w:val="0069320D"/>
    <w:rsid w:val="00693B3E"/>
    <w:rsid w:val="00693CB2"/>
    <w:rsid w:val="00693F91"/>
    <w:rsid w:val="006944BB"/>
    <w:rsid w:val="00694ACF"/>
    <w:rsid w:val="00694C6E"/>
    <w:rsid w:val="00695B17"/>
    <w:rsid w:val="006963C1"/>
    <w:rsid w:val="00696823"/>
    <w:rsid w:val="00697422"/>
    <w:rsid w:val="00697A73"/>
    <w:rsid w:val="006A09FC"/>
    <w:rsid w:val="006A1506"/>
    <w:rsid w:val="006A1E22"/>
    <w:rsid w:val="006A22FB"/>
    <w:rsid w:val="006A2690"/>
    <w:rsid w:val="006A3618"/>
    <w:rsid w:val="006A4181"/>
    <w:rsid w:val="006A4DA1"/>
    <w:rsid w:val="006A586C"/>
    <w:rsid w:val="006A58CE"/>
    <w:rsid w:val="006A639C"/>
    <w:rsid w:val="006A6507"/>
    <w:rsid w:val="006A67DA"/>
    <w:rsid w:val="006A6A9A"/>
    <w:rsid w:val="006A6AC5"/>
    <w:rsid w:val="006A6FA6"/>
    <w:rsid w:val="006A73E9"/>
    <w:rsid w:val="006A76DB"/>
    <w:rsid w:val="006B19C7"/>
    <w:rsid w:val="006B2086"/>
    <w:rsid w:val="006B21B1"/>
    <w:rsid w:val="006B2212"/>
    <w:rsid w:val="006B2437"/>
    <w:rsid w:val="006B26F1"/>
    <w:rsid w:val="006B3BE7"/>
    <w:rsid w:val="006B4184"/>
    <w:rsid w:val="006B435F"/>
    <w:rsid w:val="006B46A6"/>
    <w:rsid w:val="006B4A61"/>
    <w:rsid w:val="006B5311"/>
    <w:rsid w:val="006B545B"/>
    <w:rsid w:val="006B6AAB"/>
    <w:rsid w:val="006B6BD1"/>
    <w:rsid w:val="006C0424"/>
    <w:rsid w:val="006C0672"/>
    <w:rsid w:val="006C174E"/>
    <w:rsid w:val="006C29A2"/>
    <w:rsid w:val="006C2B3D"/>
    <w:rsid w:val="006C3610"/>
    <w:rsid w:val="006C3E42"/>
    <w:rsid w:val="006C51D1"/>
    <w:rsid w:val="006C542C"/>
    <w:rsid w:val="006C5917"/>
    <w:rsid w:val="006C5B57"/>
    <w:rsid w:val="006C65CB"/>
    <w:rsid w:val="006C7821"/>
    <w:rsid w:val="006C7F33"/>
    <w:rsid w:val="006D05CD"/>
    <w:rsid w:val="006D0B88"/>
    <w:rsid w:val="006D1375"/>
    <w:rsid w:val="006D14FD"/>
    <w:rsid w:val="006D1DE1"/>
    <w:rsid w:val="006D20D7"/>
    <w:rsid w:val="006D232A"/>
    <w:rsid w:val="006D29CF"/>
    <w:rsid w:val="006D3704"/>
    <w:rsid w:val="006D3FE4"/>
    <w:rsid w:val="006D4C55"/>
    <w:rsid w:val="006D5BFB"/>
    <w:rsid w:val="006D64C4"/>
    <w:rsid w:val="006D74EE"/>
    <w:rsid w:val="006D74FB"/>
    <w:rsid w:val="006E01FA"/>
    <w:rsid w:val="006E1101"/>
    <w:rsid w:val="006E1454"/>
    <w:rsid w:val="006E3689"/>
    <w:rsid w:val="006E387E"/>
    <w:rsid w:val="006E66C1"/>
    <w:rsid w:val="006E6CC5"/>
    <w:rsid w:val="006E6DCD"/>
    <w:rsid w:val="006E789D"/>
    <w:rsid w:val="006F00E5"/>
    <w:rsid w:val="006F09B0"/>
    <w:rsid w:val="006F09CA"/>
    <w:rsid w:val="006F0DC3"/>
    <w:rsid w:val="006F157E"/>
    <w:rsid w:val="006F1AAC"/>
    <w:rsid w:val="006F39B2"/>
    <w:rsid w:val="006F44AA"/>
    <w:rsid w:val="006F499D"/>
    <w:rsid w:val="006F4ACE"/>
    <w:rsid w:val="006F4FC2"/>
    <w:rsid w:val="006F518A"/>
    <w:rsid w:val="006F5947"/>
    <w:rsid w:val="006F6524"/>
    <w:rsid w:val="006F7165"/>
    <w:rsid w:val="007009CD"/>
    <w:rsid w:val="00700F09"/>
    <w:rsid w:val="00701104"/>
    <w:rsid w:val="00701451"/>
    <w:rsid w:val="00701D02"/>
    <w:rsid w:val="00701D28"/>
    <w:rsid w:val="00702068"/>
    <w:rsid w:val="00703218"/>
    <w:rsid w:val="007034F0"/>
    <w:rsid w:val="0070434F"/>
    <w:rsid w:val="00704570"/>
    <w:rsid w:val="0070494E"/>
    <w:rsid w:val="00704CAC"/>
    <w:rsid w:val="00707112"/>
    <w:rsid w:val="00707642"/>
    <w:rsid w:val="00707777"/>
    <w:rsid w:val="00707D2C"/>
    <w:rsid w:val="00707F48"/>
    <w:rsid w:val="0071040D"/>
    <w:rsid w:val="007105F3"/>
    <w:rsid w:val="00710A78"/>
    <w:rsid w:val="00710DBB"/>
    <w:rsid w:val="007118DF"/>
    <w:rsid w:val="00711963"/>
    <w:rsid w:val="00711DD1"/>
    <w:rsid w:val="00712B35"/>
    <w:rsid w:val="007131DC"/>
    <w:rsid w:val="007135C4"/>
    <w:rsid w:val="00713D6D"/>
    <w:rsid w:val="00714DAB"/>
    <w:rsid w:val="0071527C"/>
    <w:rsid w:val="0071537C"/>
    <w:rsid w:val="00716346"/>
    <w:rsid w:val="0071654F"/>
    <w:rsid w:val="007165FF"/>
    <w:rsid w:val="007167D3"/>
    <w:rsid w:val="00716821"/>
    <w:rsid w:val="0071797A"/>
    <w:rsid w:val="007203ED"/>
    <w:rsid w:val="00721F3B"/>
    <w:rsid w:val="00722AE3"/>
    <w:rsid w:val="00722EFE"/>
    <w:rsid w:val="00723472"/>
    <w:rsid w:val="00724305"/>
    <w:rsid w:val="00724B8B"/>
    <w:rsid w:val="0072531C"/>
    <w:rsid w:val="007255AB"/>
    <w:rsid w:val="00727700"/>
    <w:rsid w:val="00730874"/>
    <w:rsid w:val="00730CFD"/>
    <w:rsid w:val="007319BA"/>
    <w:rsid w:val="00731D2F"/>
    <w:rsid w:val="0073349E"/>
    <w:rsid w:val="0073392A"/>
    <w:rsid w:val="00733A40"/>
    <w:rsid w:val="00733DC2"/>
    <w:rsid w:val="00734CDB"/>
    <w:rsid w:val="00734CDE"/>
    <w:rsid w:val="0073506F"/>
    <w:rsid w:val="00735CCF"/>
    <w:rsid w:val="00736B96"/>
    <w:rsid w:val="00736DF4"/>
    <w:rsid w:val="00736EF4"/>
    <w:rsid w:val="007370A8"/>
    <w:rsid w:val="007374C7"/>
    <w:rsid w:val="00737839"/>
    <w:rsid w:val="007413D4"/>
    <w:rsid w:val="00741498"/>
    <w:rsid w:val="00741ADB"/>
    <w:rsid w:val="00741F59"/>
    <w:rsid w:val="00742B8D"/>
    <w:rsid w:val="00743089"/>
    <w:rsid w:val="00744A25"/>
    <w:rsid w:val="007456D0"/>
    <w:rsid w:val="0074615E"/>
    <w:rsid w:val="00746792"/>
    <w:rsid w:val="0074703E"/>
    <w:rsid w:val="0075021B"/>
    <w:rsid w:val="00750317"/>
    <w:rsid w:val="0075044B"/>
    <w:rsid w:val="00750F48"/>
    <w:rsid w:val="0075130A"/>
    <w:rsid w:val="00751854"/>
    <w:rsid w:val="00751A53"/>
    <w:rsid w:val="00751F59"/>
    <w:rsid w:val="00752106"/>
    <w:rsid w:val="00752273"/>
    <w:rsid w:val="0075342F"/>
    <w:rsid w:val="00753759"/>
    <w:rsid w:val="0075390D"/>
    <w:rsid w:val="00754A5F"/>
    <w:rsid w:val="0075541F"/>
    <w:rsid w:val="00755462"/>
    <w:rsid w:val="00756415"/>
    <w:rsid w:val="007569B0"/>
    <w:rsid w:val="00756F26"/>
    <w:rsid w:val="0075749F"/>
    <w:rsid w:val="00757BB8"/>
    <w:rsid w:val="00760A01"/>
    <w:rsid w:val="00760D41"/>
    <w:rsid w:val="00761A16"/>
    <w:rsid w:val="00761A73"/>
    <w:rsid w:val="0076226C"/>
    <w:rsid w:val="0076240A"/>
    <w:rsid w:val="00762D79"/>
    <w:rsid w:val="00762E5A"/>
    <w:rsid w:val="00763306"/>
    <w:rsid w:val="00763543"/>
    <w:rsid w:val="00763605"/>
    <w:rsid w:val="00764B86"/>
    <w:rsid w:val="00765096"/>
    <w:rsid w:val="007659C2"/>
    <w:rsid w:val="00766526"/>
    <w:rsid w:val="00766D2A"/>
    <w:rsid w:val="00766DC8"/>
    <w:rsid w:val="00767036"/>
    <w:rsid w:val="00770109"/>
    <w:rsid w:val="007709E6"/>
    <w:rsid w:val="0077140E"/>
    <w:rsid w:val="00771549"/>
    <w:rsid w:val="00771E88"/>
    <w:rsid w:val="00772A65"/>
    <w:rsid w:val="00772AD4"/>
    <w:rsid w:val="00772FB8"/>
    <w:rsid w:val="00773AFE"/>
    <w:rsid w:val="007757CA"/>
    <w:rsid w:val="007761EA"/>
    <w:rsid w:val="00776223"/>
    <w:rsid w:val="007767F9"/>
    <w:rsid w:val="00776A5A"/>
    <w:rsid w:val="00776CFD"/>
    <w:rsid w:val="0077707A"/>
    <w:rsid w:val="007770DB"/>
    <w:rsid w:val="00777DAB"/>
    <w:rsid w:val="007805CB"/>
    <w:rsid w:val="00781137"/>
    <w:rsid w:val="00781EAC"/>
    <w:rsid w:val="00781EE4"/>
    <w:rsid w:val="007827EF"/>
    <w:rsid w:val="00782A8A"/>
    <w:rsid w:val="00784005"/>
    <w:rsid w:val="00784059"/>
    <w:rsid w:val="00784073"/>
    <w:rsid w:val="007842F7"/>
    <w:rsid w:val="00784D09"/>
    <w:rsid w:val="00785225"/>
    <w:rsid w:val="00785ACB"/>
    <w:rsid w:val="00785B57"/>
    <w:rsid w:val="00785C7C"/>
    <w:rsid w:val="00786636"/>
    <w:rsid w:val="0078703B"/>
    <w:rsid w:val="007877FD"/>
    <w:rsid w:val="00790EF9"/>
    <w:rsid w:val="007910C3"/>
    <w:rsid w:val="0079187D"/>
    <w:rsid w:val="00792E57"/>
    <w:rsid w:val="00793546"/>
    <w:rsid w:val="00793A67"/>
    <w:rsid w:val="00794677"/>
    <w:rsid w:val="007947AE"/>
    <w:rsid w:val="00797EB7"/>
    <w:rsid w:val="007A085C"/>
    <w:rsid w:val="007A1916"/>
    <w:rsid w:val="007A1F4C"/>
    <w:rsid w:val="007A2611"/>
    <w:rsid w:val="007A28BA"/>
    <w:rsid w:val="007A2D7E"/>
    <w:rsid w:val="007A3197"/>
    <w:rsid w:val="007A4008"/>
    <w:rsid w:val="007A5780"/>
    <w:rsid w:val="007A60BB"/>
    <w:rsid w:val="007A6424"/>
    <w:rsid w:val="007A673F"/>
    <w:rsid w:val="007B0419"/>
    <w:rsid w:val="007B1811"/>
    <w:rsid w:val="007B1CDF"/>
    <w:rsid w:val="007B31D2"/>
    <w:rsid w:val="007B3929"/>
    <w:rsid w:val="007B46AA"/>
    <w:rsid w:val="007B4A20"/>
    <w:rsid w:val="007B4CF7"/>
    <w:rsid w:val="007B5A11"/>
    <w:rsid w:val="007B63E1"/>
    <w:rsid w:val="007B7BD8"/>
    <w:rsid w:val="007B7E74"/>
    <w:rsid w:val="007C04BC"/>
    <w:rsid w:val="007C07EB"/>
    <w:rsid w:val="007C0ACD"/>
    <w:rsid w:val="007C0DF7"/>
    <w:rsid w:val="007C34BC"/>
    <w:rsid w:val="007C34F6"/>
    <w:rsid w:val="007C3A46"/>
    <w:rsid w:val="007C3CF7"/>
    <w:rsid w:val="007C44D5"/>
    <w:rsid w:val="007C4B35"/>
    <w:rsid w:val="007C5811"/>
    <w:rsid w:val="007C6E43"/>
    <w:rsid w:val="007C77BA"/>
    <w:rsid w:val="007C7857"/>
    <w:rsid w:val="007D04D1"/>
    <w:rsid w:val="007D10A4"/>
    <w:rsid w:val="007D15DD"/>
    <w:rsid w:val="007D1616"/>
    <w:rsid w:val="007D1735"/>
    <w:rsid w:val="007D3076"/>
    <w:rsid w:val="007D38F8"/>
    <w:rsid w:val="007D5914"/>
    <w:rsid w:val="007D5C6B"/>
    <w:rsid w:val="007D6491"/>
    <w:rsid w:val="007D663B"/>
    <w:rsid w:val="007D6703"/>
    <w:rsid w:val="007D703C"/>
    <w:rsid w:val="007D73AC"/>
    <w:rsid w:val="007D79FD"/>
    <w:rsid w:val="007E0625"/>
    <w:rsid w:val="007E17CF"/>
    <w:rsid w:val="007E1926"/>
    <w:rsid w:val="007E31AB"/>
    <w:rsid w:val="007E3260"/>
    <w:rsid w:val="007E39B9"/>
    <w:rsid w:val="007E473D"/>
    <w:rsid w:val="007E491E"/>
    <w:rsid w:val="007E541F"/>
    <w:rsid w:val="007E79B5"/>
    <w:rsid w:val="007E7C1A"/>
    <w:rsid w:val="007F09B6"/>
    <w:rsid w:val="007F22B8"/>
    <w:rsid w:val="007F285D"/>
    <w:rsid w:val="007F2FCB"/>
    <w:rsid w:val="007F3595"/>
    <w:rsid w:val="007F4A23"/>
    <w:rsid w:val="007F57A5"/>
    <w:rsid w:val="007F5857"/>
    <w:rsid w:val="007F59DE"/>
    <w:rsid w:val="007F5BC3"/>
    <w:rsid w:val="007F5DD7"/>
    <w:rsid w:val="007F6A21"/>
    <w:rsid w:val="007F6B67"/>
    <w:rsid w:val="007F6CA1"/>
    <w:rsid w:val="007F7651"/>
    <w:rsid w:val="007F7FBD"/>
    <w:rsid w:val="008002DA"/>
    <w:rsid w:val="00800446"/>
    <w:rsid w:val="00800753"/>
    <w:rsid w:val="008022AC"/>
    <w:rsid w:val="0080237B"/>
    <w:rsid w:val="0080279D"/>
    <w:rsid w:val="008030E7"/>
    <w:rsid w:val="008034FB"/>
    <w:rsid w:val="00803533"/>
    <w:rsid w:val="00803664"/>
    <w:rsid w:val="00803A3E"/>
    <w:rsid w:val="00804D12"/>
    <w:rsid w:val="00804F63"/>
    <w:rsid w:val="00804FBB"/>
    <w:rsid w:val="008058A5"/>
    <w:rsid w:val="00805AE1"/>
    <w:rsid w:val="008062FC"/>
    <w:rsid w:val="008074B2"/>
    <w:rsid w:val="0080777B"/>
    <w:rsid w:val="008079C0"/>
    <w:rsid w:val="00811CBD"/>
    <w:rsid w:val="00811F33"/>
    <w:rsid w:val="00812431"/>
    <w:rsid w:val="00812A13"/>
    <w:rsid w:val="00813CF7"/>
    <w:rsid w:val="00813F70"/>
    <w:rsid w:val="00815229"/>
    <w:rsid w:val="0081615D"/>
    <w:rsid w:val="008161E6"/>
    <w:rsid w:val="008174E2"/>
    <w:rsid w:val="00820197"/>
    <w:rsid w:val="00822649"/>
    <w:rsid w:val="00822850"/>
    <w:rsid w:val="00823A0C"/>
    <w:rsid w:val="00823D5F"/>
    <w:rsid w:val="00823E4B"/>
    <w:rsid w:val="00823EFC"/>
    <w:rsid w:val="00826114"/>
    <w:rsid w:val="008261FA"/>
    <w:rsid w:val="00827D5A"/>
    <w:rsid w:val="00827FA4"/>
    <w:rsid w:val="008302DE"/>
    <w:rsid w:val="00830383"/>
    <w:rsid w:val="00830DB4"/>
    <w:rsid w:val="008310E8"/>
    <w:rsid w:val="008323B4"/>
    <w:rsid w:val="008337E9"/>
    <w:rsid w:val="00833B6D"/>
    <w:rsid w:val="00833D82"/>
    <w:rsid w:val="00834095"/>
    <w:rsid w:val="00834533"/>
    <w:rsid w:val="00834976"/>
    <w:rsid w:val="00835924"/>
    <w:rsid w:val="008361C5"/>
    <w:rsid w:val="00836260"/>
    <w:rsid w:val="00836348"/>
    <w:rsid w:val="008366B5"/>
    <w:rsid w:val="00836964"/>
    <w:rsid w:val="00836F6E"/>
    <w:rsid w:val="00837994"/>
    <w:rsid w:val="00840627"/>
    <w:rsid w:val="008407ED"/>
    <w:rsid w:val="008408CD"/>
    <w:rsid w:val="00840C91"/>
    <w:rsid w:val="00840E68"/>
    <w:rsid w:val="008417E1"/>
    <w:rsid w:val="00841FBA"/>
    <w:rsid w:val="0084317F"/>
    <w:rsid w:val="00843421"/>
    <w:rsid w:val="00843C4B"/>
    <w:rsid w:val="00844CBD"/>
    <w:rsid w:val="008459CA"/>
    <w:rsid w:val="00845F89"/>
    <w:rsid w:val="008464B7"/>
    <w:rsid w:val="00847585"/>
    <w:rsid w:val="00847B4D"/>
    <w:rsid w:val="00850006"/>
    <w:rsid w:val="008501E8"/>
    <w:rsid w:val="008502AD"/>
    <w:rsid w:val="00850324"/>
    <w:rsid w:val="0085083E"/>
    <w:rsid w:val="00850DB3"/>
    <w:rsid w:val="00852F64"/>
    <w:rsid w:val="00853B46"/>
    <w:rsid w:val="00853F75"/>
    <w:rsid w:val="008542A4"/>
    <w:rsid w:val="00854333"/>
    <w:rsid w:val="008552ED"/>
    <w:rsid w:val="00855E55"/>
    <w:rsid w:val="008561B6"/>
    <w:rsid w:val="00856A57"/>
    <w:rsid w:val="008575E1"/>
    <w:rsid w:val="00857692"/>
    <w:rsid w:val="008577EE"/>
    <w:rsid w:val="0086001D"/>
    <w:rsid w:val="00860765"/>
    <w:rsid w:val="00860F7B"/>
    <w:rsid w:val="00861398"/>
    <w:rsid w:val="00861B2F"/>
    <w:rsid w:val="008620BA"/>
    <w:rsid w:val="008625C6"/>
    <w:rsid w:val="0086493F"/>
    <w:rsid w:val="00864CCD"/>
    <w:rsid w:val="0086537F"/>
    <w:rsid w:val="00865F3E"/>
    <w:rsid w:val="00866297"/>
    <w:rsid w:val="00866485"/>
    <w:rsid w:val="00866F5D"/>
    <w:rsid w:val="00867ABE"/>
    <w:rsid w:val="00867C73"/>
    <w:rsid w:val="008704A6"/>
    <w:rsid w:val="00870760"/>
    <w:rsid w:val="00870D75"/>
    <w:rsid w:val="00871780"/>
    <w:rsid w:val="00871A9A"/>
    <w:rsid w:val="00871D31"/>
    <w:rsid w:val="00872A96"/>
    <w:rsid w:val="00872C94"/>
    <w:rsid w:val="00873BAA"/>
    <w:rsid w:val="00873F2B"/>
    <w:rsid w:val="008748ED"/>
    <w:rsid w:val="00874DFA"/>
    <w:rsid w:val="008756F6"/>
    <w:rsid w:val="00875AA9"/>
    <w:rsid w:val="00876CFC"/>
    <w:rsid w:val="008775B0"/>
    <w:rsid w:val="0087767F"/>
    <w:rsid w:val="00880BED"/>
    <w:rsid w:val="0088297A"/>
    <w:rsid w:val="0088351F"/>
    <w:rsid w:val="00885CEF"/>
    <w:rsid w:val="008868B6"/>
    <w:rsid w:val="008868EE"/>
    <w:rsid w:val="0088693C"/>
    <w:rsid w:val="0088784C"/>
    <w:rsid w:val="00887E5A"/>
    <w:rsid w:val="00890517"/>
    <w:rsid w:val="008906F1"/>
    <w:rsid w:val="008910DA"/>
    <w:rsid w:val="0089113B"/>
    <w:rsid w:val="00891CC5"/>
    <w:rsid w:val="00891CE0"/>
    <w:rsid w:val="00892571"/>
    <w:rsid w:val="0089320A"/>
    <w:rsid w:val="00893713"/>
    <w:rsid w:val="00894062"/>
    <w:rsid w:val="00894EAA"/>
    <w:rsid w:val="00896539"/>
    <w:rsid w:val="0089728C"/>
    <w:rsid w:val="00897468"/>
    <w:rsid w:val="008A1E2A"/>
    <w:rsid w:val="008A23D9"/>
    <w:rsid w:val="008A3BAD"/>
    <w:rsid w:val="008A4C4B"/>
    <w:rsid w:val="008A51AE"/>
    <w:rsid w:val="008A52A6"/>
    <w:rsid w:val="008A5FB6"/>
    <w:rsid w:val="008A6362"/>
    <w:rsid w:val="008A6EFC"/>
    <w:rsid w:val="008A787E"/>
    <w:rsid w:val="008A78C4"/>
    <w:rsid w:val="008B0244"/>
    <w:rsid w:val="008B0637"/>
    <w:rsid w:val="008B0641"/>
    <w:rsid w:val="008B0A39"/>
    <w:rsid w:val="008B0F47"/>
    <w:rsid w:val="008B1013"/>
    <w:rsid w:val="008B150F"/>
    <w:rsid w:val="008B1A89"/>
    <w:rsid w:val="008B1FAD"/>
    <w:rsid w:val="008B2404"/>
    <w:rsid w:val="008B2F39"/>
    <w:rsid w:val="008B37BB"/>
    <w:rsid w:val="008B39D8"/>
    <w:rsid w:val="008B4084"/>
    <w:rsid w:val="008B4110"/>
    <w:rsid w:val="008B4189"/>
    <w:rsid w:val="008B4920"/>
    <w:rsid w:val="008B492E"/>
    <w:rsid w:val="008B4CA7"/>
    <w:rsid w:val="008B4E16"/>
    <w:rsid w:val="008B56D4"/>
    <w:rsid w:val="008B5AF0"/>
    <w:rsid w:val="008B5B12"/>
    <w:rsid w:val="008B6157"/>
    <w:rsid w:val="008B6FF9"/>
    <w:rsid w:val="008C0A84"/>
    <w:rsid w:val="008C0EB1"/>
    <w:rsid w:val="008C1528"/>
    <w:rsid w:val="008C176F"/>
    <w:rsid w:val="008C1D5E"/>
    <w:rsid w:val="008C25B2"/>
    <w:rsid w:val="008C28C4"/>
    <w:rsid w:val="008C2B06"/>
    <w:rsid w:val="008C2B74"/>
    <w:rsid w:val="008C4A01"/>
    <w:rsid w:val="008C4FB7"/>
    <w:rsid w:val="008C505F"/>
    <w:rsid w:val="008C5C87"/>
    <w:rsid w:val="008C6088"/>
    <w:rsid w:val="008C7831"/>
    <w:rsid w:val="008C79A3"/>
    <w:rsid w:val="008D00F4"/>
    <w:rsid w:val="008D103C"/>
    <w:rsid w:val="008D1568"/>
    <w:rsid w:val="008D16D5"/>
    <w:rsid w:val="008D2217"/>
    <w:rsid w:val="008D24A6"/>
    <w:rsid w:val="008D2B8C"/>
    <w:rsid w:val="008D4A45"/>
    <w:rsid w:val="008D64E5"/>
    <w:rsid w:val="008D6ABA"/>
    <w:rsid w:val="008D6AE9"/>
    <w:rsid w:val="008D776E"/>
    <w:rsid w:val="008D7933"/>
    <w:rsid w:val="008E0991"/>
    <w:rsid w:val="008E0B38"/>
    <w:rsid w:val="008E13DC"/>
    <w:rsid w:val="008E1590"/>
    <w:rsid w:val="008E2481"/>
    <w:rsid w:val="008E313B"/>
    <w:rsid w:val="008E3E85"/>
    <w:rsid w:val="008E3F03"/>
    <w:rsid w:val="008E3FF6"/>
    <w:rsid w:val="008E5097"/>
    <w:rsid w:val="008E50E0"/>
    <w:rsid w:val="008E616E"/>
    <w:rsid w:val="008E6650"/>
    <w:rsid w:val="008E6905"/>
    <w:rsid w:val="008E6FFD"/>
    <w:rsid w:val="008E73DF"/>
    <w:rsid w:val="008E7CE4"/>
    <w:rsid w:val="008E7FBF"/>
    <w:rsid w:val="008F03AE"/>
    <w:rsid w:val="008F18E6"/>
    <w:rsid w:val="008F24FD"/>
    <w:rsid w:val="008F33B9"/>
    <w:rsid w:val="008F4743"/>
    <w:rsid w:val="008F4B33"/>
    <w:rsid w:val="008F5294"/>
    <w:rsid w:val="008F52D4"/>
    <w:rsid w:val="008F52DC"/>
    <w:rsid w:val="008F65B8"/>
    <w:rsid w:val="008F67A6"/>
    <w:rsid w:val="008F6C08"/>
    <w:rsid w:val="008F75AC"/>
    <w:rsid w:val="008F7912"/>
    <w:rsid w:val="008F7BF2"/>
    <w:rsid w:val="009003F7"/>
    <w:rsid w:val="00900590"/>
    <w:rsid w:val="00900733"/>
    <w:rsid w:val="00900C56"/>
    <w:rsid w:val="00902635"/>
    <w:rsid w:val="009045D0"/>
    <w:rsid w:val="00904F83"/>
    <w:rsid w:val="00905298"/>
    <w:rsid w:val="00905312"/>
    <w:rsid w:val="0090719B"/>
    <w:rsid w:val="00910831"/>
    <w:rsid w:val="009109E2"/>
    <w:rsid w:val="00912713"/>
    <w:rsid w:val="00912DB9"/>
    <w:rsid w:val="009132EA"/>
    <w:rsid w:val="0091393B"/>
    <w:rsid w:val="00914410"/>
    <w:rsid w:val="0091451D"/>
    <w:rsid w:val="00914C35"/>
    <w:rsid w:val="00914E53"/>
    <w:rsid w:val="009155CA"/>
    <w:rsid w:val="009158E5"/>
    <w:rsid w:val="00915BC1"/>
    <w:rsid w:val="00915E41"/>
    <w:rsid w:val="0091628C"/>
    <w:rsid w:val="009162D6"/>
    <w:rsid w:val="00916B83"/>
    <w:rsid w:val="00917DD0"/>
    <w:rsid w:val="009204FB"/>
    <w:rsid w:val="00920971"/>
    <w:rsid w:val="00921CF1"/>
    <w:rsid w:val="009221A0"/>
    <w:rsid w:val="00922938"/>
    <w:rsid w:val="0092311C"/>
    <w:rsid w:val="009238EF"/>
    <w:rsid w:val="0092399A"/>
    <w:rsid w:val="009239C1"/>
    <w:rsid w:val="00923CF0"/>
    <w:rsid w:val="00924E35"/>
    <w:rsid w:val="009260EB"/>
    <w:rsid w:val="0092772F"/>
    <w:rsid w:val="009302AE"/>
    <w:rsid w:val="00930599"/>
    <w:rsid w:val="00931AD5"/>
    <w:rsid w:val="00932039"/>
    <w:rsid w:val="009321FE"/>
    <w:rsid w:val="00933117"/>
    <w:rsid w:val="009341AA"/>
    <w:rsid w:val="0093439B"/>
    <w:rsid w:val="0093508C"/>
    <w:rsid w:val="00936A1D"/>
    <w:rsid w:val="00937121"/>
    <w:rsid w:val="009372F4"/>
    <w:rsid w:val="0093758D"/>
    <w:rsid w:val="00937599"/>
    <w:rsid w:val="009377B8"/>
    <w:rsid w:val="00937B83"/>
    <w:rsid w:val="00937C24"/>
    <w:rsid w:val="00940B0A"/>
    <w:rsid w:val="00941067"/>
    <w:rsid w:val="00941430"/>
    <w:rsid w:val="009414F9"/>
    <w:rsid w:val="00941D75"/>
    <w:rsid w:val="009426AC"/>
    <w:rsid w:val="00942A58"/>
    <w:rsid w:val="009434E4"/>
    <w:rsid w:val="00944222"/>
    <w:rsid w:val="009446FB"/>
    <w:rsid w:val="00944EC6"/>
    <w:rsid w:val="00945CBF"/>
    <w:rsid w:val="00945D20"/>
    <w:rsid w:val="00946776"/>
    <w:rsid w:val="00947096"/>
    <w:rsid w:val="00950332"/>
    <w:rsid w:val="00950457"/>
    <w:rsid w:val="009507CD"/>
    <w:rsid w:val="009510AB"/>
    <w:rsid w:val="009510D3"/>
    <w:rsid w:val="00951B7E"/>
    <w:rsid w:val="00952878"/>
    <w:rsid w:val="009536F2"/>
    <w:rsid w:val="009542A7"/>
    <w:rsid w:val="009544E2"/>
    <w:rsid w:val="00954620"/>
    <w:rsid w:val="00954735"/>
    <w:rsid w:val="00955FB5"/>
    <w:rsid w:val="00957414"/>
    <w:rsid w:val="009574BE"/>
    <w:rsid w:val="009603D4"/>
    <w:rsid w:val="00962C90"/>
    <w:rsid w:val="00967098"/>
    <w:rsid w:val="009679E1"/>
    <w:rsid w:val="009701D5"/>
    <w:rsid w:val="00971804"/>
    <w:rsid w:val="00971C66"/>
    <w:rsid w:val="00971CA1"/>
    <w:rsid w:val="00972D9C"/>
    <w:rsid w:val="009734F7"/>
    <w:rsid w:val="009740B6"/>
    <w:rsid w:val="009741F9"/>
    <w:rsid w:val="0097560B"/>
    <w:rsid w:val="00975BFA"/>
    <w:rsid w:val="00975F63"/>
    <w:rsid w:val="0097610D"/>
    <w:rsid w:val="0097621C"/>
    <w:rsid w:val="0097790F"/>
    <w:rsid w:val="00977AA0"/>
    <w:rsid w:val="00977D3A"/>
    <w:rsid w:val="009812B8"/>
    <w:rsid w:val="00981335"/>
    <w:rsid w:val="00982098"/>
    <w:rsid w:val="00982B82"/>
    <w:rsid w:val="009830AE"/>
    <w:rsid w:val="009836CA"/>
    <w:rsid w:val="00983CB3"/>
    <w:rsid w:val="00984AFF"/>
    <w:rsid w:val="0098549F"/>
    <w:rsid w:val="00985799"/>
    <w:rsid w:val="009863A1"/>
    <w:rsid w:val="009863EE"/>
    <w:rsid w:val="0098758B"/>
    <w:rsid w:val="00987803"/>
    <w:rsid w:val="00987D04"/>
    <w:rsid w:val="009900E2"/>
    <w:rsid w:val="00990DF6"/>
    <w:rsid w:val="00991E19"/>
    <w:rsid w:val="00992BF7"/>
    <w:rsid w:val="00992CFD"/>
    <w:rsid w:val="00992E36"/>
    <w:rsid w:val="0099394A"/>
    <w:rsid w:val="00994657"/>
    <w:rsid w:val="00994EDA"/>
    <w:rsid w:val="0099582F"/>
    <w:rsid w:val="00997CFB"/>
    <w:rsid w:val="00997FF9"/>
    <w:rsid w:val="009A05FF"/>
    <w:rsid w:val="009A0D58"/>
    <w:rsid w:val="009A14C2"/>
    <w:rsid w:val="009A1D58"/>
    <w:rsid w:val="009A36F0"/>
    <w:rsid w:val="009A46A3"/>
    <w:rsid w:val="009A4E68"/>
    <w:rsid w:val="009A6DBE"/>
    <w:rsid w:val="009A6DE3"/>
    <w:rsid w:val="009A6F5D"/>
    <w:rsid w:val="009B065F"/>
    <w:rsid w:val="009B0A9F"/>
    <w:rsid w:val="009B0E4B"/>
    <w:rsid w:val="009B1C44"/>
    <w:rsid w:val="009B2995"/>
    <w:rsid w:val="009B2DA7"/>
    <w:rsid w:val="009B38A4"/>
    <w:rsid w:val="009B3B33"/>
    <w:rsid w:val="009B3C80"/>
    <w:rsid w:val="009B5EC5"/>
    <w:rsid w:val="009B7F06"/>
    <w:rsid w:val="009C1313"/>
    <w:rsid w:val="009C161A"/>
    <w:rsid w:val="009C16A4"/>
    <w:rsid w:val="009C24A3"/>
    <w:rsid w:val="009C263B"/>
    <w:rsid w:val="009C28AF"/>
    <w:rsid w:val="009C35CD"/>
    <w:rsid w:val="009C445C"/>
    <w:rsid w:val="009C46B5"/>
    <w:rsid w:val="009C50FB"/>
    <w:rsid w:val="009C527B"/>
    <w:rsid w:val="009C624A"/>
    <w:rsid w:val="009C6CE1"/>
    <w:rsid w:val="009D0A02"/>
    <w:rsid w:val="009D2432"/>
    <w:rsid w:val="009D2608"/>
    <w:rsid w:val="009D26E8"/>
    <w:rsid w:val="009D2FEA"/>
    <w:rsid w:val="009D31B6"/>
    <w:rsid w:val="009D46BC"/>
    <w:rsid w:val="009D49B4"/>
    <w:rsid w:val="009D4F58"/>
    <w:rsid w:val="009D6037"/>
    <w:rsid w:val="009D6236"/>
    <w:rsid w:val="009D6463"/>
    <w:rsid w:val="009D6B55"/>
    <w:rsid w:val="009D733E"/>
    <w:rsid w:val="009D7530"/>
    <w:rsid w:val="009E21E4"/>
    <w:rsid w:val="009E2FB9"/>
    <w:rsid w:val="009E3463"/>
    <w:rsid w:val="009E35AB"/>
    <w:rsid w:val="009E4756"/>
    <w:rsid w:val="009E66C6"/>
    <w:rsid w:val="009E67D3"/>
    <w:rsid w:val="009E68E8"/>
    <w:rsid w:val="009E6FA4"/>
    <w:rsid w:val="009E76F1"/>
    <w:rsid w:val="009E7706"/>
    <w:rsid w:val="009E7AB9"/>
    <w:rsid w:val="009F0513"/>
    <w:rsid w:val="009F0F63"/>
    <w:rsid w:val="009F17FB"/>
    <w:rsid w:val="009F18F2"/>
    <w:rsid w:val="009F1A04"/>
    <w:rsid w:val="009F1DEF"/>
    <w:rsid w:val="009F1F3D"/>
    <w:rsid w:val="009F2DA9"/>
    <w:rsid w:val="009F2DD4"/>
    <w:rsid w:val="009F3E35"/>
    <w:rsid w:val="009F5532"/>
    <w:rsid w:val="009F5689"/>
    <w:rsid w:val="009F5826"/>
    <w:rsid w:val="009F672E"/>
    <w:rsid w:val="009F673A"/>
    <w:rsid w:val="009F71F1"/>
    <w:rsid w:val="009F7FB0"/>
    <w:rsid w:val="00A0190C"/>
    <w:rsid w:val="00A020B4"/>
    <w:rsid w:val="00A024E1"/>
    <w:rsid w:val="00A0348C"/>
    <w:rsid w:val="00A037F6"/>
    <w:rsid w:val="00A045A7"/>
    <w:rsid w:val="00A05F0D"/>
    <w:rsid w:val="00A06352"/>
    <w:rsid w:val="00A06B4C"/>
    <w:rsid w:val="00A0732F"/>
    <w:rsid w:val="00A07AEC"/>
    <w:rsid w:val="00A10C93"/>
    <w:rsid w:val="00A112B8"/>
    <w:rsid w:val="00A118EB"/>
    <w:rsid w:val="00A12709"/>
    <w:rsid w:val="00A129BC"/>
    <w:rsid w:val="00A12EEC"/>
    <w:rsid w:val="00A13E3F"/>
    <w:rsid w:val="00A144F3"/>
    <w:rsid w:val="00A16385"/>
    <w:rsid w:val="00A166F5"/>
    <w:rsid w:val="00A16A97"/>
    <w:rsid w:val="00A20771"/>
    <w:rsid w:val="00A20EDE"/>
    <w:rsid w:val="00A212A0"/>
    <w:rsid w:val="00A215D8"/>
    <w:rsid w:val="00A21664"/>
    <w:rsid w:val="00A236B0"/>
    <w:rsid w:val="00A23BB3"/>
    <w:rsid w:val="00A23DDB"/>
    <w:rsid w:val="00A2466C"/>
    <w:rsid w:val="00A24C18"/>
    <w:rsid w:val="00A25916"/>
    <w:rsid w:val="00A25A59"/>
    <w:rsid w:val="00A25FD2"/>
    <w:rsid w:val="00A26508"/>
    <w:rsid w:val="00A2698A"/>
    <w:rsid w:val="00A27212"/>
    <w:rsid w:val="00A27A2E"/>
    <w:rsid w:val="00A27B5F"/>
    <w:rsid w:val="00A32581"/>
    <w:rsid w:val="00A325BC"/>
    <w:rsid w:val="00A3356F"/>
    <w:rsid w:val="00A33CB5"/>
    <w:rsid w:val="00A33F1B"/>
    <w:rsid w:val="00A34315"/>
    <w:rsid w:val="00A350F5"/>
    <w:rsid w:val="00A3518C"/>
    <w:rsid w:val="00A352DD"/>
    <w:rsid w:val="00A35B9F"/>
    <w:rsid w:val="00A361CF"/>
    <w:rsid w:val="00A36767"/>
    <w:rsid w:val="00A37664"/>
    <w:rsid w:val="00A37871"/>
    <w:rsid w:val="00A37CBF"/>
    <w:rsid w:val="00A37D0D"/>
    <w:rsid w:val="00A40225"/>
    <w:rsid w:val="00A40E6B"/>
    <w:rsid w:val="00A42536"/>
    <w:rsid w:val="00A429A8"/>
    <w:rsid w:val="00A43181"/>
    <w:rsid w:val="00A44013"/>
    <w:rsid w:val="00A441AF"/>
    <w:rsid w:val="00A45CC6"/>
    <w:rsid w:val="00A45D62"/>
    <w:rsid w:val="00A4620F"/>
    <w:rsid w:val="00A46815"/>
    <w:rsid w:val="00A50532"/>
    <w:rsid w:val="00A52114"/>
    <w:rsid w:val="00A53409"/>
    <w:rsid w:val="00A53493"/>
    <w:rsid w:val="00A535FB"/>
    <w:rsid w:val="00A536CD"/>
    <w:rsid w:val="00A53D2C"/>
    <w:rsid w:val="00A5515B"/>
    <w:rsid w:val="00A566DC"/>
    <w:rsid w:val="00A5745B"/>
    <w:rsid w:val="00A5746B"/>
    <w:rsid w:val="00A575CA"/>
    <w:rsid w:val="00A5774D"/>
    <w:rsid w:val="00A57960"/>
    <w:rsid w:val="00A57D2E"/>
    <w:rsid w:val="00A60285"/>
    <w:rsid w:val="00A61F69"/>
    <w:rsid w:val="00A6355D"/>
    <w:rsid w:val="00A64524"/>
    <w:rsid w:val="00A65D9D"/>
    <w:rsid w:val="00A65E85"/>
    <w:rsid w:val="00A66E9A"/>
    <w:rsid w:val="00A67697"/>
    <w:rsid w:val="00A67AC6"/>
    <w:rsid w:val="00A71FF5"/>
    <w:rsid w:val="00A7223F"/>
    <w:rsid w:val="00A733EA"/>
    <w:rsid w:val="00A734F6"/>
    <w:rsid w:val="00A745ED"/>
    <w:rsid w:val="00A74E61"/>
    <w:rsid w:val="00A75594"/>
    <w:rsid w:val="00A764E8"/>
    <w:rsid w:val="00A765EA"/>
    <w:rsid w:val="00A76DE2"/>
    <w:rsid w:val="00A77B5E"/>
    <w:rsid w:val="00A77ECD"/>
    <w:rsid w:val="00A80414"/>
    <w:rsid w:val="00A80844"/>
    <w:rsid w:val="00A809C7"/>
    <w:rsid w:val="00A81427"/>
    <w:rsid w:val="00A81931"/>
    <w:rsid w:val="00A82302"/>
    <w:rsid w:val="00A8353E"/>
    <w:rsid w:val="00A83FC0"/>
    <w:rsid w:val="00A84743"/>
    <w:rsid w:val="00A8492C"/>
    <w:rsid w:val="00A85109"/>
    <w:rsid w:val="00A852B6"/>
    <w:rsid w:val="00A860E9"/>
    <w:rsid w:val="00A86B63"/>
    <w:rsid w:val="00A872A6"/>
    <w:rsid w:val="00A87313"/>
    <w:rsid w:val="00A87466"/>
    <w:rsid w:val="00A874E3"/>
    <w:rsid w:val="00A8783E"/>
    <w:rsid w:val="00A87B72"/>
    <w:rsid w:val="00A87E04"/>
    <w:rsid w:val="00A87E93"/>
    <w:rsid w:val="00A905FD"/>
    <w:rsid w:val="00A9080E"/>
    <w:rsid w:val="00A908B8"/>
    <w:rsid w:val="00A91917"/>
    <w:rsid w:val="00A92479"/>
    <w:rsid w:val="00A928CA"/>
    <w:rsid w:val="00A92E6D"/>
    <w:rsid w:val="00A9329A"/>
    <w:rsid w:val="00A943DB"/>
    <w:rsid w:val="00A95405"/>
    <w:rsid w:val="00A95646"/>
    <w:rsid w:val="00A95AE2"/>
    <w:rsid w:val="00A95B3F"/>
    <w:rsid w:val="00A96096"/>
    <w:rsid w:val="00A96A5F"/>
    <w:rsid w:val="00A978E9"/>
    <w:rsid w:val="00A97BB8"/>
    <w:rsid w:val="00AA0041"/>
    <w:rsid w:val="00AA0309"/>
    <w:rsid w:val="00AA0495"/>
    <w:rsid w:val="00AA12ED"/>
    <w:rsid w:val="00AA1306"/>
    <w:rsid w:val="00AA1982"/>
    <w:rsid w:val="00AA1AF8"/>
    <w:rsid w:val="00AA25B9"/>
    <w:rsid w:val="00AA2E83"/>
    <w:rsid w:val="00AA2EC6"/>
    <w:rsid w:val="00AA2FD6"/>
    <w:rsid w:val="00AA36C4"/>
    <w:rsid w:val="00AA4634"/>
    <w:rsid w:val="00AA4854"/>
    <w:rsid w:val="00AA49D3"/>
    <w:rsid w:val="00AA4EC3"/>
    <w:rsid w:val="00AA5087"/>
    <w:rsid w:val="00AA5537"/>
    <w:rsid w:val="00AA5DBD"/>
    <w:rsid w:val="00AA6618"/>
    <w:rsid w:val="00AA66B5"/>
    <w:rsid w:val="00AA68EA"/>
    <w:rsid w:val="00AA6A4F"/>
    <w:rsid w:val="00AA6B92"/>
    <w:rsid w:val="00AA77F6"/>
    <w:rsid w:val="00AB0CEF"/>
    <w:rsid w:val="00AB1069"/>
    <w:rsid w:val="00AB1123"/>
    <w:rsid w:val="00AB17F3"/>
    <w:rsid w:val="00AB193C"/>
    <w:rsid w:val="00AB1B05"/>
    <w:rsid w:val="00AB22CE"/>
    <w:rsid w:val="00AB2C0B"/>
    <w:rsid w:val="00AB368F"/>
    <w:rsid w:val="00AB3742"/>
    <w:rsid w:val="00AB4319"/>
    <w:rsid w:val="00AB494D"/>
    <w:rsid w:val="00AB50E7"/>
    <w:rsid w:val="00AB5CF5"/>
    <w:rsid w:val="00AB5E6F"/>
    <w:rsid w:val="00AB5EF7"/>
    <w:rsid w:val="00AB739E"/>
    <w:rsid w:val="00AC01CF"/>
    <w:rsid w:val="00AC0B26"/>
    <w:rsid w:val="00AC0DC8"/>
    <w:rsid w:val="00AC0E76"/>
    <w:rsid w:val="00AC0EA4"/>
    <w:rsid w:val="00AC0ED0"/>
    <w:rsid w:val="00AC2F34"/>
    <w:rsid w:val="00AC2FB3"/>
    <w:rsid w:val="00AC4517"/>
    <w:rsid w:val="00AC6103"/>
    <w:rsid w:val="00AC636A"/>
    <w:rsid w:val="00AC6E88"/>
    <w:rsid w:val="00AC73BA"/>
    <w:rsid w:val="00AC7405"/>
    <w:rsid w:val="00AC7614"/>
    <w:rsid w:val="00AC7883"/>
    <w:rsid w:val="00AC7E47"/>
    <w:rsid w:val="00AD0CD2"/>
    <w:rsid w:val="00AD109B"/>
    <w:rsid w:val="00AD165C"/>
    <w:rsid w:val="00AD1698"/>
    <w:rsid w:val="00AD1E48"/>
    <w:rsid w:val="00AD29CB"/>
    <w:rsid w:val="00AD36E9"/>
    <w:rsid w:val="00AD49EA"/>
    <w:rsid w:val="00AD4F56"/>
    <w:rsid w:val="00AD553B"/>
    <w:rsid w:val="00AD5BD6"/>
    <w:rsid w:val="00AD6B8A"/>
    <w:rsid w:val="00AD6F98"/>
    <w:rsid w:val="00AD711A"/>
    <w:rsid w:val="00AD7551"/>
    <w:rsid w:val="00AD7AA6"/>
    <w:rsid w:val="00AD7DD0"/>
    <w:rsid w:val="00AD7F94"/>
    <w:rsid w:val="00AD7FEE"/>
    <w:rsid w:val="00AE0C4E"/>
    <w:rsid w:val="00AE153A"/>
    <w:rsid w:val="00AE1D52"/>
    <w:rsid w:val="00AE1DF0"/>
    <w:rsid w:val="00AE3A1C"/>
    <w:rsid w:val="00AE4395"/>
    <w:rsid w:val="00AE47E4"/>
    <w:rsid w:val="00AE49F0"/>
    <w:rsid w:val="00AE4D73"/>
    <w:rsid w:val="00AE53C2"/>
    <w:rsid w:val="00AE5FEC"/>
    <w:rsid w:val="00AE60DD"/>
    <w:rsid w:val="00AE6226"/>
    <w:rsid w:val="00AE792D"/>
    <w:rsid w:val="00AE7C72"/>
    <w:rsid w:val="00AF055B"/>
    <w:rsid w:val="00AF05B9"/>
    <w:rsid w:val="00AF0716"/>
    <w:rsid w:val="00AF0899"/>
    <w:rsid w:val="00AF0C3E"/>
    <w:rsid w:val="00AF12EE"/>
    <w:rsid w:val="00AF1D24"/>
    <w:rsid w:val="00AF1DF8"/>
    <w:rsid w:val="00AF2992"/>
    <w:rsid w:val="00AF2AF7"/>
    <w:rsid w:val="00AF4333"/>
    <w:rsid w:val="00AF488D"/>
    <w:rsid w:val="00AF4C40"/>
    <w:rsid w:val="00AF4EE7"/>
    <w:rsid w:val="00AF53DD"/>
    <w:rsid w:val="00AF53EF"/>
    <w:rsid w:val="00AF540A"/>
    <w:rsid w:val="00AF5713"/>
    <w:rsid w:val="00AF71DA"/>
    <w:rsid w:val="00AF73D1"/>
    <w:rsid w:val="00AF7BB2"/>
    <w:rsid w:val="00B00F8E"/>
    <w:rsid w:val="00B0264A"/>
    <w:rsid w:val="00B03310"/>
    <w:rsid w:val="00B03C9B"/>
    <w:rsid w:val="00B04071"/>
    <w:rsid w:val="00B04433"/>
    <w:rsid w:val="00B04689"/>
    <w:rsid w:val="00B0471B"/>
    <w:rsid w:val="00B04AFA"/>
    <w:rsid w:val="00B054FF"/>
    <w:rsid w:val="00B056B9"/>
    <w:rsid w:val="00B05735"/>
    <w:rsid w:val="00B068BF"/>
    <w:rsid w:val="00B068EA"/>
    <w:rsid w:val="00B0745A"/>
    <w:rsid w:val="00B10193"/>
    <w:rsid w:val="00B107DB"/>
    <w:rsid w:val="00B12B41"/>
    <w:rsid w:val="00B12B60"/>
    <w:rsid w:val="00B13521"/>
    <w:rsid w:val="00B13A16"/>
    <w:rsid w:val="00B13B2C"/>
    <w:rsid w:val="00B13FFD"/>
    <w:rsid w:val="00B140CC"/>
    <w:rsid w:val="00B142E8"/>
    <w:rsid w:val="00B1469B"/>
    <w:rsid w:val="00B14706"/>
    <w:rsid w:val="00B15759"/>
    <w:rsid w:val="00B15C80"/>
    <w:rsid w:val="00B21065"/>
    <w:rsid w:val="00B216F1"/>
    <w:rsid w:val="00B2184D"/>
    <w:rsid w:val="00B219AE"/>
    <w:rsid w:val="00B219F2"/>
    <w:rsid w:val="00B21EE8"/>
    <w:rsid w:val="00B22C6B"/>
    <w:rsid w:val="00B2353C"/>
    <w:rsid w:val="00B2401D"/>
    <w:rsid w:val="00B2507B"/>
    <w:rsid w:val="00B25617"/>
    <w:rsid w:val="00B26135"/>
    <w:rsid w:val="00B26AF9"/>
    <w:rsid w:val="00B26C0D"/>
    <w:rsid w:val="00B2730D"/>
    <w:rsid w:val="00B275AD"/>
    <w:rsid w:val="00B27A46"/>
    <w:rsid w:val="00B3032A"/>
    <w:rsid w:val="00B3042A"/>
    <w:rsid w:val="00B30456"/>
    <w:rsid w:val="00B30617"/>
    <w:rsid w:val="00B308CA"/>
    <w:rsid w:val="00B30A23"/>
    <w:rsid w:val="00B30A6C"/>
    <w:rsid w:val="00B30BD4"/>
    <w:rsid w:val="00B30EEC"/>
    <w:rsid w:val="00B30FC4"/>
    <w:rsid w:val="00B31FD0"/>
    <w:rsid w:val="00B32275"/>
    <w:rsid w:val="00B324B4"/>
    <w:rsid w:val="00B33238"/>
    <w:rsid w:val="00B35B67"/>
    <w:rsid w:val="00B35CAF"/>
    <w:rsid w:val="00B35D6F"/>
    <w:rsid w:val="00B35DD9"/>
    <w:rsid w:val="00B36691"/>
    <w:rsid w:val="00B370B8"/>
    <w:rsid w:val="00B37A02"/>
    <w:rsid w:val="00B40A59"/>
    <w:rsid w:val="00B4113A"/>
    <w:rsid w:val="00B41C50"/>
    <w:rsid w:val="00B41DAF"/>
    <w:rsid w:val="00B423ED"/>
    <w:rsid w:val="00B4298E"/>
    <w:rsid w:val="00B42DD0"/>
    <w:rsid w:val="00B4303E"/>
    <w:rsid w:val="00B43490"/>
    <w:rsid w:val="00B4427B"/>
    <w:rsid w:val="00B44402"/>
    <w:rsid w:val="00B44455"/>
    <w:rsid w:val="00B449B7"/>
    <w:rsid w:val="00B44D28"/>
    <w:rsid w:val="00B4605F"/>
    <w:rsid w:val="00B4670E"/>
    <w:rsid w:val="00B46ED7"/>
    <w:rsid w:val="00B4721E"/>
    <w:rsid w:val="00B4772A"/>
    <w:rsid w:val="00B47D62"/>
    <w:rsid w:val="00B507A2"/>
    <w:rsid w:val="00B50BE0"/>
    <w:rsid w:val="00B51462"/>
    <w:rsid w:val="00B54422"/>
    <w:rsid w:val="00B55E2C"/>
    <w:rsid w:val="00B56BEE"/>
    <w:rsid w:val="00B57E67"/>
    <w:rsid w:val="00B61189"/>
    <w:rsid w:val="00B6164E"/>
    <w:rsid w:val="00B6215E"/>
    <w:rsid w:val="00B62187"/>
    <w:rsid w:val="00B62483"/>
    <w:rsid w:val="00B628E6"/>
    <w:rsid w:val="00B629C8"/>
    <w:rsid w:val="00B63177"/>
    <w:rsid w:val="00B63B2D"/>
    <w:rsid w:val="00B63C0A"/>
    <w:rsid w:val="00B6406B"/>
    <w:rsid w:val="00B640D5"/>
    <w:rsid w:val="00B6417E"/>
    <w:rsid w:val="00B6510D"/>
    <w:rsid w:val="00B6525E"/>
    <w:rsid w:val="00B659ED"/>
    <w:rsid w:val="00B66193"/>
    <w:rsid w:val="00B66201"/>
    <w:rsid w:val="00B66636"/>
    <w:rsid w:val="00B71921"/>
    <w:rsid w:val="00B71A27"/>
    <w:rsid w:val="00B72012"/>
    <w:rsid w:val="00B722E0"/>
    <w:rsid w:val="00B726B2"/>
    <w:rsid w:val="00B728A9"/>
    <w:rsid w:val="00B72ECC"/>
    <w:rsid w:val="00B73F79"/>
    <w:rsid w:val="00B744DB"/>
    <w:rsid w:val="00B7451B"/>
    <w:rsid w:val="00B74A99"/>
    <w:rsid w:val="00B74CE6"/>
    <w:rsid w:val="00B75549"/>
    <w:rsid w:val="00B76BC3"/>
    <w:rsid w:val="00B770C6"/>
    <w:rsid w:val="00B77C34"/>
    <w:rsid w:val="00B80043"/>
    <w:rsid w:val="00B807FF"/>
    <w:rsid w:val="00B80866"/>
    <w:rsid w:val="00B80ECB"/>
    <w:rsid w:val="00B81A02"/>
    <w:rsid w:val="00B81D73"/>
    <w:rsid w:val="00B81EE5"/>
    <w:rsid w:val="00B8213D"/>
    <w:rsid w:val="00B823AA"/>
    <w:rsid w:val="00B82A34"/>
    <w:rsid w:val="00B82FB0"/>
    <w:rsid w:val="00B85235"/>
    <w:rsid w:val="00B85286"/>
    <w:rsid w:val="00B852A8"/>
    <w:rsid w:val="00B857D2"/>
    <w:rsid w:val="00B858CF"/>
    <w:rsid w:val="00B86AA9"/>
    <w:rsid w:val="00B90E98"/>
    <w:rsid w:val="00B91CA9"/>
    <w:rsid w:val="00B91F4F"/>
    <w:rsid w:val="00B9225D"/>
    <w:rsid w:val="00B93A69"/>
    <w:rsid w:val="00B942F2"/>
    <w:rsid w:val="00B96084"/>
    <w:rsid w:val="00B9653B"/>
    <w:rsid w:val="00B9783C"/>
    <w:rsid w:val="00BA03E6"/>
    <w:rsid w:val="00BA17C9"/>
    <w:rsid w:val="00BA1D79"/>
    <w:rsid w:val="00BA3A74"/>
    <w:rsid w:val="00BA3BBA"/>
    <w:rsid w:val="00BA4108"/>
    <w:rsid w:val="00BA48B1"/>
    <w:rsid w:val="00BA48DC"/>
    <w:rsid w:val="00BA4A72"/>
    <w:rsid w:val="00BA4EB8"/>
    <w:rsid w:val="00BA65D4"/>
    <w:rsid w:val="00BA73E3"/>
    <w:rsid w:val="00BA75A1"/>
    <w:rsid w:val="00BA7671"/>
    <w:rsid w:val="00BA7AE4"/>
    <w:rsid w:val="00BB001A"/>
    <w:rsid w:val="00BB02CA"/>
    <w:rsid w:val="00BB07AE"/>
    <w:rsid w:val="00BB131B"/>
    <w:rsid w:val="00BB22FA"/>
    <w:rsid w:val="00BB26EB"/>
    <w:rsid w:val="00BB2A1E"/>
    <w:rsid w:val="00BB2A80"/>
    <w:rsid w:val="00BB3AE7"/>
    <w:rsid w:val="00BB4D85"/>
    <w:rsid w:val="00BB4E4D"/>
    <w:rsid w:val="00BB5031"/>
    <w:rsid w:val="00BB5B76"/>
    <w:rsid w:val="00BB5BB3"/>
    <w:rsid w:val="00BB5FB3"/>
    <w:rsid w:val="00BB6B90"/>
    <w:rsid w:val="00BC004F"/>
    <w:rsid w:val="00BC05B9"/>
    <w:rsid w:val="00BC0703"/>
    <w:rsid w:val="00BC1364"/>
    <w:rsid w:val="00BC1391"/>
    <w:rsid w:val="00BC1894"/>
    <w:rsid w:val="00BC1B9A"/>
    <w:rsid w:val="00BC4554"/>
    <w:rsid w:val="00BC46AB"/>
    <w:rsid w:val="00BC510F"/>
    <w:rsid w:val="00BC53DF"/>
    <w:rsid w:val="00BC5885"/>
    <w:rsid w:val="00BC5B57"/>
    <w:rsid w:val="00BC657A"/>
    <w:rsid w:val="00BC6E4C"/>
    <w:rsid w:val="00BC71C7"/>
    <w:rsid w:val="00BC7696"/>
    <w:rsid w:val="00BC7896"/>
    <w:rsid w:val="00BD011A"/>
    <w:rsid w:val="00BD044B"/>
    <w:rsid w:val="00BD0472"/>
    <w:rsid w:val="00BD1D41"/>
    <w:rsid w:val="00BD20C4"/>
    <w:rsid w:val="00BD25D1"/>
    <w:rsid w:val="00BD4117"/>
    <w:rsid w:val="00BD4792"/>
    <w:rsid w:val="00BD59E9"/>
    <w:rsid w:val="00BD65C4"/>
    <w:rsid w:val="00BD6C07"/>
    <w:rsid w:val="00BD7023"/>
    <w:rsid w:val="00BD76A7"/>
    <w:rsid w:val="00BD7F37"/>
    <w:rsid w:val="00BD7F59"/>
    <w:rsid w:val="00BE09D6"/>
    <w:rsid w:val="00BE0B6B"/>
    <w:rsid w:val="00BE1609"/>
    <w:rsid w:val="00BE2875"/>
    <w:rsid w:val="00BE28FE"/>
    <w:rsid w:val="00BE306D"/>
    <w:rsid w:val="00BE376F"/>
    <w:rsid w:val="00BE4F6D"/>
    <w:rsid w:val="00BE5726"/>
    <w:rsid w:val="00BE5AF7"/>
    <w:rsid w:val="00BE5B52"/>
    <w:rsid w:val="00BE60F0"/>
    <w:rsid w:val="00BE6F5A"/>
    <w:rsid w:val="00BE71E0"/>
    <w:rsid w:val="00BE7272"/>
    <w:rsid w:val="00BF04C6"/>
    <w:rsid w:val="00BF0D15"/>
    <w:rsid w:val="00BF15C4"/>
    <w:rsid w:val="00BF1654"/>
    <w:rsid w:val="00BF1C28"/>
    <w:rsid w:val="00BF1E99"/>
    <w:rsid w:val="00BF2999"/>
    <w:rsid w:val="00BF2CEF"/>
    <w:rsid w:val="00BF371D"/>
    <w:rsid w:val="00BF3BD5"/>
    <w:rsid w:val="00BF3D1B"/>
    <w:rsid w:val="00BF3E71"/>
    <w:rsid w:val="00BF5188"/>
    <w:rsid w:val="00BF52BF"/>
    <w:rsid w:val="00BF5883"/>
    <w:rsid w:val="00BF5A3A"/>
    <w:rsid w:val="00BF63E7"/>
    <w:rsid w:val="00BF6665"/>
    <w:rsid w:val="00BF69BA"/>
    <w:rsid w:val="00C00EFD"/>
    <w:rsid w:val="00C0135F"/>
    <w:rsid w:val="00C01627"/>
    <w:rsid w:val="00C0323C"/>
    <w:rsid w:val="00C035FC"/>
    <w:rsid w:val="00C03BF5"/>
    <w:rsid w:val="00C049AB"/>
    <w:rsid w:val="00C04C47"/>
    <w:rsid w:val="00C05216"/>
    <w:rsid w:val="00C05427"/>
    <w:rsid w:val="00C06C42"/>
    <w:rsid w:val="00C0765F"/>
    <w:rsid w:val="00C1014F"/>
    <w:rsid w:val="00C10F82"/>
    <w:rsid w:val="00C10FC2"/>
    <w:rsid w:val="00C111E6"/>
    <w:rsid w:val="00C12F5E"/>
    <w:rsid w:val="00C13561"/>
    <w:rsid w:val="00C14321"/>
    <w:rsid w:val="00C14A11"/>
    <w:rsid w:val="00C14A98"/>
    <w:rsid w:val="00C15967"/>
    <w:rsid w:val="00C15BCB"/>
    <w:rsid w:val="00C15D56"/>
    <w:rsid w:val="00C15E95"/>
    <w:rsid w:val="00C162FC"/>
    <w:rsid w:val="00C169F3"/>
    <w:rsid w:val="00C17249"/>
    <w:rsid w:val="00C17738"/>
    <w:rsid w:val="00C17C0B"/>
    <w:rsid w:val="00C20213"/>
    <w:rsid w:val="00C20276"/>
    <w:rsid w:val="00C20962"/>
    <w:rsid w:val="00C20F52"/>
    <w:rsid w:val="00C21A30"/>
    <w:rsid w:val="00C2229B"/>
    <w:rsid w:val="00C22CFA"/>
    <w:rsid w:val="00C231F2"/>
    <w:rsid w:val="00C23BF8"/>
    <w:rsid w:val="00C2553F"/>
    <w:rsid w:val="00C2626E"/>
    <w:rsid w:val="00C26A30"/>
    <w:rsid w:val="00C26F10"/>
    <w:rsid w:val="00C276EF"/>
    <w:rsid w:val="00C31D24"/>
    <w:rsid w:val="00C3281A"/>
    <w:rsid w:val="00C32899"/>
    <w:rsid w:val="00C331CD"/>
    <w:rsid w:val="00C340FC"/>
    <w:rsid w:val="00C34A46"/>
    <w:rsid w:val="00C354AA"/>
    <w:rsid w:val="00C3551F"/>
    <w:rsid w:val="00C35AA7"/>
    <w:rsid w:val="00C35BFD"/>
    <w:rsid w:val="00C37616"/>
    <w:rsid w:val="00C37B60"/>
    <w:rsid w:val="00C404BC"/>
    <w:rsid w:val="00C41A07"/>
    <w:rsid w:val="00C41DF0"/>
    <w:rsid w:val="00C42B44"/>
    <w:rsid w:val="00C42E79"/>
    <w:rsid w:val="00C42F4A"/>
    <w:rsid w:val="00C434C9"/>
    <w:rsid w:val="00C43588"/>
    <w:rsid w:val="00C437DB"/>
    <w:rsid w:val="00C4391D"/>
    <w:rsid w:val="00C44797"/>
    <w:rsid w:val="00C45981"/>
    <w:rsid w:val="00C46035"/>
    <w:rsid w:val="00C4651F"/>
    <w:rsid w:val="00C478D1"/>
    <w:rsid w:val="00C47AB6"/>
    <w:rsid w:val="00C50138"/>
    <w:rsid w:val="00C51863"/>
    <w:rsid w:val="00C51971"/>
    <w:rsid w:val="00C520A2"/>
    <w:rsid w:val="00C524EA"/>
    <w:rsid w:val="00C52A90"/>
    <w:rsid w:val="00C53198"/>
    <w:rsid w:val="00C545EA"/>
    <w:rsid w:val="00C56045"/>
    <w:rsid w:val="00C560DA"/>
    <w:rsid w:val="00C561CA"/>
    <w:rsid w:val="00C56ADD"/>
    <w:rsid w:val="00C60C3D"/>
    <w:rsid w:val="00C60C70"/>
    <w:rsid w:val="00C60E93"/>
    <w:rsid w:val="00C625EC"/>
    <w:rsid w:val="00C62784"/>
    <w:rsid w:val="00C636AF"/>
    <w:rsid w:val="00C63A08"/>
    <w:rsid w:val="00C644FD"/>
    <w:rsid w:val="00C6613A"/>
    <w:rsid w:val="00C66933"/>
    <w:rsid w:val="00C66D05"/>
    <w:rsid w:val="00C677BF"/>
    <w:rsid w:val="00C67A27"/>
    <w:rsid w:val="00C70055"/>
    <w:rsid w:val="00C70C60"/>
    <w:rsid w:val="00C71312"/>
    <w:rsid w:val="00C71787"/>
    <w:rsid w:val="00C7211A"/>
    <w:rsid w:val="00C72648"/>
    <w:rsid w:val="00C73F72"/>
    <w:rsid w:val="00C74154"/>
    <w:rsid w:val="00C744DA"/>
    <w:rsid w:val="00C74A68"/>
    <w:rsid w:val="00C75257"/>
    <w:rsid w:val="00C775ED"/>
    <w:rsid w:val="00C7775A"/>
    <w:rsid w:val="00C778D4"/>
    <w:rsid w:val="00C77A9D"/>
    <w:rsid w:val="00C80B0D"/>
    <w:rsid w:val="00C81710"/>
    <w:rsid w:val="00C82826"/>
    <w:rsid w:val="00C8294A"/>
    <w:rsid w:val="00C8338C"/>
    <w:rsid w:val="00C83948"/>
    <w:rsid w:val="00C84150"/>
    <w:rsid w:val="00C8531A"/>
    <w:rsid w:val="00C86579"/>
    <w:rsid w:val="00C86769"/>
    <w:rsid w:val="00C86C0A"/>
    <w:rsid w:val="00C86CCA"/>
    <w:rsid w:val="00C90AE2"/>
    <w:rsid w:val="00C9107F"/>
    <w:rsid w:val="00C938AF"/>
    <w:rsid w:val="00C93CE8"/>
    <w:rsid w:val="00C93E3A"/>
    <w:rsid w:val="00C94D6F"/>
    <w:rsid w:val="00C9510C"/>
    <w:rsid w:val="00C953EF"/>
    <w:rsid w:val="00C95FB6"/>
    <w:rsid w:val="00C966EF"/>
    <w:rsid w:val="00C96AB6"/>
    <w:rsid w:val="00C970A1"/>
    <w:rsid w:val="00C977EC"/>
    <w:rsid w:val="00C979EC"/>
    <w:rsid w:val="00CA1B6A"/>
    <w:rsid w:val="00CA2AD7"/>
    <w:rsid w:val="00CA2CF0"/>
    <w:rsid w:val="00CA2CF8"/>
    <w:rsid w:val="00CA4648"/>
    <w:rsid w:val="00CA4D3B"/>
    <w:rsid w:val="00CA4FE3"/>
    <w:rsid w:val="00CA511B"/>
    <w:rsid w:val="00CA5AE0"/>
    <w:rsid w:val="00CA5BDF"/>
    <w:rsid w:val="00CA65A0"/>
    <w:rsid w:val="00CA695E"/>
    <w:rsid w:val="00CA6A4A"/>
    <w:rsid w:val="00CA6FB9"/>
    <w:rsid w:val="00CA7FC3"/>
    <w:rsid w:val="00CB1576"/>
    <w:rsid w:val="00CB1732"/>
    <w:rsid w:val="00CB637B"/>
    <w:rsid w:val="00CB6AEB"/>
    <w:rsid w:val="00CB6EF0"/>
    <w:rsid w:val="00CB7B45"/>
    <w:rsid w:val="00CC02F4"/>
    <w:rsid w:val="00CC14BA"/>
    <w:rsid w:val="00CC2054"/>
    <w:rsid w:val="00CC20A3"/>
    <w:rsid w:val="00CC224A"/>
    <w:rsid w:val="00CC25CB"/>
    <w:rsid w:val="00CC26A1"/>
    <w:rsid w:val="00CC29B4"/>
    <w:rsid w:val="00CC443F"/>
    <w:rsid w:val="00CC48BA"/>
    <w:rsid w:val="00CC52C3"/>
    <w:rsid w:val="00CC5D0B"/>
    <w:rsid w:val="00CC676A"/>
    <w:rsid w:val="00CC69E9"/>
    <w:rsid w:val="00CC6D8D"/>
    <w:rsid w:val="00CC7489"/>
    <w:rsid w:val="00CD01DB"/>
    <w:rsid w:val="00CD0AE2"/>
    <w:rsid w:val="00CD0D40"/>
    <w:rsid w:val="00CD1D7D"/>
    <w:rsid w:val="00CD204B"/>
    <w:rsid w:val="00CD349F"/>
    <w:rsid w:val="00CD379C"/>
    <w:rsid w:val="00CD3A78"/>
    <w:rsid w:val="00CD49A1"/>
    <w:rsid w:val="00CD4BCD"/>
    <w:rsid w:val="00CD51F4"/>
    <w:rsid w:val="00CD67BA"/>
    <w:rsid w:val="00CD72B2"/>
    <w:rsid w:val="00CE06EA"/>
    <w:rsid w:val="00CE0966"/>
    <w:rsid w:val="00CE12CE"/>
    <w:rsid w:val="00CE1ECF"/>
    <w:rsid w:val="00CE2082"/>
    <w:rsid w:val="00CE22F7"/>
    <w:rsid w:val="00CE2672"/>
    <w:rsid w:val="00CE3476"/>
    <w:rsid w:val="00CE3A96"/>
    <w:rsid w:val="00CE4903"/>
    <w:rsid w:val="00CE52D8"/>
    <w:rsid w:val="00CE70A8"/>
    <w:rsid w:val="00CF13C9"/>
    <w:rsid w:val="00CF1652"/>
    <w:rsid w:val="00CF180F"/>
    <w:rsid w:val="00CF22B4"/>
    <w:rsid w:val="00CF2490"/>
    <w:rsid w:val="00CF24CE"/>
    <w:rsid w:val="00CF282D"/>
    <w:rsid w:val="00CF2D0A"/>
    <w:rsid w:val="00CF3241"/>
    <w:rsid w:val="00CF513B"/>
    <w:rsid w:val="00CF52BF"/>
    <w:rsid w:val="00CF5AF2"/>
    <w:rsid w:val="00CF66D6"/>
    <w:rsid w:val="00CF69E2"/>
    <w:rsid w:val="00CF7879"/>
    <w:rsid w:val="00D00247"/>
    <w:rsid w:val="00D00435"/>
    <w:rsid w:val="00D00A3C"/>
    <w:rsid w:val="00D0117E"/>
    <w:rsid w:val="00D01B20"/>
    <w:rsid w:val="00D01CB1"/>
    <w:rsid w:val="00D021F5"/>
    <w:rsid w:val="00D04EDF"/>
    <w:rsid w:val="00D05B11"/>
    <w:rsid w:val="00D05CBF"/>
    <w:rsid w:val="00D07333"/>
    <w:rsid w:val="00D07BB3"/>
    <w:rsid w:val="00D07C56"/>
    <w:rsid w:val="00D10291"/>
    <w:rsid w:val="00D10FFF"/>
    <w:rsid w:val="00D11085"/>
    <w:rsid w:val="00D12B2E"/>
    <w:rsid w:val="00D133FD"/>
    <w:rsid w:val="00D13750"/>
    <w:rsid w:val="00D13C0A"/>
    <w:rsid w:val="00D1421C"/>
    <w:rsid w:val="00D14477"/>
    <w:rsid w:val="00D151A5"/>
    <w:rsid w:val="00D15BAF"/>
    <w:rsid w:val="00D1680C"/>
    <w:rsid w:val="00D16842"/>
    <w:rsid w:val="00D17773"/>
    <w:rsid w:val="00D17DA4"/>
    <w:rsid w:val="00D205EB"/>
    <w:rsid w:val="00D20A53"/>
    <w:rsid w:val="00D212BA"/>
    <w:rsid w:val="00D216CD"/>
    <w:rsid w:val="00D21A26"/>
    <w:rsid w:val="00D21EA6"/>
    <w:rsid w:val="00D21F45"/>
    <w:rsid w:val="00D243EA"/>
    <w:rsid w:val="00D244CC"/>
    <w:rsid w:val="00D2454A"/>
    <w:rsid w:val="00D2457D"/>
    <w:rsid w:val="00D246DA"/>
    <w:rsid w:val="00D24F4D"/>
    <w:rsid w:val="00D2555B"/>
    <w:rsid w:val="00D3001C"/>
    <w:rsid w:val="00D3010D"/>
    <w:rsid w:val="00D30492"/>
    <w:rsid w:val="00D30840"/>
    <w:rsid w:val="00D30CE5"/>
    <w:rsid w:val="00D30E8D"/>
    <w:rsid w:val="00D3103A"/>
    <w:rsid w:val="00D3153F"/>
    <w:rsid w:val="00D316BE"/>
    <w:rsid w:val="00D31D60"/>
    <w:rsid w:val="00D31EC8"/>
    <w:rsid w:val="00D31F21"/>
    <w:rsid w:val="00D3203B"/>
    <w:rsid w:val="00D32273"/>
    <w:rsid w:val="00D342E2"/>
    <w:rsid w:val="00D35527"/>
    <w:rsid w:val="00D35A8E"/>
    <w:rsid w:val="00D35DA0"/>
    <w:rsid w:val="00D3614A"/>
    <w:rsid w:val="00D363C0"/>
    <w:rsid w:val="00D364AE"/>
    <w:rsid w:val="00D36614"/>
    <w:rsid w:val="00D3695D"/>
    <w:rsid w:val="00D36A14"/>
    <w:rsid w:val="00D36A8C"/>
    <w:rsid w:val="00D36B36"/>
    <w:rsid w:val="00D36D00"/>
    <w:rsid w:val="00D3784F"/>
    <w:rsid w:val="00D40509"/>
    <w:rsid w:val="00D4315C"/>
    <w:rsid w:val="00D43541"/>
    <w:rsid w:val="00D45907"/>
    <w:rsid w:val="00D45D92"/>
    <w:rsid w:val="00D4622D"/>
    <w:rsid w:val="00D4688B"/>
    <w:rsid w:val="00D47414"/>
    <w:rsid w:val="00D4746E"/>
    <w:rsid w:val="00D47904"/>
    <w:rsid w:val="00D47B17"/>
    <w:rsid w:val="00D47FF9"/>
    <w:rsid w:val="00D537F3"/>
    <w:rsid w:val="00D53DFA"/>
    <w:rsid w:val="00D54205"/>
    <w:rsid w:val="00D54791"/>
    <w:rsid w:val="00D54ABB"/>
    <w:rsid w:val="00D54CB7"/>
    <w:rsid w:val="00D56BCA"/>
    <w:rsid w:val="00D56ECA"/>
    <w:rsid w:val="00D5742F"/>
    <w:rsid w:val="00D577B3"/>
    <w:rsid w:val="00D57E4C"/>
    <w:rsid w:val="00D600AE"/>
    <w:rsid w:val="00D60526"/>
    <w:rsid w:val="00D607A8"/>
    <w:rsid w:val="00D6154E"/>
    <w:rsid w:val="00D625F1"/>
    <w:rsid w:val="00D631CF"/>
    <w:rsid w:val="00D633AD"/>
    <w:rsid w:val="00D63706"/>
    <w:rsid w:val="00D64173"/>
    <w:rsid w:val="00D64777"/>
    <w:rsid w:val="00D6488B"/>
    <w:rsid w:val="00D64FC1"/>
    <w:rsid w:val="00D65DC4"/>
    <w:rsid w:val="00D65FC3"/>
    <w:rsid w:val="00D672B5"/>
    <w:rsid w:val="00D6734A"/>
    <w:rsid w:val="00D676A0"/>
    <w:rsid w:val="00D677AC"/>
    <w:rsid w:val="00D70B12"/>
    <w:rsid w:val="00D71633"/>
    <w:rsid w:val="00D71D6E"/>
    <w:rsid w:val="00D723A1"/>
    <w:rsid w:val="00D7300B"/>
    <w:rsid w:val="00D731CA"/>
    <w:rsid w:val="00D73F04"/>
    <w:rsid w:val="00D74BE6"/>
    <w:rsid w:val="00D74E50"/>
    <w:rsid w:val="00D77168"/>
    <w:rsid w:val="00D77223"/>
    <w:rsid w:val="00D77507"/>
    <w:rsid w:val="00D80390"/>
    <w:rsid w:val="00D80C02"/>
    <w:rsid w:val="00D8217F"/>
    <w:rsid w:val="00D821D7"/>
    <w:rsid w:val="00D823CD"/>
    <w:rsid w:val="00D82933"/>
    <w:rsid w:val="00D82E2F"/>
    <w:rsid w:val="00D83B45"/>
    <w:rsid w:val="00D84456"/>
    <w:rsid w:val="00D85186"/>
    <w:rsid w:val="00D87761"/>
    <w:rsid w:val="00D87F5C"/>
    <w:rsid w:val="00D90DD3"/>
    <w:rsid w:val="00D90F69"/>
    <w:rsid w:val="00D90FB8"/>
    <w:rsid w:val="00D918A2"/>
    <w:rsid w:val="00D919EE"/>
    <w:rsid w:val="00D92E2A"/>
    <w:rsid w:val="00D930DC"/>
    <w:rsid w:val="00D934BB"/>
    <w:rsid w:val="00D9358F"/>
    <w:rsid w:val="00D93DA5"/>
    <w:rsid w:val="00D94607"/>
    <w:rsid w:val="00D953C6"/>
    <w:rsid w:val="00D95D4C"/>
    <w:rsid w:val="00D95F34"/>
    <w:rsid w:val="00D95F54"/>
    <w:rsid w:val="00D96092"/>
    <w:rsid w:val="00D965B4"/>
    <w:rsid w:val="00D969CB"/>
    <w:rsid w:val="00D97BD2"/>
    <w:rsid w:val="00DA1A9F"/>
    <w:rsid w:val="00DA1B6F"/>
    <w:rsid w:val="00DA1C5F"/>
    <w:rsid w:val="00DA24C4"/>
    <w:rsid w:val="00DA2BBD"/>
    <w:rsid w:val="00DA3132"/>
    <w:rsid w:val="00DA31E1"/>
    <w:rsid w:val="00DA33AF"/>
    <w:rsid w:val="00DA4AAE"/>
    <w:rsid w:val="00DA4ABF"/>
    <w:rsid w:val="00DA4D51"/>
    <w:rsid w:val="00DA6253"/>
    <w:rsid w:val="00DA756F"/>
    <w:rsid w:val="00DA7BED"/>
    <w:rsid w:val="00DA7F4D"/>
    <w:rsid w:val="00DA7F76"/>
    <w:rsid w:val="00DB0184"/>
    <w:rsid w:val="00DB0DB3"/>
    <w:rsid w:val="00DB1806"/>
    <w:rsid w:val="00DB1975"/>
    <w:rsid w:val="00DB24CC"/>
    <w:rsid w:val="00DB26FB"/>
    <w:rsid w:val="00DB2A85"/>
    <w:rsid w:val="00DB44FE"/>
    <w:rsid w:val="00DB4F35"/>
    <w:rsid w:val="00DB5989"/>
    <w:rsid w:val="00DB6122"/>
    <w:rsid w:val="00DB6411"/>
    <w:rsid w:val="00DC0E23"/>
    <w:rsid w:val="00DC125D"/>
    <w:rsid w:val="00DC144F"/>
    <w:rsid w:val="00DC2437"/>
    <w:rsid w:val="00DC245A"/>
    <w:rsid w:val="00DC277F"/>
    <w:rsid w:val="00DC32C7"/>
    <w:rsid w:val="00DC3890"/>
    <w:rsid w:val="00DC4154"/>
    <w:rsid w:val="00DC4179"/>
    <w:rsid w:val="00DC43FA"/>
    <w:rsid w:val="00DC52B1"/>
    <w:rsid w:val="00DC5A94"/>
    <w:rsid w:val="00DC66DE"/>
    <w:rsid w:val="00DC6D1A"/>
    <w:rsid w:val="00DC77AB"/>
    <w:rsid w:val="00DC7A50"/>
    <w:rsid w:val="00DC7F3C"/>
    <w:rsid w:val="00DD14BB"/>
    <w:rsid w:val="00DD1BEF"/>
    <w:rsid w:val="00DD1C87"/>
    <w:rsid w:val="00DD2210"/>
    <w:rsid w:val="00DD24D7"/>
    <w:rsid w:val="00DD24FE"/>
    <w:rsid w:val="00DD378D"/>
    <w:rsid w:val="00DD37B4"/>
    <w:rsid w:val="00DD4D51"/>
    <w:rsid w:val="00DD578D"/>
    <w:rsid w:val="00DD728B"/>
    <w:rsid w:val="00DD73B1"/>
    <w:rsid w:val="00DD796A"/>
    <w:rsid w:val="00DE0636"/>
    <w:rsid w:val="00DE0987"/>
    <w:rsid w:val="00DE0CF3"/>
    <w:rsid w:val="00DE0D22"/>
    <w:rsid w:val="00DE1317"/>
    <w:rsid w:val="00DE1E25"/>
    <w:rsid w:val="00DE20BC"/>
    <w:rsid w:val="00DE24E4"/>
    <w:rsid w:val="00DE29CC"/>
    <w:rsid w:val="00DE2A24"/>
    <w:rsid w:val="00DE2AC4"/>
    <w:rsid w:val="00DE2DAB"/>
    <w:rsid w:val="00DE30FE"/>
    <w:rsid w:val="00DE359C"/>
    <w:rsid w:val="00DE383B"/>
    <w:rsid w:val="00DE4880"/>
    <w:rsid w:val="00DE4B31"/>
    <w:rsid w:val="00DE6652"/>
    <w:rsid w:val="00DE708B"/>
    <w:rsid w:val="00DE72E7"/>
    <w:rsid w:val="00DF0338"/>
    <w:rsid w:val="00DF1294"/>
    <w:rsid w:val="00DF264C"/>
    <w:rsid w:val="00DF2F0F"/>
    <w:rsid w:val="00DF42D2"/>
    <w:rsid w:val="00DF5CB1"/>
    <w:rsid w:val="00DF71A4"/>
    <w:rsid w:val="00E001A4"/>
    <w:rsid w:val="00E00DB0"/>
    <w:rsid w:val="00E01E05"/>
    <w:rsid w:val="00E02176"/>
    <w:rsid w:val="00E04AD7"/>
    <w:rsid w:val="00E04B86"/>
    <w:rsid w:val="00E04E41"/>
    <w:rsid w:val="00E056E0"/>
    <w:rsid w:val="00E05A66"/>
    <w:rsid w:val="00E05DAB"/>
    <w:rsid w:val="00E061AD"/>
    <w:rsid w:val="00E06799"/>
    <w:rsid w:val="00E06923"/>
    <w:rsid w:val="00E11315"/>
    <w:rsid w:val="00E11688"/>
    <w:rsid w:val="00E11A21"/>
    <w:rsid w:val="00E11D42"/>
    <w:rsid w:val="00E1209E"/>
    <w:rsid w:val="00E12110"/>
    <w:rsid w:val="00E124A4"/>
    <w:rsid w:val="00E12615"/>
    <w:rsid w:val="00E1277B"/>
    <w:rsid w:val="00E12D68"/>
    <w:rsid w:val="00E131A1"/>
    <w:rsid w:val="00E137A6"/>
    <w:rsid w:val="00E1384E"/>
    <w:rsid w:val="00E14C2B"/>
    <w:rsid w:val="00E1506C"/>
    <w:rsid w:val="00E16147"/>
    <w:rsid w:val="00E163FB"/>
    <w:rsid w:val="00E17065"/>
    <w:rsid w:val="00E17574"/>
    <w:rsid w:val="00E2292D"/>
    <w:rsid w:val="00E22956"/>
    <w:rsid w:val="00E22CFD"/>
    <w:rsid w:val="00E22FB0"/>
    <w:rsid w:val="00E234A7"/>
    <w:rsid w:val="00E2356F"/>
    <w:rsid w:val="00E237AF"/>
    <w:rsid w:val="00E23B0D"/>
    <w:rsid w:val="00E242C2"/>
    <w:rsid w:val="00E24894"/>
    <w:rsid w:val="00E24B5D"/>
    <w:rsid w:val="00E24C26"/>
    <w:rsid w:val="00E25B87"/>
    <w:rsid w:val="00E25D9C"/>
    <w:rsid w:val="00E267C4"/>
    <w:rsid w:val="00E267E4"/>
    <w:rsid w:val="00E2702B"/>
    <w:rsid w:val="00E27044"/>
    <w:rsid w:val="00E271E5"/>
    <w:rsid w:val="00E304A3"/>
    <w:rsid w:val="00E311A8"/>
    <w:rsid w:val="00E31779"/>
    <w:rsid w:val="00E33815"/>
    <w:rsid w:val="00E33B4C"/>
    <w:rsid w:val="00E33D9E"/>
    <w:rsid w:val="00E33DB1"/>
    <w:rsid w:val="00E34656"/>
    <w:rsid w:val="00E353A0"/>
    <w:rsid w:val="00E35705"/>
    <w:rsid w:val="00E35B10"/>
    <w:rsid w:val="00E36031"/>
    <w:rsid w:val="00E367F9"/>
    <w:rsid w:val="00E36B1E"/>
    <w:rsid w:val="00E37697"/>
    <w:rsid w:val="00E37832"/>
    <w:rsid w:val="00E37A75"/>
    <w:rsid w:val="00E40E31"/>
    <w:rsid w:val="00E411EF"/>
    <w:rsid w:val="00E41D93"/>
    <w:rsid w:val="00E41E1F"/>
    <w:rsid w:val="00E41F56"/>
    <w:rsid w:val="00E42262"/>
    <w:rsid w:val="00E42B54"/>
    <w:rsid w:val="00E42C6B"/>
    <w:rsid w:val="00E430D7"/>
    <w:rsid w:val="00E44761"/>
    <w:rsid w:val="00E44D30"/>
    <w:rsid w:val="00E45815"/>
    <w:rsid w:val="00E46D3C"/>
    <w:rsid w:val="00E46FBB"/>
    <w:rsid w:val="00E50E88"/>
    <w:rsid w:val="00E51082"/>
    <w:rsid w:val="00E5181E"/>
    <w:rsid w:val="00E53ED8"/>
    <w:rsid w:val="00E544AF"/>
    <w:rsid w:val="00E545F4"/>
    <w:rsid w:val="00E54BD4"/>
    <w:rsid w:val="00E54CA7"/>
    <w:rsid w:val="00E5515F"/>
    <w:rsid w:val="00E55BC4"/>
    <w:rsid w:val="00E55F22"/>
    <w:rsid w:val="00E56E65"/>
    <w:rsid w:val="00E578AE"/>
    <w:rsid w:val="00E6011A"/>
    <w:rsid w:val="00E60189"/>
    <w:rsid w:val="00E6051E"/>
    <w:rsid w:val="00E60BA1"/>
    <w:rsid w:val="00E60BA2"/>
    <w:rsid w:val="00E60E91"/>
    <w:rsid w:val="00E6105E"/>
    <w:rsid w:val="00E61AC1"/>
    <w:rsid w:val="00E621F2"/>
    <w:rsid w:val="00E62BAA"/>
    <w:rsid w:val="00E62CB2"/>
    <w:rsid w:val="00E631ED"/>
    <w:rsid w:val="00E63411"/>
    <w:rsid w:val="00E63531"/>
    <w:rsid w:val="00E636FA"/>
    <w:rsid w:val="00E63B4C"/>
    <w:rsid w:val="00E63F34"/>
    <w:rsid w:val="00E64006"/>
    <w:rsid w:val="00E64466"/>
    <w:rsid w:val="00E64AB2"/>
    <w:rsid w:val="00E656F4"/>
    <w:rsid w:val="00E657C0"/>
    <w:rsid w:val="00E65C16"/>
    <w:rsid w:val="00E65E7A"/>
    <w:rsid w:val="00E6733F"/>
    <w:rsid w:val="00E67642"/>
    <w:rsid w:val="00E677F8"/>
    <w:rsid w:val="00E7015E"/>
    <w:rsid w:val="00E71508"/>
    <w:rsid w:val="00E71798"/>
    <w:rsid w:val="00E71A2D"/>
    <w:rsid w:val="00E71BB7"/>
    <w:rsid w:val="00E725B8"/>
    <w:rsid w:val="00E729CE"/>
    <w:rsid w:val="00E74CCA"/>
    <w:rsid w:val="00E74F30"/>
    <w:rsid w:val="00E750C7"/>
    <w:rsid w:val="00E758C6"/>
    <w:rsid w:val="00E7603C"/>
    <w:rsid w:val="00E768C9"/>
    <w:rsid w:val="00E773D7"/>
    <w:rsid w:val="00E800CB"/>
    <w:rsid w:val="00E8027A"/>
    <w:rsid w:val="00E8033E"/>
    <w:rsid w:val="00E80A05"/>
    <w:rsid w:val="00E80D42"/>
    <w:rsid w:val="00E819F8"/>
    <w:rsid w:val="00E838CF"/>
    <w:rsid w:val="00E84E9E"/>
    <w:rsid w:val="00E8520A"/>
    <w:rsid w:val="00E852C7"/>
    <w:rsid w:val="00E8558A"/>
    <w:rsid w:val="00E85610"/>
    <w:rsid w:val="00E85656"/>
    <w:rsid w:val="00E857D2"/>
    <w:rsid w:val="00E862EF"/>
    <w:rsid w:val="00E872C1"/>
    <w:rsid w:val="00E876D6"/>
    <w:rsid w:val="00E8781E"/>
    <w:rsid w:val="00E87D71"/>
    <w:rsid w:val="00E9069E"/>
    <w:rsid w:val="00E90E32"/>
    <w:rsid w:val="00E911F9"/>
    <w:rsid w:val="00E91863"/>
    <w:rsid w:val="00E92617"/>
    <w:rsid w:val="00E9273A"/>
    <w:rsid w:val="00E928DF"/>
    <w:rsid w:val="00E92F97"/>
    <w:rsid w:val="00E93089"/>
    <w:rsid w:val="00E931D1"/>
    <w:rsid w:val="00E937CC"/>
    <w:rsid w:val="00E937D8"/>
    <w:rsid w:val="00E9443B"/>
    <w:rsid w:val="00E95526"/>
    <w:rsid w:val="00E9590B"/>
    <w:rsid w:val="00E96A1B"/>
    <w:rsid w:val="00E96E31"/>
    <w:rsid w:val="00E97012"/>
    <w:rsid w:val="00E97934"/>
    <w:rsid w:val="00E979E7"/>
    <w:rsid w:val="00E97AF7"/>
    <w:rsid w:val="00E97CCF"/>
    <w:rsid w:val="00E97E83"/>
    <w:rsid w:val="00EA0B02"/>
    <w:rsid w:val="00EA0BA9"/>
    <w:rsid w:val="00EA0C51"/>
    <w:rsid w:val="00EA12CA"/>
    <w:rsid w:val="00EA2112"/>
    <w:rsid w:val="00EA2576"/>
    <w:rsid w:val="00EA2F99"/>
    <w:rsid w:val="00EA36F3"/>
    <w:rsid w:val="00EA38B1"/>
    <w:rsid w:val="00EA41E9"/>
    <w:rsid w:val="00EA4259"/>
    <w:rsid w:val="00EA4F1D"/>
    <w:rsid w:val="00EA5678"/>
    <w:rsid w:val="00EA5801"/>
    <w:rsid w:val="00EA6927"/>
    <w:rsid w:val="00EA74A3"/>
    <w:rsid w:val="00EB01F7"/>
    <w:rsid w:val="00EB0222"/>
    <w:rsid w:val="00EB0E85"/>
    <w:rsid w:val="00EB2069"/>
    <w:rsid w:val="00EB23E2"/>
    <w:rsid w:val="00EB25C6"/>
    <w:rsid w:val="00EB2A37"/>
    <w:rsid w:val="00EB34C8"/>
    <w:rsid w:val="00EB4416"/>
    <w:rsid w:val="00EB48A2"/>
    <w:rsid w:val="00EB4A29"/>
    <w:rsid w:val="00EB5063"/>
    <w:rsid w:val="00EB597D"/>
    <w:rsid w:val="00EB6C66"/>
    <w:rsid w:val="00EB70C7"/>
    <w:rsid w:val="00EB70DB"/>
    <w:rsid w:val="00EB7311"/>
    <w:rsid w:val="00EB7638"/>
    <w:rsid w:val="00EB7878"/>
    <w:rsid w:val="00EB79DA"/>
    <w:rsid w:val="00EC0179"/>
    <w:rsid w:val="00EC0271"/>
    <w:rsid w:val="00EC02E6"/>
    <w:rsid w:val="00EC0956"/>
    <w:rsid w:val="00EC0C8D"/>
    <w:rsid w:val="00EC0EBA"/>
    <w:rsid w:val="00EC1089"/>
    <w:rsid w:val="00EC123E"/>
    <w:rsid w:val="00EC1986"/>
    <w:rsid w:val="00EC20D0"/>
    <w:rsid w:val="00EC211A"/>
    <w:rsid w:val="00EC2777"/>
    <w:rsid w:val="00EC3377"/>
    <w:rsid w:val="00EC3833"/>
    <w:rsid w:val="00EC5230"/>
    <w:rsid w:val="00EC562B"/>
    <w:rsid w:val="00EC5B9C"/>
    <w:rsid w:val="00EC5FC5"/>
    <w:rsid w:val="00EC60BB"/>
    <w:rsid w:val="00EC616A"/>
    <w:rsid w:val="00EC61EE"/>
    <w:rsid w:val="00EC63F7"/>
    <w:rsid w:val="00EC751E"/>
    <w:rsid w:val="00EC77C0"/>
    <w:rsid w:val="00EC7CF2"/>
    <w:rsid w:val="00ED041C"/>
    <w:rsid w:val="00ED17A3"/>
    <w:rsid w:val="00ED18F9"/>
    <w:rsid w:val="00ED1F29"/>
    <w:rsid w:val="00ED1FB3"/>
    <w:rsid w:val="00ED2A28"/>
    <w:rsid w:val="00ED3FB0"/>
    <w:rsid w:val="00ED40D4"/>
    <w:rsid w:val="00ED4E83"/>
    <w:rsid w:val="00ED5257"/>
    <w:rsid w:val="00ED5D12"/>
    <w:rsid w:val="00ED60A3"/>
    <w:rsid w:val="00ED6CF6"/>
    <w:rsid w:val="00ED72F5"/>
    <w:rsid w:val="00EE0217"/>
    <w:rsid w:val="00EE21BE"/>
    <w:rsid w:val="00EE2B29"/>
    <w:rsid w:val="00EE37B2"/>
    <w:rsid w:val="00EE4059"/>
    <w:rsid w:val="00EE48C4"/>
    <w:rsid w:val="00EE491E"/>
    <w:rsid w:val="00EE4A48"/>
    <w:rsid w:val="00EE4F19"/>
    <w:rsid w:val="00EE56AC"/>
    <w:rsid w:val="00EE6863"/>
    <w:rsid w:val="00EF0E05"/>
    <w:rsid w:val="00EF10C2"/>
    <w:rsid w:val="00EF15F3"/>
    <w:rsid w:val="00EF19A7"/>
    <w:rsid w:val="00EF256D"/>
    <w:rsid w:val="00EF2E92"/>
    <w:rsid w:val="00EF2F36"/>
    <w:rsid w:val="00EF30E6"/>
    <w:rsid w:val="00EF315F"/>
    <w:rsid w:val="00EF3615"/>
    <w:rsid w:val="00EF44CD"/>
    <w:rsid w:val="00EF4A5D"/>
    <w:rsid w:val="00EF4E84"/>
    <w:rsid w:val="00EF4F05"/>
    <w:rsid w:val="00EF546C"/>
    <w:rsid w:val="00EF5B5A"/>
    <w:rsid w:val="00EF65AC"/>
    <w:rsid w:val="00EF690E"/>
    <w:rsid w:val="00EF7285"/>
    <w:rsid w:val="00EF72B9"/>
    <w:rsid w:val="00EF7C9B"/>
    <w:rsid w:val="00F00E89"/>
    <w:rsid w:val="00F01F25"/>
    <w:rsid w:val="00F01FC2"/>
    <w:rsid w:val="00F021C6"/>
    <w:rsid w:val="00F023C7"/>
    <w:rsid w:val="00F0360C"/>
    <w:rsid w:val="00F037BB"/>
    <w:rsid w:val="00F03A40"/>
    <w:rsid w:val="00F03BD5"/>
    <w:rsid w:val="00F04852"/>
    <w:rsid w:val="00F049DA"/>
    <w:rsid w:val="00F07287"/>
    <w:rsid w:val="00F07936"/>
    <w:rsid w:val="00F07A80"/>
    <w:rsid w:val="00F1180E"/>
    <w:rsid w:val="00F120C7"/>
    <w:rsid w:val="00F124BB"/>
    <w:rsid w:val="00F127BD"/>
    <w:rsid w:val="00F12B69"/>
    <w:rsid w:val="00F13D17"/>
    <w:rsid w:val="00F13E74"/>
    <w:rsid w:val="00F14775"/>
    <w:rsid w:val="00F14807"/>
    <w:rsid w:val="00F1484E"/>
    <w:rsid w:val="00F14C9D"/>
    <w:rsid w:val="00F1584E"/>
    <w:rsid w:val="00F15D5E"/>
    <w:rsid w:val="00F162B2"/>
    <w:rsid w:val="00F1672B"/>
    <w:rsid w:val="00F16B86"/>
    <w:rsid w:val="00F16F69"/>
    <w:rsid w:val="00F1749A"/>
    <w:rsid w:val="00F17A6C"/>
    <w:rsid w:val="00F17E7E"/>
    <w:rsid w:val="00F2151B"/>
    <w:rsid w:val="00F216A0"/>
    <w:rsid w:val="00F21D04"/>
    <w:rsid w:val="00F21E84"/>
    <w:rsid w:val="00F2229B"/>
    <w:rsid w:val="00F22EB8"/>
    <w:rsid w:val="00F23254"/>
    <w:rsid w:val="00F23617"/>
    <w:rsid w:val="00F2430C"/>
    <w:rsid w:val="00F25330"/>
    <w:rsid w:val="00F25397"/>
    <w:rsid w:val="00F25480"/>
    <w:rsid w:val="00F2639F"/>
    <w:rsid w:val="00F266AA"/>
    <w:rsid w:val="00F26BBA"/>
    <w:rsid w:val="00F26CC1"/>
    <w:rsid w:val="00F26EB2"/>
    <w:rsid w:val="00F2756B"/>
    <w:rsid w:val="00F27985"/>
    <w:rsid w:val="00F30969"/>
    <w:rsid w:val="00F30D5E"/>
    <w:rsid w:val="00F31512"/>
    <w:rsid w:val="00F31959"/>
    <w:rsid w:val="00F32152"/>
    <w:rsid w:val="00F32AEA"/>
    <w:rsid w:val="00F32E62"/>
    <w:rsid w:val="00F33409"/>
    <w:rsid w:val="00F33EF7"/>
    <w:rsid w:val="00F34736"/>
    <w:rsid w:val="00F34886"/>
    <w:rsid w:val="00F34F28"/>
    <w:rsid w:val="00F34F94"/>
    <w:rsid w:val="00F35048"/>
    <w:rsid w:val="00F36243"/>
    <w:rsid w:val="00F36845"/>
    <w:rsid w:val="00F36892"/>
    <w:rsid w:val="00F370AB"/>
    <w:rsid w:val="00F37310"/>
    <w:rsid w:val="00F375F1"/>
    <w:rsid w:val="00F37A0E"/>
    <w:rsid w:val="00F37EE6"/>
    <w:rsid w:val="00F4008B"/>
    <w:rsid w:val="00F401F6"/>
    <w:rsid w:val="00F41AAF"/>
    <w:rsid w:val="00F42203"/>
    <w:rsid w:val="00F4242E"/>
    <w:rsid w:val="00F426D9"/>
    <w:rsid w:val="00F428A9"/>
    <w:rsid w:val="00F42DF6"/>
    <w:rsid w:val="00F42F18"/>
    <w:rsid w:val="00F44134"/>
    <w:rsid w:val="00F45B30"/>
    <w:rsid w:val="00F46594"/>
    <w:rsid w:val="00F4780C"/>
    <w:rsid w:val="00F47E4D"/>
    <w:rsid w:val="00F505C8"/>
    <w:rsid w:val="00F505E8"/>
    <w:rsid w:val="00F50C6F"/>
    <w:rsid w:val="00F51892"/>
    <w:rsid w:val="00F51A41"/>
    <w:rsid w:val="00F51FAD"/>
    <w:rsid w:val="00F528CB"/>
    <w:rsid w:val="00F5301B"/>
    <w:rsid w:val="00F5368F"/>
    <w:rsid w:val="00F5378A"/>
    <w:rsid w:val="00F53FAE"/>
    <w:rsid w:val="00F54342"/>
    <w:rsid w:val="00F5449A"/>
    <w:rsid w:val="00F54667"/>
    <w:rsid w:val="00F550A4"/>
    <w:rsid w:val="00F550A7"/>
    <w:rsid w:val="00F567BC"/>
    <w:rsid w:val="00F575A4"/>
    <w:rsid w:val="00F577D6"/>
    <w:rsid w:val="00F603CC"/>
    <w:rsid w:val="00F610FE"/>
    <w:rsid w:val="00F61DCD"/>
    <w:rsid w:val="00F6215B"/>
    <w:rsid w:val="00F626E7"/>
    <w:rsid w:val="00F62AC6"/>
    <w:rsid w:val="00F6366C"/>
    <w:rsid w:val="00F63C7A"/>
    <w:rsid w:val="00F649DE"/>
    <w:rsid w:val="00F64F28"/>
    <w:rsid w:val="00F65E0E"/>
    <w:rsid w:val="00F6616B"/>
    <w:rsid w:val="00F66543"/>
    <w:rsid w:val="00F66566"/>
    <w:rsid w:val="00F66B32"/>
    <w:rsid w:val="00F67F13"/>
    <w:rsid w:val="00F7054B"/>
    <w:rsid w:val="00F717A4"/>
    <w:rsid w:val="00F75B74"/>
    <w:rsid w:val="00F75EE3"/>
    <w:rsid w:val="00F76C26"/>
    <w:rsid w:val="00F77EAE"/>
    <w:rsid w:val="00F800C5"/>
    <w:rsid w:val="00F805A0"/>
    <w:rsid w:val="00F806C1"/>
    <w:rsid w:val="00F81873"/>
    <w:rsid w:val="00F81AB7"/>
    <w:rsid w:val="00F822D3"/>
    <w:rsid w:val="00F8257D"/>
    <w:rsid w:val="00F83B76"/>
    <w:rsid w:val="00F84DD0"/>
    <w:rsid w:val="00F8518D"/>
    <w:rsid w:val="00F85209"/>
    <w:rsid w:val="00F86A16"/>
    <w:rsid w:val="00F87997"/>
    <w:rsid w:val="00F9190D"/>
    <w:rsid w:val="00F9257A"/>
    <w:rsid w:val="00F939C1"/>
    <w:rsid w:val="00F957FE"/>
    <w:rsid w:val="00F95CB8"/>
    <w:rsid w:val="00F96061"/>
    <w:rsid w:val="00F9783D"/>
    <w:rsid w:val="00F97E6E"/>
    <w:rsid w:val="00FA0E77"/>
    <w:rsid w:val="00FA129D"/>
    <w:rsid w:val="00FA1E46"/>
    <w:rsid w:val="00FA2168"/>
    <w:rsid w:val="00FA2382"/>
    <w:rsid w:val="00FA2406"/>
    <w:rsid w:val="00FA2808"/>
    <w:rsid w:val="00FA3439"/>
    <w:rsid w:val="00FA65DB"/>
    <w:rsid w:val="00FA6617"/>
    <w:rsid w:val="00FA6EDA"/>
    <w:rsid w:val="00FA7952"/>
    <w:rsid w:val="00FA7A3E"/>
    <w:rsid w:val="00FB03C3"/>
    <w:rsid w:val="00FB0A01"/>
    <w:rsid w:val="00FB122C"/>
    <w:rsid w:val="00FB1518"/>
    <w:rsid w:val="00FB2D81"/>
    <w:rsid w:val="00FB2E3D"/>
    <w:rsid w:val="00FB3CDA"/>
    <w:rsid w:val="00FB3ED9"/>
    <w:rsid w:val="00FB4F42"/>
    <w:rsid w:val="00FB78C8"/>
    <w:rsid w:val="00FC0C9F"/>
    <w:rsid w:val="00FC2070"/>
    <w:rsid w:val="00FC24EE"/>
    <w:rsid w:val="00FC25D0"/>
    <w:rsid w:val="00FC3912"/>
    <w:rsid w:val="00FC3B0A"/>
    <w:rsid w:val="00FC4BF4"/>
    <w:rsid w:val="00FC5DAE"/>
    <w:rsid w:val="00FC629D"/>
    <w:rsid w:val="00FC62FA"/>
    <w:rsid w:val="00FC6B97"/>
    <w:rsid w:val="00FC6FC5"/>
    <w:rsid w:val="00FC70A7"/>
    <w:rsid w:val="00FC70C6"/>
    <w:rsid w:val="00FD0BEC"/>
    <w:rsid w:val="00FD1789"/>
    <w:rsid w:val="00FD1AD9"/>
    <w:rsid w:val="00FD2061"/>
    <w:rsid w:val="00FD20D2"/>
    <w:rsid w:val="00FD2516"/>
    <w:rsid w:val="00FD3718"/>
    <w:rsid w:val="00FD4457"/>
    <w:rsid w:val="00FD4ADA"/>
    <w:rsid w:val="00FD58DD"/>
    <w:rsid w:val="00FD5AAA"/>
    <w:rsid w:val="00FD5D06"/>
    <w:rsid w:val="00FD6A9B"/>
    <w:rsid w:val="00FD712A"/>
    <w:rsid w:val="00FE058D"/>
    <w:rsid w:val="00FE16A8"/>
    <w:rsid w:val="00FE1B52"/>
    <w:rsid w:val="00FE2F08"/>
    <w:rsid w:val="00FE3593"/>
    <w:rsid w:val="00FE40AE"/>
    <w:rsid w:val="00FE44C9"/>
    <w:rsid w:val="00FE4773"/>
    <w:rsid w:val="00FE4928"/>
    <w:rsid w:val="00FE614B"/>
    <w:rsid w:val="00FE699C"/>
    <w:rsid w:val="00FE6BCA"/>
    <w:rsid w:val="00FE6F0A"/>
    <w:rsid w:val="00FE75C6"/>
    <w:rsid w:val="00FF0F90"/>
    <w:rsid w:val="00FF10E3"/>
    <w:rsid w:val="00FF1386"/>
    <w:rsid w:val="00FF1949"/>
    <w:rsid w:val="00FF1EDF"/>
    <w:rsid w:val="00FF3503"/>
    <w:rsid w:val="00FF361C"/>
    <w:rsid w:val="00FF37EB"/>
    <w:rsid w:val="00FF4032"/>
    <w:rsid w:val="00FF4692"/>
    <w:rsid w:val="00FF4B28"/>
    <w:rsid w:val="00FF54D3"/>
    <w:rsid w:val="00FF59D7"/>
    <w:rsid w:val="00FF5F0D"/>
    <w:rsid w:val="00FF6E21"/>
    <w:rsid w:val="00FF7003"/>
    <w:rsid w:val="00FF7739"/>
    <w:rsid w:val="00FF7986"/>
    <w:rsid w:val="00FF7BF3"/>
    <w:rsid w:val="00FF7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537E4"/>
  <w15:docId w15:val="{5AF79ACE-8DC0-4653-B9A0-CA1402BC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87"/>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uiPriority w:val="99"/>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uiPriority w:val="99"/>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7A1F4C"/>
    <w:pPr>
      <w:widowControl w:val="0"/>
      <w:suppressLineNumbers/>
      <w:suppressAutoHyphens/>
      <w:jc w:val="both"/>
    </w:pPr>
    <w:rPr>
      <w:caps/>
      <w:sz w:val="20"/>
      <w:lang w:val="es-ES_tradnl"/>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uiPriority w:val="99"/>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uiPriority w:val="20"/>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C14321"/>
    <w:pPr>
      <w:widowControl w:val="0"/>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uiPriority w:val="99"/>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 w:type="character" w:customStyle="1" w:styleId="cursivanovedades">
    <w:name w:val="cursivanovedades"/>
    <w:basedOn w:val="Fuentedeprrafopredeter"/>
    <w:rsid w:val="00CA2CF0"/>
  </w:style>
  <w:style w:type="paragraph" w:customStyle="1" w:styleId="0-Texto">
    <w:name w:val="0 - Texto"/>
    <w:qFormat/>
    <w:rsid w:val="001A361B"/>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xl69">
    <w:name w:val="xl69"/>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0">
    <w:name w:val="xl70"/>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es-AR" w:eastAsia="es-AR"/>
    </w:rPr>
  </w:style>
  <w:style w:type="paragraph" w:customStyle="1" w:styleId="xl71">
    <w:name w:val="xl71"/>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es-AR" w:eastAsia="es-AR"/>
    </w:rPr>
  </w:style>
  <w:style w:type="paragraph" w:customStyle="1" w:styleId="xl72">
    <w:name w:val="xl72"/>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xl73">
    <w:name w:val="xl73"/>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4">
    <w:name w:val="xl74"/>
    <w:basedOn w:val="Normal"/>
    <w:rsid w:val="00E271E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5">
    <w:name w:val="xl75"/>
    <w:basedOn w:val="Normal"/>
    <w:rsid w:val="00E271E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6">
    <w:name w:val="xl76"/>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tablacentrado8">
    <w:name w:val="tablacentrado8"/>
    <w:basedOn w:val="Normal"/>
    <w:rsid w:val="00730CFD"/>
    <w:pPr>
      <w:spacing w:before="100" w:beforeAutospacing="1" w:after="100" w:afterAutospacing="1"/>
    </w:pPr>
    <w:rPr>
      <w:lang w:val="es-MX" w:eastAsia="es-MX"/>
    </w:rPr>
  </w:style>
  <w:style w:type="character" w:customStyle="1" w:styleId="negritanovedades">
    <w:name w:val="negritanovedades"/>
    <w:basedOn w:val="Fuentedeprrafopredeter"/>
    <w:rsid w:val="00730CFD"/>
  </w:style>
  <w:style w:type="character" w:customStyle="1" w:styleId="Mencinsinresolver1">
    <w:name w:val="Mención sin resolver1"/>
    <w:basedOn w:val="Fuentedeprrafopredeter"/>
    <w:uiPriority w:val="99"/>
    <w:semiHidden/>
    <w:unhideWhenUsed/>
    <w:rsid w:val="0010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33">
      <w:bodyDiv w:val="1"/>
      <w:marLeft w:val="0"/>
      <w:marRight w:val="0"/>
      <w:marTop w:val="0"/>
      <w:marBottom w:val="0"/>
      <w:divBdr>
        <w:top w:val="none" w:sz="0" w:space="0" w:color="auto"/>
        <w:left w:val="none" w:sz="0" w:space="0" w:color="auto"/>
        <w:bottom w:val="none" w:sz="0" w:space="0" w:color="auto"/>
        <w:right w:val="none" w:sz="0" w:space="0" w:color="auto"/>
      </w:divBdr>
    </w:div>
    <w:div w:id="6565454">
      <w:bodyDiv w:val="1"/>
      <w:marLeft w:val="0"/>
      <w:marRight w:val="0"/>
      <w:marTop w:val="0"/>
      <w:marBottom w:val="0"/>
      <w:divBdr>
        <w:top w:val="none" w:sz="0" w:space="0" w:color="auto"/>
        <w:left w:val="none" w:sz="0" w:space="0" w:color="auto"/>
        <w:bottom w:val="none" w:sz="0" w:space="0" w:color="auto"/>
        <w:right w:val="none" w:sz="0" w:space="0" w:color="auto"/>
      </w:divBdr>
    </w:div>
    <w:div w:id="12267542">
      <w:bodyDiv w:val="1"/>
      <w:marLeft w:val="0"/>
      <w:marRight w:val="0"/>
      <w:marTop w:val="0"/>
      <w:marBottom w:val="0"/>
      <w:divBdr>
        <w:top w:val="none" w:sz="0" w:space="0" w:color="auto"/>
        <w:left w:val="none" w:sz="0" w:space="0" w:color="auto"/>
        <w:bottom w:val="none" w:sz="0" w:space="0" w:color="auto"/>
        <w:right w:val="none" w:sz="0" w:space="0" w:color="auto"/>
      </w:divBdr>
    </w:div>
    <w:div w:id="14424241">
      <w:bodyDiv w:val="1"/>
      <w:marLeft w:val="0"/>
      <w:marRight w:val="0"/>
      <w:marTop w:val="0"/>
      <w:marBottom w:val="0"/>
      <w:divBdr>
        <w:top w:val="none" w:sz="0" w:space="0" w:color="auto"/>
        <w:left w:val="none" w:sz="0" w:space="0" w:color="auto"/>
        <w:bottom w:val="none" w:sz="0" w:space="0" w:color="auto"/>
        <w:right w:val="none" w:sz="0" w:space="0" w:color="auto"/>
      </w:divBdr>
    </w:div>
    <w:div w:id="16348151">
      <w:bodyDiv w:val="1"/>
      <w:marLeft w:val="0"/>
      <w:marRight w:val="0"/>
      <w:marTop w:val="0"/>
      <w:marBottom w:val="0"/>
      <w:divBdr>
        <w:top w:val="none" w:sz="0" w:space="0" w:color="auto"/>
        <w:left w:val="none" w:sz="0" w:space="0" w:color="auto"/>
        <w:bottom w:val="none" w:sz="0" w:space="0" w:color="auto"/>
        <w:right w:val="none" w:sz="0" w:space="0" w:color="auto"/>
      </w:divBdr>
    </w:div>
    <w:div w:id="19863039">
      <w:bodyDiv w:val="1"/>
      <w:marLeft w:val="0"/>
      <w:marRight w:val="0"/>
      <w:marTop w:val="0"/>
      <w:marBottom w:val="0"/>
      <w:divBdr>
        <w:top w:val="none" w:sz="0" w:space="0" w:color="auto"/>
        <w:left w:val="none" w:sz="0" w:space="0" w:color="auto"/>
        <w:bottom w:val="none" w:sz="0" w:space="0" w:color="auto"/>
        <w:right w:val="none" w:sz="0" w:space="0" w:color="auto"/>
      </w:divBdr>
    </w:div>
    <w:div w:id="22437218">
      <w:bodyDiv w:val="1"/>
      <w:marLeft w:val="0"/>
      <w:marRight w:val="0"/>
      <w:marTop w:val="0"/>
      <w:marBottom w:val="0"/>
      <w:divBdr>
        <w:top w:val="none" w:sz="0" w:space="0" w:color="auto"/>
        <w:left w:val="none" w:sz="0" w:space="0" w:color="auto"/>
        <w:bottom w:val="none" w:sz="0" w:space="0" w:color="auto"/>
        <w:right w:val="none" w:sz="0" w:space="0" w:color="auto"/>
      </w:divBdr>
    </w:div>
    <w:div w:id="32928158">
      <w:bodyDiv w:val="1"/>
      <w:marLeft w:val="0"/>
      <w:marRight w:val="0"/>
      <w:marTop w:val="0"/>
      <w:marBottom w:val="0"/>
      <w:divBdr>
        <w:top w:val="none" w:sz="0" w:space="0" w:color="auto"/>
        <w:left w:val="none" w:sz="0" w:space="0" w:color="auto"/>
        <w:bottom w:val="none" w:sz="0" w:space="0" w:color="auto"/>
        <w:right w:val="none" w:sz="0" w:space="0" w:color="auto"/>
      </w:divBdr>
    </w:div>
    <w:div w:id="33702081">
      <w:bodyDiv w:val="1"/>
      <w:marLeft w:val="0"/>
      <w:marRight w:val="0"/>
      <w:marTop w:val="0"/>
      <w:marBottom w:val="0"/>
      <w:divBdr>
        <w:top w:val="none" w:sz="0" w:space="0" w:color="auto"/>
        <w:left w:val="none" w:sz="0" w:space="0" w:color="auto"/>
        <w:bottom w:val="none" w:sz="0" w:space="0" w:color="auto"/>
        <w:right w:val="none" w:sz="0" w:space="0" w:color="auto"/>
      </w:divBdr>
    </w:div>
    <w:div w:id="33970230">
      <w:bodyDiv w:val="1"/>
      <w:marLeft w:val="0"/>
      <w:marRight w:val="0"/>
      <w:marTop w:val="0"/>
      <w:marBottom w:val="0"/>
      <w:divBdr>
        <w:top w:val="none" w:sz="0" w:space="0" w:color="auto"/>
        <w:left w:val="none" w:sz="0" w:space="0" w:color="auto"/>
        <w:bottom w:val="none" w:sz="0" w:space="0" w:color="auto"/>
        <w:right w:val="none" w:sz="0" w:space="0" w:color="auto"/>
      </w:divBdr>
    </w:div>
    <w:div w:id="40251696">
      <w:bodyDiv w:val="1"/>
      <w:marLeft w:val="0"/>
      <w:marRight w:val="0"/>
      <w:marTop w:val="0"/>
      <w:marBottom w:val="0"/>
      <w:divBdr>
        <w:top w:val="none" w:sz="0" w:space="0" w:color="auto"/>
        <w:left w:val="none" w:sz="0" w:space="0" w:color="auto"/>
        <w:bottom w:val="none" w:sz="0" w:space="0" w:color="auto"/>
        <w:right w:val="none" w:sz="0" w:space="0" w:color="auto"/>
      </w:divBdr>
    </w:div>
    <w:div w:id="40401129">
      <w:bodyDiv w:val="1"/>
      <w:marLeft w:val="0"/>
      <w:marRight w:val="0"/>
      <w:marTop w:val="0"/>
      <w:marBottom w:val="0"/>
      <w:divBdr>
        <w:top w:val="none" w:sz="0" w:space="0" w:color="auto"/>
        <w:left w:val="none" w:sz="0" w:space="0" w:color="auto"/>
        <w:bottom w:val="none" w:sz="0" w:space="0" w:color="auto"/>
        <w:right w:val="none" w:sz="0" w:space="0" w:color="auto"/>
      </w:divBdr>
    </w:div>
    <w:div w:id="41878419">
      <w:bodyDiv w:val="1"/>
      <w:marLeft w:val="0"/>
      <w:marRight w:val="0"/>
      <w:marTop w:val="0"/>
      <w:marBottom w:val="0"/>
      <w:divBdr>
        <w:top w:val="none" w:sz="0" w:space="0" w:color="auto"/>
        <w:left w:val="none" w:sz="0" w:space="0" w:color="auto"/>
        <w:bottom w:val="none" w:sz="0" w:space="0" w:color="auto"/>
        <w:right w:val="none" w:sz="0" w:space="0" w:color="auto"/>
      </w:divBdr>
    </w:div>
    <w:div w:id="43994950">
      <w:bodyDiv w:val="1"/>
      <w:marLeft w:val="0"/>
      <w:marRight w:val="0"/>
      <w:marTop w:val="0"/>
      <w:marBottom w:val="0"/>
      <w:divBdr>
        <w:top w:val="none" w:sz="0" w:space="0" w:color="auto"/>
        <w:left w:val="none" w:sz="0" w:space="0" w:color="auto"/>
        <w:bottom w:val="none" w:sz="0" w:space="0" w:color="auto"/>
        <w:right w:val="none" w:sz="0" w:space="0" w:color="auto"/>
      </w:divBdr>
    </w:div>
    <w:div w:id="45106296">
      <w:bodyDiv w:val="1"/>
      <w:marLeft w:val="0"/>
      <w:marRight w:val="0"/>
      <w:marTop w:val="0"/>
      <w:marBottom w:val="0"/>
      <w:divBdr>
        <w:top w:val="none" w:sz="0" w:space="0" w:color="auto"/>
        <w:left w:val="none" w:sz="0" w:space="0" w:color="auto"/>
        <w:bottom w:val="none" w:sz="0" w:space="0" w:color="auto"/>
        <w:right w:val="none" w:sz="0" w:space="0" w:color="auto"/>
      </w:divBdr>
    </w:div>
    <w:div w:id="51127505">
      <w:bodyDiv w:val="1"/>
      <w:marLeft w:val="0"/>
      <w:marRight w:val="0"/>
      <w:marTop w:val="0"/>
      <w:marBottom w:val="0"/>
      <w:divBdr>
        <w:top w:val="none" w:sz="0" w:space="0" w:color="auto"/>
        <w:left w:val="none" w:sz="0" w:space="0" w:color="auto"/>
        <w:bottom w:val="none" w:sz="0" w:space="0" w:color="auto"/>
        <w:right w:val="none" w:sz="0" w:space="0" w:color="auto"/>
      </w:divBdr>
    </w:div>
    <w:div w:id="55401139">
      <w:bodyDiv w:val="1"/>
      <w:marLeft w:val="0"/>
      <w:marRight w:val="0"/>
      <w:marTop w:val="0"/>
      <w:marBottom w:val="0"/>
      <w:divBdr>
        <w:top w:val="none" w:sz="0" w:space="0" w:color="auto"/>
        <w:left w:val="none" w:sz="0" w:space="0" w:color="auto"/>
        <w:bottom w:val="none" w:sz="0" w:space="0" w:color="auto"/>
        <w:right w:val="none" w:sz="0" w:space="0" w:color="auto"/>
      </w:divBdr>
    </w:div>
    <w:div w:id="66466176">
      <w:bodyDiv w:val="1"/>
      <w:marLeft w:val="0"/>
      <w:marRight w:val="0"/>
      <w:marTop w:val="0"/>
      <w:marBottom w:val="0"/>
      <w:divBdr>
        <w:top w:val="none" w:sz="0" w:space="0" w:color="auto"/>
        <w:left w:val="none" w:sz="0" w:space="0" w:color="auto"/>
        <w:bottom w:val="none" w:sz="0" w:space="0" w:color="auto"/>
        <w:right w:val="none" w:sz="0" w:space="0" w:color="auto"/>
      </w:divBdr>
    </w:div>
    <w:div w:id="66877368">
      <w:bodyDiv w:val="1"/>
      <w:marLeft w:val="0"/>
      <w:marRight w:val="0"/>
      <w:marTop w:val="0"/>
      <w:marBottom w:val="0"/>
      <w:divBdr>
        <w:top w:val="none" w:sz="0" w:space="0" w:color="auto"/>
        <w:left w:val="none" w:sz="0" w:space="0" w:color="auto"/>
        <w:bottom w:val="none" w:sz="0" w:space="0" w:color="auto"/>
        <w:right w:val="none" w:sz="0" w:space="0" w:color="auto"/>
      </w:divBdr>
    </w:div>
    <w:div w:id="68161383">
      <w:bodyDiv w:val="1"/>
      <w:marLeft w:val="0"/>
      <w:marRight w:val="0"/>
      <w:marTop w:val="0"/>
      <w:marBottom w:val="0"/>
      <w:divBdr>
        <w:top w:val="none" w:sz="0" w:space="0" w:color="auto"/>
        <w:left w:val="none" w:sz="0" w:space="0" w:color="auto"/>
        <w:bottom w:val="none" w:sz="0" w:space="0" w:color="auto"/>
        <w:right w:val="none" w:sz="0" w:space="0" w:color="auto"/>
      </w:divBdr>
    </w:div>
    <w:div w:id="68966924">
      <w:bodyDiv w:val="1"/>
      <w:marLeft w:val="0"/>
      <w:marRight w:val="0"/>
      <w:marTop w:val="0"/>
      <w:marBottom w:val="0"/>
      <w:divBdr>
        <w:top w:val="none" w:sz="0" w:space="0" w:color="auto"/>
        <w:left w:val="none" w:sz="0" w:space="0" w:color="auto"/>
        <w:bottom w:val="none" w:sz="0" w:space="0" w:color="auto"/>
        <w:right w:val="none" w:sz="0" w:space="0" w:color="auto"/>
      </w:divBdr>
    </w:div>
    <w:div w:id="70542622">
      <w:bodyDiv w:val="1"/>
      <w:marLeft w:val="0"/>
      <w:marRight w:val="0"/>
      <w:marTop w:val="0"/>
      <w:marBottom w:val="0"/>
      <w:divBdr>
        <w:top w:val="none" w:sz="0" w:space="0" w:color="auto"/>
        <w:left w:val="none" w:sz="0" w:space="0" w:color="auto"/>
        <w:bottom w:val="none" w:sz="0" w:space="0" w:color="auto"/>
        <w:right w:val="none" w:sz="0" w:space="0" w:color="auto"/>
      </w:divBdr>
    </w:div>
    <w:div w:id="70855058">
      <w:bodyDiv w:val="1"/>
      <w:marLeft w:val="0"/>
      <w:marRight w:val="0"/>
      <w:marTop w:val="0"/>
      <w:marBottom w:val="0"/>
      <w:divBdr>
        <w:top w:val="none" w:sz="0" w:space="0" w:color="auto"/>
        <w:left w:val="none" w:sz="0" w:space="0" w:color="auto"/>
        <w:bottom w:val="none" w:sz="0" w:space="0" w:color="auto"/>
        <w:right w:val="none" w:sz="0" w:space="0" w:color="auto"/>
      </w:divBdr>
    </w:div>
    <w:div w:id="72631956">
      <w:bodyDiv w:val="1"/>
      <w:marLeft w:val="0"/>
      <w:marRight w:val="0"/>
      <w:marTop w:val="0"/>
      <w:marBottom w:val="0"/>
      <w:divBdr>
        <w:top w:val="none" w:sz="0" w:space="0" w:color="auto"/>
        <w:left w:val="none" w:sz="0" w:space="0" w:color="auto"/>
        <w:bottom w:val="none" w:sz="0" w:space="0" w:color="auto"/>
        <w:right w:val="none" w:sz="0" w:space="0" w:color="auto"/>
      </w:divBdr>
    </w:div>
    <w:div w:id="79759431">
      <w:bodyDiv w:val="1"/>
      <w:marLeft w:val="0"/>
      <w:marRight w:val="0"/>
      <w:marTop w:val="0"/>
      <w:marBottom w:val="0"/>
      <w:divBdr>
        <w:top w:val="none" w:sz="0" w:space="0" w:color="auto"/>
        <w:left w:val="none" w:sz="0" w:space="0" w:color="auto"/>
        <w:bottom w:val="none" w:sz="0" w:space="0" w:color="auto"/>
        <w:right w:val="none" w:sz="0" w:space="0" w:color="auto"/>
      </w:divBdr>
    </w:div>
    <w:div w:id="81268093">
      <w:bodyDiv w:val="1"/>
      <w:marLeft w:val="0"/>
      <w:marRight w:val="0"/>
      <w:marTop w:val="0"/>
      <w:marBottom w:val="0"/>
      <w:divBdr>
        <w:top w:val="none" w:sz="0" w:space="0" w:color="auto"/>
        <w:left w:val="none" w:sz="0" w:space="0" w:color="auto"/>
        <w:bottom w:val="none" w:sz="0" w:space="0" w:color="auto"/>
        <w:right w:val="none" w:sz="0" w:space="0" w:color="auto"/>
      </w:divBdr>
    </w:div>
    <w:div w:id="81801292">
      <w:bodyDiv w:val="1"/>
      <w:marLeft w:val="0"/>
      <w:marRight w:val="0"/>
      <w:marTop w:val="0"/>
      <w:marBottom w:val="0"/>
      <w:divBdr>
        <w:top w:val="none" w:sz="0" w:space="0" w:color="auto"/>
        <w:left w:val="none" w:sz="0" w:space="0" w:color="auto"/>
        <w:bottom w:val="none" w:sz="0" w:space="0" w:color="auto"/>
        <w:right w:val="none" w:sz="0" w:space="0" w:color="auto"/>
      </w:divBdr>
    </w:div>
    <w:div w:id="85229197">
      <w:bodyDiv w:val="1"/>
      <w:marLeft w:val="0"/>
      <w:marRight w:val="0"/>
      <w:marTop w:val="0"/>
      <w:marBottom w:val="0"/>
      <w:divBdr>
        <w:top w:val="none" w:sz="0" w:space="0" w:color="auto"/>
        <w:left w:val="none" w:sz="0" w:space="0" w:color="auto"/>
        <w:bottom w:val="none" w:sz="0" w:space="0" w:color="auto"/>
        <w:right w:val="none" w:sz="0" w:space="0" w:color="auto"/>
      </w:divBdr>
    </w:div>
    <w:div w:id="85272583">
      <w:bodyDiv w:val="1"/>
      <w:marLeft w:val="0"/>
      <w:marRight w:val="0"/>
      <w:marTop w:val="0"/>
      <w:marBottom w:val="0"/>
      <w:divBdr>
        <w:top w:val="none" w:sz="0" w:space="0" w:color="auto"/>
        <w:left w:val="none" w:sz="0" w:space="0" w:color="auto"/>
        <w:bottom w:val="none" w:sz="0" w:space="0" w:color="auto"/>
        <w:right w:val="none" w:sz="0" w:space="0" w:color="auto"/>
      </w:divBdr>
    </w:div>
    <w:div w:id="89086320">
      <w:bodyDiv w:val="1"/>
      <w:marLeft w:val="0"/>
      <w:marRight w:val="0"/>
      <w:marTop w:val="0"/>
      <w:marBottom w:val="0"/>
      <w:divBdr>
        <w:top w:val="none" w:sz="0" w:space="0" w:color="auto"/>
        <w:left w:val="none" w:sz="0" w:space="0" w:color="auto"/>
        <w:bottom w:val="none" w:sz="0" w:space="0" w:color="auto"/>
        <w:right w:val="none" w:sz="0" w:space="0" w:color="auto"/>
      </w:divBdr>
    </w:div>
    <w:div w:id="93864257">
      <w:bodyDiv w:val="1"/>
      <w:marLeft w:val="0"/>
      <w:marRight w:val="0"/>
      <w:marTop w:val="0"/>
      <w:marBottom w:val="0"/>
      <w:divBdr>
        <w:top w:val="none" w:sz="0" w:space="0" w:color="auto"/>
        <w:left w:val="none" w:sz="0" w:space="0" w:color="auto"/>
        <w:bottom w:val="none" w:sz="0" w:space="0" w:color="auto"/>
        <w:right w:val="none" w:sz="0" w:space="0" w:color="auto"/>
      </w:divBdr>
    </w:div>
    <w:div w:id="94789611">
      <w:bodyDiv w:val="1"/>
      <w:marLeft w:val="0"/>
      <w:marRight w:val="0"/>
      <w:marTop w:val="0"/>
      <w:marBottom w:val="0"/>
      <w:divBdr>
        <w:top w:val="none" w:sz="0" w:space="0" w:color="auto"/>
        <w:left w:val="none" w:sz="0" w:space="0" w:color="auto"/>
        <w:bottom w:val="none" w:sz="0" w:space="0" w:color="auto"/>
        <w:right w:val="none" w:sz="0" w:space="0" w:color="auto"/>
      </w:divBdr>
    </w:div>
    <w:div w:id="95291755">
      <w:bodyDiv w:val="1"/>
      <w:marLeft w:val="0"/>
      <w:marRight w:val="0"/>
      <w:marTop w:val="0"/>
      <w:marBottom w:val="0"/>
      <w:divBdr>
        <w:top w:val="none" w:sz="0" w:space="0" w:color="auto"/>
        <w:left w:val="none" w:sz="0" w:space="0" w:color="auto"/>
        <w:bottom w:val="none" w:sz="0" w:space="0" w:color="auto"/>
        <w:right w:val="none" w:sz="0" w:space="0" w:color="auto"/>
      </w:divBdr>
    </w:div>
    <w:div w:id="101538493">
      <w:bodyDiv w:val="1"/>
      <w:marLeft w:val="0"/>
      <w:marRight w:val="0"/>
      <w:marTop w:val="0"/>
      <w:marBottom w:val="0"/>
      <w:divBdr>
        <w:top w:val="none" w:sz="0" w:space="0" w:color="auto"/>
        <w:left w:val="none" w:sz="0" w:space="0" w:color="auto"/>
        <w:bottom w:val="none" w:sz="0" w:space="0" w:color="auto"/>
        <w:right w:val="none" w:sz="0" w:space="0" w:color="auto"/>
      </w:divBdr>
    </w:div>
    <w:div w:id="104662072">
      <w:bodyDiv w:val="1"/>
      <w:marLeft w:val="0"/>
      <w:marRight w:val="0"/>
      <w:marTop w:val="0"/>
      <w:marBottom w:val="0"/>
      <w:divBdr>
        <w:top w:val="none" w:sz="0" w:space="0" w:color="auto"/>
        <w:left w:val="none" w:sz="0" w:space="0" w:color="auto"/>
        <w:bottom w:val="none" w:sz="0" w:space="0" w:color="auto"/>
        <w:right w:val="none" w:sz="0" w:space="0" w:color="auto"/>
      </w:divBdr>
    </w:div>
    <w:div w:id="104813387">
      <w:bodyDiv w:val="1"/>
      <w:marLeft w:val="0"/>
      <w:marRight w:val="0"/>
      <w:marTop w:val="0"/>
      <w:marBottom w:val="0"/>
      <w:divBdr>
        <w:top w:val="none" w:sz="0" w:space="0" w:color="auto"/>
        <w:left w:val="none" w:sz="0" w:space="0" w:color="auto"/>
        <w:bottom w:val="none" w:sz="0" w:space="0" w:color="auto"/>
        <w:right w:val="none" w:sz="0" w:space="0" w:color="auto"/>
      </w:divBdr>
    </w:div>
    <w:div w:id="106627126">
      <w:bodyDiv w:val="1"/>
      <w:marLeft w:val="0"/>
      <w:marRight w:val="0"/>
      <w:marTop w:val="0"/>
      <w:marBottom w:val="0"/>
      <w:divBdr>
        <w:top w:val="none" w:sz="0" w:space="0" w:color="auto"/>
        <w:left w:val="none" w:sz="0" w:space="0" w:color="auto"/>
        <w:bottom w:val="none" w:sz="0" w:space="0" w:color="auto"/>
        <w:right w:val="none" w:sz="0" w:space="0" w:color="auto"/>
      </w:divBdr>
    </w:div>
    <w:div w:id="108015480">
      <w:bodyDiv w:val="1"/>
      <w:marLeft w:val="0"/>
      <w:marRight w:val="0"/>
      <w:marTop w:val="0"/>
      <w:marBottom w:val="0"/>
      <w:divBdr>
        <w:top w:val="none" w:sz="0" w:space="0" w:color="auto"/>
        <w:left w:val="none" w:sz="0" w:space="0" w:color="auto"/>
        <w:bottom w:val="none" w:sz="0" w:space="0" w:color="auto"/>
        <w:right w:val="none" w:sz="0" w:space="0" w:color="auto"/>
      </w:divBdr>
    </w:div>
    <w:div w:id="109016902">
      <w:bodyDiv w:val="1"/>
      <w:marLeft w:val="0"/>
      <w:marRight w:val="0"/>
      <w:marTop w:val="0"/>
      <w:marBottom w:val="0"/>
      <w:divBdr>
        <w:top w:val="none" w:sz="0" w:space="0" w:color="auto"/>
        <w:left w:val="none" w:sz="0" w:space="0" w:color="auto"/>
        <w:bottom w:val="none" w:sz="0" w:space="0" w:color="auto"/>
        <w:right w:val="none" w:sz="0" w:space="0" w:color="auto"/>
      </w:divBdr>
    </w:div>
    <w:div w:id="114371126">
      <w:bodyDiv w:val="1"/>
      <w:marLeft w:val="0"/>
      <w:marRight w:val="0"/>
      <w:marTop w:val="0"/>
      <w:marBottom w:val="0"/>
      <w:divBdr>
        <w:top w:val="none" w:sz="0" w:space="0" w:color="auto"/>
        <w:left w:val="none" w:sz="0" w:space="0" w:color="auto"/>
        <w:bottom w:val="none" w:sz="0" w:space="0" w:color="auto"/>
        <w:right w:val="none" w:sz="0" w:space="0" w:color="auto"/>
      </w:divBdr>
    </w:div>
    <w:div w:id="114715780">
      <w:bodyDiv w:val="1"/>
      <w:marLeft w:val="0"/>
      <w:marRight w:val="0"/>
      <w:marTop w:val="0"/>
      <w:marBottom w:val="0"/>
      <w:divBdr>
        <w:top w:val="none" w:sz="0" w:space="0" w:color="auto"/>
        <w:left w:val="none" w:sz="0" w:space="0" w:color="auto"/>
        <w:bottom w:val="none" w:sz="0" w:space="0" w:color="auto"/>
        <w:right w:val="none" w:sz="0" w:space="0" w:color="auto"/>
      </w:divBdr>
    </w:div>
    <w:div w:id="121729072">
      <w:bodyDiv w:val="1"/>
      <w:marLeft w:val="0"/>
      <w:marRight w:val="0"/>
      <w:marTop w:val="0"/>
      <w:marBottom w:val="0"/>
      <w:divBdr>
        <w:top w:val="none" w:sz="0" w:space="0" w:color="auto"/>
        <w:left w:val="none" w:sz="0" w:space="0" w:color="auto"/>
        <w:bottom w:val="none" w:sz="0" w:space="0" w:color="auto"/>
        <w:right w:val="none" w:sz="0" w:space="0" w:color="auto"/>
      </w:divBdr>
    </w:div>
    <w:div w:id="124935631">
      <w:bodyDiv w:val="1"/>
      <w:marLeft w:val="0"/>
      <w:marRight w:val="0"/>
      <w:marTop w:val="0"/>
      <w:marBottom w:val="0"/>
      <w:divBdr>
        <w:top w:val="none" w:sz="0" w:space="0" w:color="auto"/>
        <w:left w:val="none" w:sz="0" w:space="0" w:color="auto"/>
        <w:bottom w:val="none" w:sz="0" w:space="0" w:color="auto"/>
        <w:right w:val="none" w:sz="0" w:space="0" w:color="auto"/>
      </w:divBdr>
    </w:div>
    <w:div w:id="130053732">
      <w:bodyDiv w:val="1"/>
      <w:marLeft w:val="0"/>
      <w:marRight w:val="0"/>
      <w:marTop w:val="0"/>
      <w:marBottom w:val="0"/>
      <w:divBdr>
        <w:top w:val="none" w:sz="0" w:space="0" w:color="auto"/>
        <w:left w:val="none" w:sz="0" w:space="0" w:color="auto"/>
        <w:bottom w:val="none" w:sz="0" w:space="0" w:color="auto"/>
        <w:right w:val="none" w:sz="0" w:space="0" w:color="auto"/>
      </w:divBdr>
    </w:div>
    <w:div w:id="130445087">
      <w:bodyDiv w:val="1"/>
      <w:marLeft w:val="0"/>
      <w:marRight w:val="0"/>
      <w:marTop w:val="0"/>
      <w:marBottom w:val="0"/>
      <w:divBdr>
        <w:top w:val="none" w:sz="0" w:space="0" w:color="auto"/>
        <w:left w:val="none" w:sz="0" w:space="0" w:color="auto"/>
        <w:bottom w:val="none" w:sz="0" w:space="0" w:color="auto"/>
        <w:right w:val="none" w:sz="0" w:space="0" w:color="auto"/>
      </w:divBdr>
    </w:div>
    <w:div w:id="131796022">
      <w:bodyDiv w:val="1"/>
      <w:marLeft w:val="0"/>
      <w:marRight w:val="0"/>
      <w:marTop w:val="0"/>
      <w:marBottom w:val="0"/>
      <w:divBdr>
        <w:top w:val="none" w:sz="0" w:space="0" w:color="auto"/>
        <w:left w:val="none" w:sz="0" w:space="0" w:color="auto"/>
        <w:bottom w:val="none" w:sz="0" w:space="0" w:color="auto"/>
        <w:right w:val="none" w:sz="0" w:space="0" w:color="auto"/>
      </w:divBdr>
    </w:div>
    <w:div w:id="136455605">
      <w:bodyDiv w:val="1"/>
      <w:marLeft w:val="0"/>
      <w:marRight w:val="0"/>
      <w:marTop w:val="0"/>
      <w:marBottom w:val="0"/>
      <w:divBdr>
        <w:top w:val="none" w:sz="0" w:space="0" w:color="auto"/>
        <w:left w:val="none" w:sz="0" w:space="0" w:color="auto"/>
        <w:bottom w:val="none" w:sz="0" w:space="0" w:color="auto"/>
        <w:right w:val="none" w:sz="0" w:space="0" w:color="auto"/>
      </w:divBdr>
    </w:div>
    <w:div w:id="137039119">
      <w:bodyDiv w:val="1"/>
      <w:marLeft w:val="0"/>
      <w:marRight w:val="0"/>
      <w:marTop w:val="0"/>
      <w:marBottom w:val="0"/>
      <w:divBdr>
        <w:top w:val="none" w:sz="0" w:space="0" w:color="auto"/>
        <w:left w:val="none" w:sz="0" w:space="0" w:color="auto"/>
        <w:bottom w:val="none" w:sz="0" w:space="0" w:color="auto"/>
        <w:right w:val="none" w:sz="0" w:space="0" w:color="auto"/>
      </w:divBdr>
    </w:div>
    <w:div w:id="138422007">
      <w:bodyDiv w:val="1"/>
      <w:marLeft w:val="0"/>
      <w:marRight w:val="0"/>
      <w:marTop w:val="0"/>
      <w:marBottom w:val="0"/>
      <w:divBdr>
        <w:top w:val="none" w:sz="0" w:space="0" w:color="auto"/>
        <w:left w:val="none" w:sz="0" w:space="0" w:color="auto"/>
        <w:bottom w:val="none" w:sz="0" w:space="0" w:color="auto"/>
        <w:right w:val="none" w:sz="0" w:space="0" w:color="auto"/>
      </w:divBdr>
    </w:div>
    <w:div w:id="140776872">
      <w:bodyDiv w:val="1"/>
      <w:marLeft w:val="0"/>
      <w:marRight w:val="0"/>
      <w:marTop w:val="0"/>
      <w:marBottom w:val="0"/>
      <w:divBdr>
        <w:top w:val="none" w:sz="0" w:space="0" w:color="auto"/>
        <w:left w:val="none" w:sz="0" w:space="0" w:color="auto"/>
        <w:bottom w:val="none" w:sz="0" w:space="0" w:color="auto"/>
        <w:right w:val="none" w:sz="0" w:space="0" w:color="auto"/>
      </w:divBdr>
    </w:div>
    <w:div w:id="141237654">
      <w:bodyDiv w:val="1"/>
      <w:marLeft w:val="0"/>
      <w:marRight w:val="0"/>
      <w:marTop w:val="0"/>
      <w:marBottom w:val="0"/>
      <w:divBdr>
        <w:top w:val="none" w:sz="0" w:space="0" w:color="auto"/>
        <w:left w:val="none" w:sz="0" w:space="0" w:color="auto"/>
        <w:bottom w:val="none" w:sz="0" w:space="0" w:color="auto"/>
        <w:right w:val="none" w:sz="0" w:space="0" w:color="auto"/>
      </w:divBdr>
    </w:div>
    <w:div w:id="143662081">
      <w:bodyDiv w:val="1"/>
      <w:marLeft w:val="0"/>
      <w:marRight w:val="0"/>
      <w:marTop w:val="0"/>
      <w:marBottom w:val="0"/>
      <w:divBdr>
        <w:top w:val="none" w:sz="0" w:space="0" w:color="auto"/>
        <w:left w:val="none" w:sz="0" w:space="0" w:color="auto"/>
        <w:bottom w:val="none" w:sz="0" w:space="0" w:color="auto"/>
        <w:right w:val="none" w:sz="0" w:space="0" w:color="auto"/>
      </w:divBdr>
    </w:div>
    <w:div w:id="14478117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46872219">
      <w:bodyDiv w:val="1"/>
      <w:marLeft w:val="0"/>
      <w:marRight w:val="0"/>
      <w:marTop w:val="0"/>
      <w:marBottom w:val="0"/>
      <w:divBdr>
        <w:top w:val="none" w:sz="0" w:space="0" w:color="auto"/>
        <w:left w:val="none" w:sz="0" w:space="0" w:color="auto"/>
        <w:bottom w:val="none" w:sz="0" w:space="0" w:color="auto"/>
        <w:right w:val="none" w:sz="0" w:space="0" w:color="auto"/>
      </w:divBdr>
    </w:div>
    <w:div w:id="154302191">
      <w:bodyDiv w:val="1"/>
      <w:marLeft w:val="0"/>
      <w:marRight w:val="0"/>
      <w:marTop w:val="0"/>
      <w:marBottom w:val="0"/>
      <w:divBdr>
        <w:top w:val="none" w:sz="0" w:space="0" w:color="auto"/>
        <w:left w:val="none" w:sz="0" w:space="0" w:color="auto"/>
        <w:bottom w:val="none" w:sz="0" w:space="0" w:color="auto"/>
        <w:right w:val="none" w:sz="0" w:space="0" w:color="auto"/>
      </w:divBdr>
    </w:div>
    <w:div w:id="157624760">
      <w:bodyDiv w:val="1"/>
      <w:marLeft w:val="0"/>
      <w:marRight w:val="0"/>
      <w:marTop w:val="0"/>
      <w:marBottom w:val="0"/>
      <w:divBdr>
        <w:top w:val="none" w:sz="0" w:space="0" w:color="auto"/>
        <w:left w:val="none" w:sz="0" w:space="0" w:color="auto"/>
        <w:bottom w:val="none" w:sz="0" w:space="0" w:color="auto"/>
        <w:right w:val="none" w:sz="0" w:space="0" w:color="auto"/>
      </w:divBdr>
    </w:div>
    <w:div w:id="159123434">
      <w:bodyDiv w:val="1"/>
      <w:marLeft w:val="0"/>
      <w:marRight w:val="0"/>
      <w:marTop w:val="0"/>
      <w:marBottom w:val="0"/>
      <w:divBdr>
        <w:top w:val="none" w:sz="0" w:space="0" w:color="auto"/>
        <w:left w:val="none" w:sz="0" w:space="0" w:color="auto"/>
        <w:bottom w:val="none" w:sz="0" w:space="0" w:color="auto"/>
        <w:right w:val="none" w:sz="0" w:space="0" w:color="auto"/>
      </w:divBdr>
    </w:div>
    <w:div w:id="160394488">
      <w:bodyDiv w:val="1"/>
      <w:marLeft w:val="0"/>
      <w:marRight w:val="0"/>
      <w:marTop w:val="0"/>
      <w:marBottom w:val="0"/>
      <w:divBdr>
        <w:top w:val="none" w:sz="0" w:space="0" w:color="auto"/>
        <w:left w:val="none" w:sz="0" w:space="0" w:color="auto"/>
        <w:bottom w:val="none" w:sz="0" w:space="0" w:color="auto"/>
        <w:right w:val="none" w:sz="0" w:space="0" w:color="auto"/>
      </w:divBdr>
    </w:div>
    <w:div w:id="162815592">
      <w:bodyDiv w:val="1"/>
      <w:marLeft w:val="0"/>
      <w:marRight w:val="0"/>
      <w:marTop w:val="0"/>
      <w:marBottom w:val="0"/>
      <w:divBdr>
        <w:top w:val="none" w:sz="0" w:space="0" w:color="auto"/>
        <w:left w:val="none" w:sz="0" w:space="0" w:color="auto"/>
        <w:bottom w:val="none" w:sz="0" w:space="0" w:color="auto"/>
        <w:right w:val="none" w:sz="0" w:space="0" w:color="auto"/>
      </w:divBdr>
    </w:div>
    <w:div w:id="164788469">
      <w:bodyDiv w:val="1"/>
      <w:marLeft w:val="0"/>
      <w:marRight w:val="0"/>
      <w:marTop w:val="0"/>
      <w:marBottom w:val="0"/>
      <w:divBdr>
        <w:top w:val="none" w:sz="0" w:space="0" w:color="auto"/>
        <w:left w:val="none" w:sz="0" w:space="0" w:color="auto"/>
        <w:bottom w:val="none" w:sz="0" w:space="0" w:color="auto"/>
        <w:right w:val="none" w:sz="0" w:space="0" w:color="auto"/>
      </w:divBdr>
    </w:div>
    <w:div w:id="167719590">
      <w:bodyDiv w:val="1"/>
      <w:marLeft w:val="0"/>
      <w:marRight w:val="0"/>
      <w:marTop w:val="0"/>
      <w:marBottom w:val="0"/>
      <w:divBdr>
        <w:top w:val="none" w:sz="0" w:space="0" w:color="auto"/>
        <w:left w:val="none" w:sz="0" w:space="0" w:color="auto"/>
        <w:bottom w:val="none" w:sz="0" w:space="0" w:color="auto"/>
        <w:right w:val="none" w:sz="0" w:space="0" w:color="auto"/>
      </w:divBdr>
    </w:div>
    <w:div w:id="169686490">
      <w:bodyDiv w:val="1"/>
      <w:marLeft w:val="0"/>
      <w:marRight w:val="0"/>
      <w:marTop w:val="0"/>
      <w:marBottom w:val="0"/>
      <w:divBdr>
        <w:top w:val="none" w:sz="0" w:space="0" w:color="auto"/>
        <w:left w:val="none" w:sz="0" w:space="0" w:color="auto"/>
        <w:bottom w:val="none" w:sz="0" w:space="0" w:color="auto"/>
        <w:right w:val="none" w:sz="0" w:space="0" w:color="auto"/>
      </w:divBdr>
    </w:div>
    <w:div w:id="170338713">
      <w:bodyDiv w:val="1"/>
      <w:marLeft w:val="0"/>
      <w:marRight w:val="0"/>
      <w:marTop w:val="0"/>
      <w:marBottom w:val="0"/>
      <w:divBdr>
        <w:top w:val="none" w:sz="0" w:space="0" w:color="auto"/>
        <w:left w:val="none" w:sz="0" w:space="0" w:color="auto"/>
        <w:bottom w:val="none" w:sz="0" w:space="0" w:color="auto"/>
        <w:right w:val="none" w:sz="0" w:space="0" w:color="auto"/>
      </w:divBdr>
    </w:div>
    <w:div w:id="174535046">
      <w:bodyDiv w:val="1"/>
      <w:marLeft w:val="0"/>
      <w:marRight w:val="0"/>
      <w:marTop w:val="0"/>
      <w:marBottom w:val="0"/>
      <w:divBdr>
        <w:top w:val="none" w:sz="0" w:space="0" w:color="auto"/>
        <w:left w:val="none" w:sz="0" w:space="0" w:color="auto"/>
        <w:bottom w:val="none" w:sz="0" w:space="0" w:color="auto"/>
        <w:right w:val="none" w:sz="0" w:space="0" w:color="auto"/>
      </w:divBdr>
    </w:div>
    <w:div w:id="179003960">
      <w:bodyDiv w:val="1"/>
      <w:marLeft w:val="0"/>
      <w:marRight w:val="0"/>
      <w:marTop w:val="0"/>
      <w:marBottom w:val="0"/>
      <w:divBdr>
        <w:top w:val="none" w:sz="0" w:space="0" w:color="auto"/>
        <w:left w:val="none" w:sz="0" w:space="0" w:color="auto"/>
        <w:bottom w:val="none" w:sz="0" w:space="0" w:color="auto"/>
        <w:right w:val="none" w:sz="0" w:space="0" w:color="auto"/>
      </w:divBdr>
    </w:div>
    <w:div w:id="179509268">
      <w:bodyDiv w:val="1"/>
      <w:marLeft w:val="0"/>
      <w:marRight w:val="0"/>
      <w:marTop w:val="0"/>
      <w:marBottom w:val="0"/>
      <w:divBdr>
        <w:top w:val="none" w:sz="0" w:space="0" w:color="auto"/>
        <w:left w:val="none" w:sz="0" w:space="0" w:color="auto"/>
        <w:bottom w:val="none" w:sz="0" w:space="0" w:color="auto"/>
        <w:right w:val="none" w:sz="0" w:space="0" w:color="auto"/>
      </w:divBdr>
    </w:div>
    <w:div w:id="179664175">
      <w:bodyDiv w:val="1"/>
      <w:marLeft w:val="0"/>
      <w:marRight w:val="0"/>
      <w:marTop w:val="0"/>
      <w:marBottom w:val="0"/>
      <w:divBdr>
        <w:top w:val="none" w:sz="0" w:space="0" w:color="auto"/>
        <w:left w:val="none" w:sz="0" w:space="0" w:color="auto"/>
        <w:bottom w:val="none" w:sz="0" w:space="0" w:color="auto"/>
        <w:right w:val="none" w:sz="0" w:space="0" w:color="auto"/>
      </w:divBdr>
    </w:div>
    <w:div w:id="184488428">
      <w:bodyDiv w:val="1"/>
      <w:marLeft w:val="0"/>
      <w:marRight w:val="0"/>
      <w:marTop w:val="0"/>
      <w:marBottom w:val="0"/>
      <w:divBdr>
        <w:top w:val="none" w:sz="0" w:space="0" w:color="auto"/>
        <w:left w:val="none" w:sz="0" w:space="0" w:color="auto"/>
        <w:bottom w:val="none" w:sz="0" w:space="0" w:color="auto"/>
        <w:right w:val="none" w:sz="0" w:space="0" w:color="auto"/>
      </w:divBdr>
    </w:div>
    <w:div w:id="188447535">
      <w:bodyDiv w:val="1"/>
      <w:marLeft w:val="0"/>
      <w:marRight w:val="0"/>
      <w:marTop w:val="0"/>
      <w:marBottom w:val="0"/>
      <w:divBdr>
        <w:top w:val="none" w:sz="0" w:space="0" w:color="auto"/>
        <w:left w:val="none" w:sz="0" w:space="0" w:color="auto"/>
        <w:bottom w:val="none" w:sz="0" w:space="0" w:color="auto"/>
        <w:right w:val="none" w:sz="0" w:space="0" w:color="auto"/>
      </w:divBdr>
    </w:div>
    <w:div w:id="190343549">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3855956">
      <w:bodyDiv w:val="1"/>
      <w:marLeft w:val="0"/>
      <w:marRight w:val="0"/>
      <w:marTop w:val="0"/>
      <w:marBottom w:val="0"/>
      <w:divBdr>
        <w:top w:val="none" w:sz="0" w:space="0" w:color="auto"/>
        <w:left w:val="none" w:sz="0" w:space="0" w:color="auto"/>
        <w:bottom w:val="none" w:sz="0" w:space="0" w:color="auto"/>
        <w:right w:val="none" w:sz="0" w:space="0" w:color="auto"/>
      </w:divBdr>
    </w:div>
    <w:div w:id="198006738">
      <w:bodyDiv w:val="1"/>
      <w:marLeft w:val="0"/>
      <w:marRight w:val="0"/>
      <w:marTop w:val="0"/>
      <w:marBottom w:val="0"/>
      <w:divBdr>
        <w:top w:val="none" w:sz="0" w:space="0" w:color="auto"/>
        <w:left w:val="none" w:sz="0" w:space="0" w:color="auto"/>
        <w:bottom w:val="none" w:sz="0" w:space="0" w:color="auto"/>
        <w:right w:val="none" w:sz="0" w:space="0" w:color="auto"/>
      </w:divBdr>
    </w:div>
    <w:div w:id="198320721">
      <w:bodyDiv w:val="1"/>
      <w:marLeft w:val="0"/>
      <w:marRight w:val="0"/>
      <w:marTop w:val="0"/>
      <w:marBottom w:val="0"/>
      <w:divBdr>
        <w:top w:val="none" w:sz="0" w:space="0" w:color="auto"/>
        <w:left w:val="none" w:sz="0" w:space="0" w:color="auto"/>
        <w:bottom w:val="none" w:sz="0" w:space="0" w:color="auto"/>
        <w:right w:val="none" w:sz="0" w:space="0" w:color="auto"/>
      </w:divBdr>
    </w:div>
    <w:div w:id="201601290">
      <w:bodyDiv w:val="1"/>
      <w:marLeft w:val="0"/>
      <w:marRight w:val="0"/>
      <w:marTop w:val="0"/>
      <w:marBottom w:val="0"/>
      <w:divBdr>
        <w:top w:val="none" w:sz="0" w:space="0" w:color="auto"/>
        <w:left w:val="none" w:sz="0" w:space="0" w:color="auto"/>
        <w:bottom w:val="none" w:sz="0" w:space="0" w:color="auto"/>
        <w:right w:val="none" w:sz="0" w:space="0" w:color="auto"/>
      </w:divBdr>
    </w:div>
    <w:div w:id="206915700">
      <w:bodyDiv w:val="1"/>
      <w:marLeft w:val="0"/>
      <w:marRight w:val="0"/>
      <w:marTop w:val="0"/>
      <w:marBottom w:val="0"/>
      <w:divBdr>
        <w:top w:val="none" w:sz="0" w:space="0" w:color="auto"/>
        <w:left w:val="none" w:sz="0" w:space="0" w:color="auto"/>
        <w:bottom w:val="none" w:sz="0" w:space="0" w:color="auto"/>
        <w:right w:val="none" w:sz="0" w:space="0" w:color="auto"/>
      </w:divBdr>
    </w:div>
    <w:div w:id="207038921">
      <w:bodyDiv w:val="1"/>
      <w:marLeft w:val="0"/>
      <w:marRight w:val="0"/>
      <w:marTop w:val="0"/>
      <w:marBottom w:val="0"/>
      <w:divBdr>
        <w:top w:val="none" w:sz="0" w:space="0" w:color="auto"/>
        <w:left w:val="none" w:sz="0" w:space="0" w:color="auto"/>
        <w:bottom w:val="none" w:sz="0" w:space="0" w:color="auto"/>
        <w:right w:val="none" w:sz="0" w:space="0" w:color="auto"/>
      </w:divBdr>
    </w:div>
    <w:div w:id="208764660">
      <w:bodyDiv w:val="1"/>
      <w:marLeft w:val="0"/>
      <w:marRight w:val="0"/>
      <w:marTop w:val="0"/>
      <w:marBottom w:val="0"/>
      <w:divBdr>
        <w:top w:val="none" w:sz="0" w:space="0" w:color="auto"/>
        <w:left w:val="none" w:sz="0" w:space="0" w:color="auto"/>
        <w:bottom w:val="none" w:sz="0" w:space="0" w:color="auto"/>
        <w:right w:val="none" w:sz="0" w:space="0" w:color="auto"/>
      </w:divBdr>
    </w:div>
    <w:div w:id="212274403">
      <w:bodyDiv w:val="1"/>
      <w:marLeft w:val="0"/>
      <w:marRight w:val="0"/>
      <w:marTop w:val="0"/>
      <w:marBottom w:val="0"/>
      <w:divBdr>
        <w:top w:val="none" w:sz="0" w:space="0" w:color="auto"/>
        <w:left w:val="none" w:sz="0" w:space="0" w:color="auto"/>
        <w:bottom w:val="none" w:sz="0" w:space="0" w:color="auto"/>
        <w:right w:val="none" w:sz="0" w:space="0" w:color="auto"/>
      </w:divBdr>
    </w:div>
    <w:div w:id="212472141">
      <w:bodyDiv w:val="1"/>
      <w:marLeft w:val="0"/>
      <w:marRight w:val="0"/>
      <w:marTop w:val="0"/>
      <w:marBottom w:val="0"/>
      <w:divBdr>
        <w:top w:val="none" w:sz="0" w:space="0" w:color="auto"/>
        <w:left w:val="none" w:sz="0" w:space="0" w:color="auto"/>
        <w:bottom w:val="none" w:sz="0" w:space="0" w:color="auto"/>
        <w:right w:val="none" w:sz="0" w:space="0" w:color="auto"/>
      </w:divBdr>
    </w:div>
    <w:div w:id="214389320">
      <w:bodyDiv w:val="1"/>
      <w:marLeft w:val="0"/>
      <w:marRight w:val="0"/>
      <w:marTop w:val="0"/>
      <w:marBottom w:val="0"/>
      <w:divBdr>
        <w:top w:val="none" w:sz="0" w:space="0" w:color="auto"/>
        <w:left w:val="none" w:sz="0" w:space="0" w:color="auto"/>
        <w:bottom w:val="none" w:sz="0" w:space="0" w:color="auto"/>
        <w:right w:val="none" w:sz="0" w:space="0" w:color="auto"/>
      </w:divBdr>
    </w:div>
    <w:div w:id="215507659">
      <w:bodyDiv w:val="1"/>
      <w:marLeft w:val="0"/>
      <w:marRight w:val="0"/>
      <w:marTop w:val="0"/>
      <w:marBottom w:val="0"/>
      <w:divBdr>
        <w:top w:val="none" w:sz="0" w:space="0" w:color="auto"/>
        <w:left w:val="none" w:sz="0" w:space="0" w:color="auto"/>
        <w:bottom w:val="none" w:sz="0" w:space="0" w:color="auto"/>
        <w:right w:val="none" w:sz="0" w:space="0" w:color="auto"/>
      </w:divBdr>
    </w:div>
    <w:div w:id="215704298">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24603789">
      <w:bodyDiv w:val="1"/>
      <w:marLeft w:val="0"/>
      <w:marRight w:val="0"/>
      <w:marTop w:val="0"/>
      <w:marBottom w:val="0"/>
      <w:divBdr>
        <w:top w:val="none" w:sz="0" w:space="0" w:color="auto"/>
        <w:left w:val="none" w:sz="0" w:space="0" w:color="auto"/>
        <w:bottom w:val="none" w:sz="0" w:space="0" w:color="auto"/>
        <w:right w:val="none" w:sz="0" w:space="0" w:color="auto"/>
      </w:divBdr>
    </w:div>
    <w:div w:id="225535868">
      <w:bodyDiv w:val="1"/>
      <w:marLeft w:val="0"/>
      <w:marRight w:val="0"/>
      <w:marTop w:val="0"/>
      <w:marBottom w:val="0"/>
      <w:divBdr>
        <w:top w:val="none" w:sz="0" w:space="0" w:color="auto"/>
        <w:left w:val="none" w:sz="0" w:space="0" w:color="auto"/>
        <w:bottom w:val="none" w:sz="0" w:space="0" w:color="auto"/>
        <w:right w:val="none" w:sz="0" w:space="0" w:color="auto"/>
      </w:divBdr>
    </w:div>
    <w:div w:id="225725328">
      <w:bodyDiv w:val="1"/>
      <w:marLeft w:val="0"/>
      <w:marRight w:val="0"/>
      <w:marTop w:val="0"/>
      <w:marBottom w:val="0"/>
      <w:divBdr>
        <w:top w:val="none" w:sz="0" w:space="0" w:color="auto"/>
        <w:left w:val="none" w:sz="0" w:space="0" w:color="auto"/>
        <w:bottom w:val="none" w:sz="0" w:space="0" w:color="auto"/>
        <w:right w:val="none" w:sz="0" w:space="0" w:color="auto"/>
      </w:divBdr>
    </w:div>
    <w:div w:id="227959292">
      <w:bodyDiv w:val="1"/>
      <w:marLeft w:val="0"/>
      <w:marRight w:val="0"/>
      <w:marTop w:val="0"/>
      <w:marBottom w:val="0"/>
      <w:divBdr>
        <w:top w:val="none" w:sz="0" w:space="0" w:color="auto"/>
        <w:left w:val="none" w:sz="0" w:space="0" w:color="auto"/>
        <w:bottom w:val="none" w:sz="0" w:space="0" w:color="auto"/>
        <w:right w:val="none" w:sz="0" w:space="0" w:color="auto"/>
      </w:divBdr>
    </w:div>
    <w:div w:id="235749225">
      <w:bodyDiv w:val="1"/>
      <w:marLeft w:val="0"/>
      <w:marRight w:val="0"/>
      <w:marTop w:val="0"/>
      <w:marBottom w:val="0"/>
      <w:divBdr>
        <w:top w:val="none" w:sz="0" w:space="0" w:color="auto"/>
        <w:left w:val="none" w:sz="0" w:space="0" w:color="auto"/>
        <w:bottom w:val="none" w:sz="0" w:space="0" w:color="auto"/>
        <w:right w:val="none" w:sz="0" w:space="0" w:color="auto"/>
      </w:divBdr>
    </w:div>
    <w:div w:id="241988422">
      <w:bodyDiv w:val="1"/>
      <w:marLeft w:val="0"/>
      <w:marRight w:val="0"/>
      <w:marTop w:val="0"/>
      <w:marBottom w:val="0"/>
      <w:divBdr>
        <w:top w:val="none" w:sz="0" w:space="0" w:color="auto"/>
        <w:left w:val="none" w:sz="0" w:space="0" w:color="auto"/>
        <w:bottom w:val="none" w:sz="0" w:space="0" w:color="auto"/>
        <w:right w:val="none" w:sz="0" w:space="0" w:color="auto"/>
      </w:divBdr>
    </w:div>
    <w:div w:id="244732129">
      <w:bodyDiv w:val="1"/>
      <w:marLeft w:val="0"/>
      <w:marRight w:val="0"/>
      <w:marTop w:val="0"/>
      <w:marBottom w:val="0"/>
      <w:divBdr>
        <w:top w:val="none" w:sz="0" w:space="0" w:color="auto"/>
        <w:left w:val="none" w:sz="0" w:space="0" w:color="auto"/>
        <w:bottom w:val="none" w:sz="0" w:space="0" w:color="auto"/>
        <w:right w:val="none" w:sz="0" w:space="0" w:color="auto"/>
      </w:divBdr>
    </w:div>
    <w:div w:id="244926385">
      <w:bodyDiv w:val="1"/>
      <w:marLeft w:val="0"/>
      <w:marRight w:val="0"/>
      <w:marTop w:val="0"/>
      <w:marBottom w:val="0"/>
      <w:divBdr>
        <w:top w:val="none" w:sz="0" w:space="0" w:color="auto"/>
        <w:left w:val="none" w:sz="0" w:space="0" w:color="auto"/>
        <w:bottom w:val="none" w:sz="0" w:space="0" w:color="auto"/>
        <w:right w:val="none" w:sz="0" w:space="0" w:color="auto"/>
      </w:divBdr>
    </w:div>
    <w:div w:id="252789180">
      <w:bodyDiv w:val="1"/>
      <w:marLeft w:val="0"/>
      <w:marRight w:val="0"/>
      <w:marTop w:val="0"/>
      <w:marBottom w:val="0"/>
      <w:divBdr>
        <w:top w:val="none" w:sz="0" w:space="0" w:color="auto"/>
        <w:left w:val="none" w:sz="0" w:space="0" w:color="auto"/>
        <w:bottom w:val="none" w:sz="0" w:space="0" w:color="auto"/>
        <w:right w:val="none" w:sz="0" w:space="0" w:color="auto"/>
      </w:divBdr>
    </w:div>
    <w:div w:id="264700181">
      <w:bodyDiv w:val="1"/>
      <w:marLeft w:val="0"/>
      <w:marRight w:val="0"/>
      <w:marTop w:val="0"/>
      <w:marBottom w:val="0"/>
      <w:divBdr>
        <w:top w:val="none" w:sz="0" w:space="0" w:color="auto"/>
        <w:left w:val="none" w:sz="0" w:space="0" w:color="auto"/>
        <w:bottom w:val="none" w:sz="0" w:space="0" w:color="auto"/>
        <w:right w:val="none" w:sz="0" w:space="0" w:color="auto"/>
      </w:divBdr>
    </w:div>
    <w:div w:id="273485819">
      <w:bodyDiv w:val="1"/>
      <w:marLeft w:val="0"/>
      <w:marRight w:val="0"/>
      <w:marTop w:val="0"/>
      <w:marBottom w:val="0"/>
      <w:divBdr>
        <w:top w:val="none" w:sz="0" w:space="0" w:color="auto"/>
        <w:left w:val="none" w:sz="0" w:space="0" w:color="auto"/>
        <w:bottom w:val="none" w:sz="0" w:space="0" w:color="auto"/>
        <w:right w:val="none" w:sz="0" w:space="0" w:color="auto"/>
      </w:divBdr>
    </w:div>
    <w:div w:id="275526621">
      <w:bodyDiv w:val="1"/>
      <w:marLeft w:val="0"/>
      <w:marRight w:val="0"/>
      <w:marTop w:val="0"/>
      <w:marBottom w:val="0"/>
      <w:divBdr>
        <w:top w:val="none" w:sz="0" w:space="0" w:color="auto"/>
        <w:left w:val="none" w:sz="0" w:space="0" w:color="auto"/>
        <w:bottom w:val="none" w:sz="0" w:space="0" w:color="auto"/>
        <w:right w:val="none" w:sz="0" w:space="0" w:color="auto"/>
      </w:divBdr>
    </w:div>
    <w:div w:id="284507106">
      <w:bodyDiv w:val="1"/>
      <w:marLeft w:val="0"/>
      <w:marRight w:val="0"/>
      <w:marTop w:val="0"/>
      <w:marBottom w:val="0"/>
      <w:divBdr>
        <w:top w:val="none" w:sz="0" w:space="0" w:color="auto"/>
        <w:left w:val="none" w:sz="0" w:space="0" w:color="auto"/>
        <w:bottom w:val="none" w:sz="0" w:space="0" w:color="auto"/>
        <w:right w:val="none" w:sz="0" w:space="0" w:color="auto"/>
      </w:divBdr>
    </w:div>
    <w:div w:id="290937012">
      <w:bodyDiv w:val="1"/>
      <w:marLeft w:val="0"/>
      <w:marRight w:val="0"/>
      <w:marTop w:val="0"/>
      <w:marBottom w:val="0"/>
      <w:divBdr>
        <w:top w:val="none" w:sz="0" w:space="0" w:color="auto"/>
        <w:left w:val="none" w:sz="0" w:space="0" w:color="auto"/>
        <w:bottom w:val="none" w:sz="0" w:space="0" w:color="auto"/>
        <w:right w:val="none" w:sz="0" w:space="0" w:color="auto"/>
      </w:divBdr>
    </w:div>
    <w:div w:id="295110343">
      <w:bodyDiv w:val="1"/>
      <w:marLeft w:val="0"/>
      <w:marRight w:val="0"/>
      <w:marTop w:val="0"/>
      <w:marBottom w:val="0"/>
      <w:divBdr>
        <w:top w:val="none" w:sz="0" w:space="0" w:color="auto"/>
        <w:left w:val="none" w:sz="0" w:space="0" w:color="auto"/>
        <w:bottom w:val="none" w:sz="0" w:space="0" w:color="auto"/>
        <w:right w:val="none" w:sz="0" w:space="0" w:color="auto"/>
      </w:divBdr>
    </w:div>
    <w:div w:id="297341236">
      <w:bodyDiv w:val="1"/>
      <w:marLeft w:val="0"/>
      <w:marRight w:val="0"/>
      <w:marTop w:val="0"/>
      <w:marBottom w:val="0"/>
      <w:divBdr>
        <w:top w:val="none" w:sz="0" w:space="0" w:color="auto"/>
        <w:left w:val="none" w:sz="0" w:space="0" w:color="auto"/>
        <w:bottom w:val="none" w:sz="0" w:space="0" w:color="auto"/>
        <w:right w:val="none" w:sz="0" w:space="0" w:color="auto"/>
      </w:divBdr>
    </w:div>
    <w:div w:id="298192234">
      <w:bodyDiv w:val="1"/>
      <w:marLeft w:val="0"/>
      <w:marRight w:val="0"/>
      <w:marTop w:val="0"/>
      <w:marBottom w:val="0"/>
      <w:divBdr>
        <w:top w:val="none" w:sz="0" w:space="0" w:color="auto"/>
        <w:left w:val="none" w:sz="0" w:space="0" w:color="auto"/>
        <w:bottom w:val="none" w:sz="0" w:space="0" w:color="auto"/>
        <w:right w:val="none" w:sz="0" w:space="0" w:color="auto"/>
      </w:divBdr>
    </w:div>
    <w:div w:id="298262905">
      <w:bodyDiv w:val="1"/>
      <w:marLeft w:val="0"/>
      <w:marRight w:val="0"/>
      <w:marTop w:val="0"/>
      <w:marBottom w:val="0"/>
      <w:divBdr>
        <w:top w:val="none" w:sz="0" w:space="0" w:color="auto"/>
        <w:left w:val="none" w:sz="0" w:space="0" w:color="auto"/>
        <w:bottom w:val="none" w:sz="0" w:space="0" w:color="auto"/>
        <w:right w:val="none" w:sz="0" w:space="0" w:color="auto"/>
      </w:divBdr>
    </w:div>
    <w:div w:id="300884137">
      <w:bodyDiv w:val="1"/>
      <w:marLeft w:val="0"/>
      <w:marRight w:val="0"/>
      <w:marTop w:val="0"/>
      <w:marBottom w:val="0"/>
      <w:divBdr>
        <w:top w:val="none" w:sz="0" w:space="0" w:color="auto"/>
        <w:left w:val="none" w:sz="0" w:space="0" w:color="auto"/>
        <w:bottom w:val="none" w:sz="0" w:space="0" w:color="auto"/>
        <w:right w:val="none" w:sz="0" w:space="0" w:color="auto"/>
      </w:divBdr>
    </w:div>
    <w:div w:id="308630120">
      <w:bodyDiv w:val="1"/>
      <w:marLeft w:val="0"/>
      <w:marRight w:val="0"/>
      <w:marTop w:val="0"/>
      <w:marBottom w:val="0"/>
      <w:divBdr>
        <w:top w:val="none" w:sz="0" w:space="0" w:color="auto"/>
        <w:left w:val="none" w:sz="0" w:space="0" w:color="auto"/>
        <w:bottom w:val="none" w:sz="0" w:space="0" w:color="auto"/>
        <w:right w:val="none" w:sz="0" w:space="0" w:color="auto"/>
      </w:divBdr>
    </w:div>
    <w:div w:id="315032975">
      <w:bodyDiv w:val="1"/>
      <w:marLeft w:val="0"/>
      <w:marRight w:val="0"/>
      <w:marTop w:val="0"/>
      <w:marBottom w:val="0"/>
      <w:divBdr>
        <w:top w:val="none" w:sz="0" w:space="0" w:color="auto"/>
        <w:left w:val="none" w:sz="0" w:space="0" w:color="auto"/>
        <w:bottom w:val="none" w:sz="0" w:space="0" w:color="auto"/>
        <w:right w:val="none" w:sz="0" w:space="0" w:color="auto"/>
      </w:divBdr>
    </w:div>
    <w:div w:id="316349815">
      <w:bodyDiv w:val="1"/>
      <w:marLeft w:val="0"/>
      <w:marRight w:val="0"/>
      <w:marTop w:val="0"/>
      <w:marBottom w:val="0"/>
      <w:divBdr>
        <w:top w:val="none" w:sz="0" w:space="0" w:color="auto"/>
        <w:left w:val="none" w:sz="0" w:space="0" w:color="auto"/>
        <w:bottom w:val="none" w:sz="0" w:space="0" w:color="auto"/>
        <w:right w:val="none" w:sz="0" w:space="0" w:color="auto"/>
      </w:divBdr>
    </w:div>
    <w:div w:id="319698089">
      <w:bodyDiv w:val="1"/>
      <w:marLeft w:val="0"/>
      <w:marRight w:val="0"/>
      <w:marTop w:val="0"/>
      <w:marBottom w:val="0"/>
      <w:divBdr>
        <w:top w:val="none" w:sz="0" w:space="0" w:color="auto"/>
        <w:left w:val="none" w:sz="0" w:space="0" w:color="auto"/>
        <w:bottom w:val="none" w:sz="0" w:space="0" w:color="auto"/>
        <w:right w:val="none" w:sz="0" w:space="0" w:color="auto"/>
      </w:divBdr>
    </w:div>
    <w:div w:id="320889097">
      <w:bodyDiv w:val="1"/>
      <w:marLeft w:val="0"/>
      <w:marRight w:val="0"/>
      <w:marTop w:val="0"/>
      <w:marBottom w:val="0"/>
      <w:divBdr>
        <w:top w:val="none" w:sz="0" w:space="0" w:color="auto"/>
        <w:left w:val="none" w:sz="0" w:space="0" w:color="auto"/>
        <w:bottom w:val="none" w:sz="0" w:space="0" w:color="auto"/>
        <w:right w:val="none" w:sz="0" w:space="0" w:color="auto"/>
      </w:divBdr>
    </w:div>
    <w:div w:id="321006137">
      <w:bodyDiv w:val="1"/>
      <w:marLeft w:val="0"/>
      <w:marRight w:val="0"/>
      <w:marTop w:val="0"/>
      <w:marBottom w:val="0"/>
      <w:divBdr>
        <w:top w:val="none" w:sz="0" w:space="0" w:color="auto"/>
        <w:left w:val="none" w:sz="0" w:space="0" w:color="auto"/>
        <w:bottom w:val="none" w:sz="0" w:space="0" w:color="auto"/>
        <w:right w:val="none" w:sz="0" w:space="0" w:color="auto"/>
      </w:divBdr>
    </w:div>
    <w:div w:id="322129416">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33070530">
      <w:bodyDiv w:val="1"/>
      <w:marLeft w:val="0"/>
      <w:marRight w:val="0"/>
      <w:marTop w:val="0"/>
      <w:marBottom w:val="0"/>
      <w:divBdr>
        <w:top w:val="none" w:sz="0" w:space="0" w:color="auto"/>
        <w:left w:val="none" w:sz="0" w:space="0" w:color="auto"/>
        <w:bottom w:val="none" w:sz="0" w:space="0" w:color="auto"/>
        <w:right w:val="none" w:sz="0" w:space="0" w:color="auto"/>
      </w:divBdr>
    </w:div>
    <w:div w:id="338388505">
      <w:bodyDiv w:val="1"/>
      <w:marLeft w:val="0"/>
      <w:marRight w:val="0"/>
      <w:marTop w:val="0"/>
      <w:marBottom w:val="0"/>
      <w:divBdr>
        <w:top w:val="none" w:sz="0" w:space="0" w:color="auto"/>
        <w:left w:val="none" w:sz="0" w:space="0" w:color="auto"/>
        <w:bottom w:val="none" w:sz="0" w:space="0" w:color="auto"/>
        <w:right w:val="none" w:sz="0" w:space="0" w:color="auto"/>
      </w:divBdr>
    </w:div>
    <w:div w:id="340009875">
      <w:bodyDiv w:val="1"/>
      <w:marLeft w:val="0"/>
      <w:marRight w:val="0"/>
      <w:marTop w:val="0"/>
      <w:marBottom w:val="0"/>
      <w:divBdr>
        <w:top w:val="none" w:sz="0" w:space="0" w:color="auto"/>
        <w:left w:val="none" w:sz="0" w:space="0" w:color="auto"/>
        <w:bottom w:val="none" w:sz="0" w:space="0" w:color="auto"/>
        <w:right w:val="none" w:sz="0" w:space="0" w:color="auto"/>
      </w:divBdr>
    </w:div>
    <w:div w:id="341711133">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5209438">
      <w:bodyDiv w:val="1"/>
      <w:marLeft w:val="0"/>
      <w:marRight w:val="0"/>
      <w:marTop w:val="0"/>
      <w:marBottom w:val="0"/>
      <w:divBdr>
        <w:top w:val="none" w:sz="0" w:space="0" w:color="auto"/>
        <w:left w:val="none" w:sz="0" w:space="0" w:color="auto"/>
        <w:bottom w:val="none" w:sz="0" w:space="0" w:color="auto"/>
        <w:right w:val="none" w:sz="0" w:space="0" w:color="auto"/>
      </w:divBdr>
    </w:div>
    <w:div w:id="345330631">
      <w:bodyDiv w:val="1"/>
      <w:marLeft w:val="0"/>
      <w:marRight w:val="0"/>
      <w:marTop w:val="0"/>
      <w:marBottom w:val="0"/>
      <w:divBdr>
        <w:top w:val="none" w:sz="0" w:space="0" w:color="auto"/>
        <w:left w:val="none" w:sz="0" w:space="0" w:color="auto"/>
        <w:bottom w:val="none" w:sz="0" w:space="0" w:color="auto"/>
        <w:right w:val="none" w:sz="0" w:space="0" w:color="auto"/>
      </w:divBdr>
    </w:div>
    <w:div w:id="348609973">
      <w:bodyDiv w:val="1"/>
      <w:marLeft w:val="0"/>
      <w:marRight w:val="0"/>
      <w:marTop w:val="0"/>
      <w:marBottom w:val="0"/>
      <w:divBdr>
        <w:top w:val="none" w:sz="0" w:space="0" w:color="auto"/>
        <w:left w:val="none" w:sz="0" w:space="0" w:color="auto"/>
        <w:bottom w:val="none" w:sz="0" w:space="0" w:color="auto"/>
        <w:right w:val="none" w:sz="0" w:space="0" w:color="auto"/>
      </w:divBdr>
    </w:div>
    <w:div w:id="350451082">
      <w:bodyDiv w:val="1"/>
      <w:marLeft w:val="0"/>
      <w:marRight w:val="0"/>
      <w:marTop w:val="0"/>
      <w:marBottom w:val="0"/>
      <w:divBdr>
        <w:top w:val="none" w:sz="0" w:space="0" w:color="auto"/>
        <w:left w:val="none" w:sz="0" w:space="0" w:color="auto"/>
        <w:bottom w:val="none" w:sz="0" w:space="0" w:color="auto"/>
        <w:right w:val="none" w:sz="0" w:space="0" w:color="auto"/>
      </w:divBdr>
    </w:div>
    <w:div w:id="352851609">
      <w:bodyDiv w:val="1"/>
      <w:marLeft w:val="0"/>
      <w:marRight w:val="0"/>
      <w:marTop w:val="0"/>
      <w:marBottom w:val="0"/>
      <w:divBdr>
        <w:top w:val="none" w:sz="0" w:space="0" w:color="auto"/>
        <w:left w:val="none" w:sz="0" w:space="0" w:color="auto"/>
        <w:bottom w:val="none" w:sz="0" w:space="0" w:color="auto"/>
        <w:right w:val="none" w:sz="0" w:space="0" w:color="auto"/>
      </w:divBdr>
    </w:div>
    <w:div w:id="353771674">
      <w:bodyDiv w:val="1"/>
      <w:marLeft w:val="0"/>
      <w:marRight w:val="0"/>
      <w:marTop w:val="0"/>
      <w:marBottom w:val="0"/>
      <w:divBdr>
        <w:top w:val="none" w:sz="0" w:space="0" w:color="auto"/>
        <w:left w:val="none" w:sz="0" w:space="0" w:color="auto"/>
        <w:bottom w:val="none" w:sz="0" w:space="0" w:color="auto"/>
        <w:right w:val="none" w:sz="0" w:space="0" w:color="auto"/>
      </w:divBdr>
    </w:div>
    <w:div w:id="353919222">
      <w:bodyDiv w:val="1"/>
      <w:marLeft w:val="0"/>
      <w:marRight w:val="0"/>
      <w:marTop w:val="0"/>
      <w:marBottom w:val="0"/>
      <w:divBdr>
        <w:top w:val="none" w:sz="0" w:space="0" w:color="auto"/>
        <w:left w:val="none" w:sz="0" w:space="0" w:color="auto"/>
        <w:bottom w:val="none" w:sz="0" w:space="0" w:color="auto"/>
        <w:right w:val="none" w:sz="0" w:space="0" w:color="auto"/>
      </w:divBdr>
    </w:div>
    <w:div w:id="355081106">
      <w:bodyDiv w:val="1"/>
      <w:marLeft w:val="0"/>
      <w:marRight w:val="0"/>
      <w:marTop w:val="0"/>
      <w:marBottom w:val="0"/>
      <w:divBdr>
        <w:top w:val="none" w:sz="0" w:space="0" w:color="auto"/>
        <w:left w:val="none" w:sz="0" w:space="0" w:color="auto"/>
        <w:bottom w:val="none" w:sz="0" w:space="0" w:color="auto"/>
        <w:right w:val="none" w:sz="0" w:space="0" w:color="auto"/>
      </w:divBdr>
    </w:div>
    <w:div w:id="357464671">
      <w:bodyDiv w:val="1"/>
      <w:marLeft w:val="0"/>
      <w:marRight w:val="0"/>
      <w:marTop w:val="0"/>
      <w:marBottom w:val="0"/>
      <w:divBdr>
        <w:top w:val="none" w:sz="0" w:space="0" w:color="auto"/>
        <w:left w:val="none" w:sz="0" w:space="0" w:color="auto"/>
        <w:bottom w:val="none" w:sz="0" w:space="0" w:color="auto"/>
        <w:right w:val="none" w:sz="0" w:space="0" w:color="auto"/>
      </w:divBdr>
    </w:div>
    <w:div w:id="358245467">
      <w:bodyDiv w:val="1"/>
      <w:marLeft w:val="0"/>
      <w:marRight w:val="0"/>
      <w:marTop w:val="0"/>
      <w:marBottom w:val="0"/>
      <w:divBdr>
        <w:top w:val="none" w:sz="0" w:space="0" w:color="auto"/>
        <w:left w:val="none" w:sz="0" w:space="0" w:color="auto"/>
        <w:bottom w:val="none" w:sz="0" w:space="0" w:color="auto"/>
        <w:right w:val="none" w:sz="0" w:space="0" w:color="auto"/>
      </w:divBdr>
    </w:div>
    <w:div w:id="364717362">
      <w:bodyDiv w:val="1"/>
      <w:marLeft w:val="0"/>
      <w:marRight w:val="0"/>
      <w:marTop w:val="0"/>
      <w:marBottom w:val="0"/>
      <w:divBdr>
        <w:top w:val="none" w:sz="0" w:space="0" w:color="auto"/>
        <w:left w:val="none" w:sz="0" w:space="0" w:color="auto"/>
        <w:bottom w:val="none" w:sz="0" w:space="0" w:color="auto"/>
        <w:right w:val="none" w:sz="0" w:space="0" w:color="auto"/>
      </w:divBdr>
    </w:div>
    <w:div w:id="365953210">
      <w:bodyDiv w:val="1"/>
      <w:marLeft w:val="0"/>
      <w:marRight w:val="0"/>
      <w:marTop w:val="0"/>
      <w:marBottom w:val="0"/>
      <w:divBdr>
        <w:top w:val="none" w:sz="0" w:space="0" w:color="auto"/>
        <w:left w:val="none" w:sz="0" w:space="0" w:color="auto"/>
        <w:bottom w:val="none" w:sz="0" w:space="0" w:color="auto"/>
        <w:right w:val="none" w:sz="0" w:space="0" w:color="auto"/>
      </w:divBdr>
    </w:div>
    <w:div w:id="367724724">
      <w:bodyDiv w:val="1"/>
      <w:marLeft w:val="0"/>
      <w:marRight w:val="0"/>
      <w:marTop w:val="0"/>
      <w:marBottom w:val="0"/>
      <w:divBdr>
        <w:top w:val="none" w:sz="0" w:space="0" w:color="auto"/>
        <w:left w:val="none" w:sz="0" w:space="0" w:color="auto"/>
        <w:bottom w:val="none" w:sz="0" w:space="0" w:color="auto"/>
        <w:right w:val="none" w:sz="0" w:space="0" w:color="auto"/>
      </w:divBdr>
    </w:div>
    <w:div w:id="369913840">
      <w:bodyDiv w:val="1"/>
      <w:marLeft w:val="0"/>
      <w:marRight w:val="0"/>
      <w:marTop w:val="0"/>
      <w:marBottom w:val="0"/>
      <w:divBdr>
        <w:top w:val="none" w:sz="0" w:space="0" w:color="auto"/>
        <w:left w:val="none" w:sz="0" w:space="0" w:color="auto"/>
        <w:bottom w:val="none" w:sz="0" w:space="0" w:color="auto"/>
        <w:right w:val="none" w:sz="0" w:space="0" w:color="auto"/>
      </w:divBdr>
    </w:div>
    <w:div w:id="373888384">
      <w:bodyDiv w:val="1"/>
      <w:marLeft w:val="0"/>
      <w:marRight w:val="0"/>
      <w:marTop w:val="0"/>
      <w:marBottom w:val="0"/>
      <w:divBdr>
        <w:top w:val="none" w:sz="0" w:space="0" w:color="auto"/>
        <w:left w:val="none" w:sz="0" w:space="0" w:color="auto"/>
        <w:bottom w:val="none" w:sz="0" w:space="0" w:color="auto"/>
        <w:right w:val="none" w:sz="0" w:space="0" w:color="auto"/>
      </w:divBdr>
    </w:div>
    <w:div w:id="378672757">
      <w:bodyDiv w:val="1"/>
      <w:marLeft w:val="0"/>
      <w:marRight w:val="0"/>
      <w:marTop w:val="0"/>
      <w:marBottom w:val="0"/>
      <w:divBdr>
        <w:top w:val="none" w:sz="0" w:space="0" w:color="auto"/>
        <w:left w:val="none" w:sz="0" w:space="0" w:color="auto"/>
        <w:bottom w:val="none" w:sz="0" w:space="0" w:color="auto"/>
        <w:right w:val="none" w:sz="0" w:space="0" w:color="auto"/>
      </w:divBdr>
    </w:div>
    <w:div w:id="378826757">
      <w:bodyDiv w:val="1"/>
      <w:marLeft w:val="0"/>
      <w:marRight w:val="0"/>
      <w:marTop w:val="0"/>
      <w:marBottom w:val="0"/>
      <w:divBdr>
        <w:top w:val="none" w:sz="0" w:space="0" w:color="auto"/>
        <w:left w:val="none" w:sz="0" w:space="0" w:color="auto"/>
        <w:bottom w:val="none" w:sz="0" w:space="0" w:color="auto"/>
        <w:right w:val="none" w:sz="0" w:space="0" w:color="auto"/>
      </w:divBdr>
    </w:div>
    <w:div w:id="379786569">
      <w:bodyDiv w:val="1"/>
      <w:marLeft w:val="0"/>
      <w:marRight w:val="0"/>
      <w:marTop w:val="0"/>
      <w:marBottom w:val="0"/>
      <w:divBdr>
        <w:top w:val="none" w:sz="0" w:space="0" w:color="auto"/>
        <w:left w:val="none" w:sz="0" w:space="0" w:color="auto"/>
        <w:bottom w:val="none" w:sz="0" w:space="0" w:color="auto"/>
        <w:right w:val="none" w:sz="0" w:space="0" w:color="auto"/>
      </w:divBdr>
    </w:div>
    <w:div w:id="379935760">
      <w:bodyDiv w:val="1"/>
      <w:marLeft w:val="0"/>
      <w:marRight w:val="0"/>
      <w:marTop w:val="0"/>
      <w:marBottom w:val="0"/>
      <w:divBdr>
        <w:top w:val="none" w:sz="0" w:space="0" w:color="auto"/>
        <w:left w:val="none" w:sz="0" w:space="0" w:color="auto"/>
        <w:bottom w:val="none" w:sz="0" w:space="0" w:color="auto"/>
        <w:right w:val="none" w:sz="0" w:space="0" w:color="auto"/>
      </w:divBdr>
    </w:div>
    <w:div w:id="384529775">
      <w:bodyDiv w:val="1"/>
      <w:marLeft w:val="0"/>
      <w:marRight w:val="0"/>
      <w:marTop w:val="0"/>
      <w:marBottom w:val="0"/>
      <w:divBdr>
        <w:top w:val="none" w:sz="0" w:space="0" w:color="auto"/>
        <w:left w:val="none" w:sz="0" w:space="0" w:color="auto"/>
        <w:bottom w:val="none" w:sz="0" w:space="0" w:color="auto"/>
        <w:right w:val="none" w:sz="0" w:space="0" w:color="auto"/>
      </w:divBdr>
    </w:div>
    <w:div w:id="391075428">
      <w:bodyDiv w:val="1"/>
      <w:marLeft w:val="0"/>
      <w:marRight w:val="0"/>
      <w:marTop w:val="0"/>
      <w:marBottom w:val="0"/>
      <w:divBdr>
        <w:top w:val="none" w:sz="0" w:space="0" w:color="auto"/>
        <w:left w:val="none" w:sz="0" w:space="0" w:color="auto"/>
        <w:bottom w:val="none" w:sz="0" w:space="0" w:color="auto"/>
        <w:right w:val="none" w:sz="0" w:space="0" w:color="auto"/>
      </w:divBdr>
    </w:div>
    <w:div w:id="391465523">
      <w:bodyDiv w:val="1"/>
      <w:marLeft w:val="0"/>
      <w:marRight w:val="0"/>
      <w:marTop w:val="0"/>
      <w:marBottom w:val="0"/>
      <w:divBdr>
        <w:top w:val="none" w:sz="0" w:space="0" w:color="auto"/>
        <w:left w:val="none" w:sz="0" w:space="0" w:color="auto"/>
        <w:bottom w:val="none" w:sz="0" w:space="0" w:color="auto"/>
        <w:right w:val="none" w:sz="0" w:space="0" w:color="auto"/>
      </w:divBdr>
    </w:div>
    <w:div w:id="405883390">
      <w:bodyDiv w:val="1"/>
      <w:marLeft w:val="0"/>
      <w:marRight w:val="0"/>
      <w:marTop w:val="0"/>
      <w:marBottom w:val="0"/>
      <w:divBdr>
        <w:top w:val="none" w:sz="0" w:space="0" w:color="auto"/>
        <w:left w:val="none" w:sz="0" w:space="0" w:color="auto"/>
        <w:bottom w:val="none" w:sz="0" w:space="0" w:color="auto"/>
        <w:right w:val="none" w:sz="0" w:space="0" w:color="auto"/>
      </w:divBdr>
    </w:div>
    <w:div w:id="407774246">
      <w:bodyDiv w:val="1"/>
      <w:marLeft w:val="0"/>
      <w:marRight w:val="0"/>
      <w:marTop w:val="0"/>
      <w:marBottom w:val="0"/>
      <w:divBdr>
        <w:top w:val="none" w:sz="0" w:space="0" w:color="auto"/>
        <w:left w:val="none" w:sz="0" w:space="0" w:color="auto"/>
        <w:bottom w:val="none" w:sz="0" w:space="0" w:color="auto"/>
        <w:right w:val="none" w:sz="0" w:space="0" w:color="auto"/>
      </w:divBdr>
    </w:div>
    <w:div w:id="410350149">
      <w:bodyDiv w:val="1"/>
      <w:marLeft w:val="0"/>
      <w:marRight w:val="0"/>
      <w:marTop w:val="0"/>
      <w:marBottom w:val="0"/>
      <w:divBdr>
        <w:top w:val="none" w:sz="0" w:space="0" w:color="auto"/>
        <w:left w:val="none" w:sz="0" w:space="0" w:color="auto"/>
        <w:bottom w:val="none" w:sz="0" w:space="0" w:color="auto"/>
        <w:right w:val="none" w:sz="0" w:space="0" w:color="auto"/>
      </w:divBdr>
    </w:div>
    <w:div w:id="410859868">
      <w:bodyDiv w:val="1"/>
      <w:marLeft w:val="0"/>
      <w:marRight w:val="0"/>
      <w:marTop w:val="0"/>
      <w:marBottom w:val="0"/>
      <w:divBdr>
        <w:top w:val="none" w:sz="0" w:space="0" w:color="auto"/>
        <w:left w:val="none" w:sz="0" w:space="0" w:color="auto"/>
        <w:bottom w:val="none" w:sz="0" w:space="0" w:color="auto"/>
        <w:right w:val="none" w:sz="0" w:space="0" w:color="auto"/>
      </w:divBdr>
    </w:div>
    <w:div w:id="415320476">
      <w:bodyDiv w:val="1"/>
      <w:marLeft w:val="0"/>
      <w:marRight w:val="0"/>
      <w:marTop w:val="0"/>
      <w:marBottom w:val="0"/>
      <w:divBdr>
        <w:top w:val="none" w:sz="0" w:space="0" w:color="auto"/>
        <w:left w:val="none" w:sz="0" w:space="0" w:color="auto"/>
        <w:bottom w:val="none" w:sz="0" w:space="0" w:color="auto"/>
        <w:right w:val="none" w:sz="0" w:space="0" w:color="auto"/>
      </w:divBdr>
    </w:div>
    <w:div w:id="416294931">
      <w:bodyDiv w:val="1"/>
      <w:marLeft w:val="0"/>
      <w:marRight w:val="0"/>
      <w:marTop w:val="0"/>
      <w:marBottom w:val="0"/>
      <w:divBdr>
        <w:top w:val="none" w:sz="0" w:space="0" w:color="auto"/>
        <w:left w:val="none" w:sz="0" w:space="0" w:color="auto"/>
        <w:bottom w:val="none" w:sz="0" w:space="0" w:color="auto"/>
        <w:right w:val="none" w:sz="0" w:space="0" w:color="auto"/>
      </w:divBdr>
    </w:div>
    <w:div w:id="417405146">
      <w:bodyDiv w:val="1"/>
      <w:marLeft w:val="0"/>
      <w:marRight w:val="0"/>
      <w:marTop w:val="0"/>
      <w:marBottom w:val="0"/>
      <w:divBdr>
        <w:top w:val="none" w:sz="0" w:space="0" w:color="auto"/>
        <w:left w:val="none" w:sz="0" w:space="0" w:color="auto"/>
        <w:bottom w:val="none" w:sz="0" w:space="0" w:color="auto"/>
        <w:right w:val="none" w:sz="0" w:space="0" w:color="auto"/>
      </w:divBdr>
    </w:div>
    <w:div w:id="418333805">
      <w:bodyDiv w:val="1"/>
      <w:marLeft w:val="0"/>
      <w:marRight w:val="0"/>
      <w:marTop w:val="0"/>
      <w:marBottom w:val="0"/>
      <w:divBdr>
        <w:top w:val="none" w:sz="0" w:space="0" w:color="auto"/>
        <w:left w:val="none" w:sz="0" w:space="0" w:color="auto"/>
        <w:bottom w:val="none" w:sz="0" w:space="0" w:color="auto"/>
        <w:right w:val="none" w:sz="0" w:space="0" w:color="auto"/>
      </w:divBdr>
    </w:div>
    <w:div w:id="418404028">
      <w:bodyDiv w:val="1"/>
      <w:marLeft w:val="0"/>
      <w:marRight w:val="0"/>
      <w:marTop w:val="0"/>
      <w:marBottom w:val="0"/>
      <w:divBdr>
        <w:top w:val="none" w:sz="0" w:space="0" w:color="auto"/>
        <w:left w:val="none" w:sz="0" w:space="0" w:color="auto"/>
        <w:bottom w:val="none" w:sz="0" w:space="0" w:color="auto"/>
        <w:right w:val="none" w:sz="0" w:space="0" w:color="auto"/>
      </w:divBdr>
    </w:div>
    <w:div w:id="421418158">
      <w:bodyDiv w:val="1"/>
      <w:marLeft w:val="0"/>
      <w:marRight w:val="0"/>
      <w:marTop w:val="0"/>
      <w:marBottom w:val="0"/>
      <w:divBdr>
        <w:top w:val="none" w:sz="0" w:space="0" w:color="auto"/>
        <w:left w:val="none" w:sz="0" w:space="0" w:color="auto"/>
        <w:bottom w:val="none" w:sz="0" w:space="0" w:color="auto"/>
        <w:right w:val="none" w:sz="0" w:space="0" w:color="auto"/>
      </w:divBdr>
    </w:div>
    <w:div w:id="425856397">
      <w:bodyDiv w:val="1"/>
      <w:marLeft w:val="0"/>
      <w:marRight w:val="0"/>
      <w:marTop w:val="0"/>
      <w:marBottom w:val="0"/>
      <w:divBdr>
        <w:top w:val="none" w:sz="0" w:space="0" w:color="auto"/>
        <w:left w:val="none" w:sz="0" w:space="0" w:color="auto"/>
        <w:bottom w:val="none" w:sz="0" w:space="0" w:color="auto"/>
        <w:right w:val="none" w:sz="0" w:space="0" w:color="auto"/>
      </w:divBdr>
    </w:div>
    <w:div w:id="427502618">
      <w:bodyDiv w:val="1"/>
      <w:marLeft w:val="0"/>
      <w:marRight w:val="0"/>
      <w:marTop w:val="0"/>
      <w:marBottom w:val="0"/>
      <w:divBdr>
        <w:top w:val="none" w:sz="0" w:space="0" w:color="auto"/>
        <w:left w:val="none" w:sz="0" w:space="0" w:color="auto"/>
        <w:bottom w:val="none" w:sz="0" w:space="0" w:color="auto"/>
        <w:right w:val="none" w:sz="0" w:space="0" w:color="auto"/>
      </w:divBdr>
    </w:div>
    <w:div w:id="427581780">
      <w:bodyDiv w:val="1"/>
      <w:marLeft w:val="0"/>
      <w:marRight w:val="0"/>
      <w:marTop w:val="0"/>
      <w:marBottom w:val="0"/>
      <w:divBdr>
        <w:top w:val="none" w:sz="0" w:space="0" w:color="auto"/>
        <w:left w:val="none" w:sz="0" w:space="0" w:color="auto"/>
        <w:bottom w:val="none" w:sz="0" w:space="0" w:color="auto"/>
        <w:right w:val="none" w:sz="0" w:space="0" w:color="auto"/>
      </w:divBdr>
    </w:div>
    <w:div w:id="433019370">
      <w:bodyDiv w:val="1"/>
      <w:marLeft w:val="0"/>
      <w:marRight w:val="0"/>
      <w:marTop w:val="0"/>
      <w:marBottom w:val="0"/>
      <w:divBdr>
        <w:top w:val="none" w:sz="0" w:space="0" w:color="auto"/>
        <w:left w:val="none" w:sz="0" w:space="0" w:color="auto"/>
        <w:bottom w:val="none" w:sz="0" w:space="0" w:color="auto"/>
        <w:right w:val="none" w:sz="0" w:space="0" w:color="auto"/>
      </w:divBdr>
    </w:div>
    <w:div w:id="435100637">
      <w:bodyDiv w:val="1"/>
      <w:marLeft w:val="0"/>
      <w:marRight w:val="0"/>
      <w:marTop w:val="0"/>
      <w:marBottom w:val="0"/>
      <w:divBdr>
        <w:top w:val="none" w:sz="0" w:space="0" w:color="auto"/>
        <w:left w:val="none" w:sz="0" w:space="0" w:color="auto"/>
        <w:bottom w:val="none" w:sz="0" w:space="0" w:color="auto"/>
        <w:right w:val="none" w:sz="0" w:space="0" w:color="auto"/>
      </w:divBdr>
    </w:div>
    <w:div w:id="437288429">
      <w:bodyDiv w:val="1"/>
      <w:marLeft w:val="0"/>
      <w:marRight w:val="0"/>
      <w:marTop w:val="0"/>
      <w:marBottom w:val="0"/>
      <w:divBdr>
        <w:top w:val="none" w:sz="0" w:space="0" w:color="auto"/>
        <w:left w:val="none" w:sz="0" w:space="0" w:color="auto"/>
        <w:bottom w:val="none" w:sz="0" w:space="0" w:color="auto"/>
        <w:right w:val="none" w:sz="0" w:space="0" w:color="auto"/>
      </w:divBdr>
    </w:div>
    <w:div w:id="438524371">
      <w:bodyDiv w:val="1"/>
      <w:marLeft w:val="0"/>
      <w:marRight w:val="0"/>
      <w:marTop w:val="0"/>
      <w:marBottom w:val="0"/>
      <w:divBdr>
        <w:top w:val="none" w:sz="0" w:space="0" w:color="auto"/>
        <w:left w:val="none" w:sz="0" w:space="0" w:color="auto"/>
        <w:bottom w:val="none" w:sz="0" w:space="0" w:color="auto"/>
        <w:right w:val="none" w:sz="0" w:space="0" w:color="auto"/>
      </w:divBdr>
    </w:div>
    <w:div w:id="439495150">
      <w:bodyDiv w:val="1"/>
      <w:marLeft w:val="0"/>
      <w:marRight w:val="0"/>
      <w:marTop w:val="0"/>
      <w:marBottom w:val="0"/>
      <w:divBdr>
        <w:top w:val="none" w:sz="0" w:space="0" w:color="auto"/>
        <w:left w:val="none" w:sz="0" w:space="0" w:color="auto"/>
        <w:bottom w:val="none" w:sz="0" w:space="0" w:color="auto"/>
        <w:right w:val="none" w:sz="0" w:space="0" w:color="auto"/>
      </w:divBdr>
    </w:div>
    <w:div w:id="440222632">
      <w:bodyDiv w:val="1"/>
      <w:marLeft w:val="0"/>
      <w:marRight w:val="0"/>
      <w:marTop w:val="0"/>
      <w:marBottom w:val="0"/>
      <w:divBdr>
        <w:top w:val="none" w:sz="0" w:space="0" w:color="auto"/>
        <w:left w:val="none" w:sz="0" w:space="0" w:color="auto"/>
        <w:bottom w:val="none" w:sz="0" w:space="0" w:color="auto"/>
        <w:right w:val="none" w:sz="0" w:space="0" w:color="auto"/>
      </w:divBdr>
    </w:div>
    <w:div w:id="442115823">
      <w:bodyDiv w:val="1"/>
      <w:marLeft w:val="0"/>
      <w:marRight w:val="0"/>
      <w:marTop w:val="0"/>
      <w:marBottom w:val="0"/>
      <w:divBdr>
        <w:top w:val="none" w:sz="0" w:space="0" w:color="auto"/>
        <w:left w:val="none" w:sz="0" w:space="0" w:color="auto"/>
        <w:bottom w:val="none" w:sz="0" w:space="0" w:color="auto"/>
        <w:right w:val="none" w:sz="0" w:space="0" w:color="auto"/>
      </w:divBdr>
    </w:div>
    <w:div w:id="443425463">
      <w:bodyDiv w:val="1"/>
      <w:marLeft w:val="0"/>
      <w:marRight w:val="0"/>
      <w:marTop w:val="0"/>
      <w:marBottom w:val="0"/>
      <w:divBdr>
        <w:top w:val="none" w:sz="0" w:space="0" w:color="auto"/>
        <w:left w:val="none" w:sz="0" w:space="0" w:color="auto"/>
        <w:bottom w:val="none" w:sz="0" w:space="0" w:color="auto"/>
        <w:right w:val="none" w:sz="0" w:space="0" w:color="auto"/>
      </w:divBdr>
    </w:div>
    <w:div w:id="447967710">
      <w:bodyDiv w:val="1"/>
      <w:marLeft w:val="0"/>
      <w:marRight w:val="0"/>
      <w:marTop w:val="0"/>
      <w:marBottom w:val="0"/>
      <w:divBdr>
        <w:top w:val="none" w:sz="0" w:space="0" w:color="auto"/>
        <w:left w:val="none" w:sz="0" w:space="0" w:color="auto"/>
        <w:bottom w:val="none" w:sz="0" w:space="0" w:color="auto"/>
        <w:right w:val="none" w:sz="0" w:space="0" w:color="auto"/>
      </w:divBdr>
    </w:div>
    <w:div w:id="449054886">
      <w:bodyDiv w:val="1"/>
      <w:marLeft w:val="0"/>
      <w:marRight w:val="0"/>
      <w:marTop w:val="0"/>
      <w:marBottom w:val="0"/>
      <w:divBdr>
        <w:top w:val="none" w:sz="0" w:space="0" w:color="auto"/>
        <w:left w:val="none" w:sz="0" w:space="0" w:color="auto"/>
        <w:bottom w:val="none" w:sz="0" w:space="0" w:color="auto"/>
        <w:right w:val="none" w:sz="0" w:space="0" w:color="auto"/>
      </w:divBdr>
    </w:div>
    <w:div w:id="451288156">
      <w:bodyDiv w:val="1"/>
      <w:marLeft w:val="0"/>
      <w:marRight w:val="0"/>
      <w:marTop w:val="0"/>
      <w:marBottom w:val="0"/>
      <w:divBdr>
        <w:top w:val="none" w:sz="0" w:space="0" w:color="auto"/>
        <w:left w:val="none" w:sz="0" w:space="0" w:color="auto"/>
        <w:bottom w:val="none" w:sz="0" w:space="0" w:color="auto"/>
        <w:right w:val="none" w:sz="0" w:space="0" w:color="auto"/>
      </w:divBdr>
    </w:div>
    <w:div w:id="456948675">
      <w:bodyDiv w:val="1"/>
      <w:marLeft w:val="0"/>
      <w:marRight w:val="0"/>
      <w:marTop w:val="0"/>
      <w:marBottom w:val="0"/>
      <w:divBdr>
        <w:top w:val="none" w:sz="0" w:space="0" w:color="auto"/>
        <w:left w:val="none" w:sz="0" w:space="0" w:color="auto"/>
        <w:bottom w:val="none" w:sz="0" w:space="0" w:color="auto"/>
        <w:right w:val="none" w:sz="0" w:space="0" w:color="auto"/>
      </w:divBdr>
    </w:div>
    <w:div w:id="457139467">
      <w:bodyDiv w:val="1"/>
      <w:marLeft w:val="0"/>
      <w:marRight w:val="0"/>
      <w:marTop w:val="0"/>
      <w:marBottom w:val="0"/>
      <w:divBdr>
        <w:top w:val="none" w:sz="0" w:space="0" w:color="auto"/>
        <w:left w:val="none" w:sz="0" w:space="0" w:color="auto"/>
        <w:bottom w:val="none" w:sz="0" w:space="0" w:color="auto"/>
        <w:right w:val="none" w:sz="0" w:space="0" w:color="auto"/>
      </w:divBdr>
    </w:div>
    <w:div w:id="459685278">
      <w:bodyDiv w:val="1"/>
      <w:marLeft w:val="0"/>
      <w:marRight w:val="0"/>
      <w:marTop w:val="0"/>
      <w:marBottom w:val="0"/>
      <w:divBdr>
        <w:top w:val="none" w:sz="0" w:space="0" w:color="auto"/>
        <w:left w:val="none" w:sz="0" w:space="0" w:color="auto"/>
        <w:bottom w:val="none" w:sz="0" w:space="0" w:color="auto"/>
        <w:right w:val="none" w:sz="0" w:space="0" w:color="auto"/>
      </w:divBdr>
    </w:div>
    <w:div w:id="460464233">
      <w:bodyDiv w:val="1"/>
      <w:marLeft w:val="0"/>
      <w:marRight w:val="0"/>
      <w:marTop w:val="0"/>
      <w:marBottom w:val="0"/>
      <w:divBdr>
        <w:top w:val="none" w:sz="0" w:space="0" w:color="auto"/>
        <w:left w:val="none" w:sz="0" w:space="0" w:color="auto"/>
        <w:bottom w:val="none" w:sz="0" w:space="0" w:color="auto"/>
        <w:right w:val="none" w:sz="0" w:space="0" w:color="auto"/>
      </w:divBdr>
    </w:div>
    <w:div w:id="464126873">
      <w:bodyDiv w:val="1"/>
      <w:marLeft w:val="0"/>
      <w:marRight w:val="0"/>
      <w:marTop w:val="0"/>
      <w:marBottom w:val="0"/>
      <w:divBdr>
        <w:top w:val="none" w:sz="0" w:space="0" w:color="auto"/>
        <w:left w:val="none" w:sz="0" w:space="0" w:color="auto"/>
        <w:bottom w:val="none" w:sz="0" w:space="0" w:color="auto"/>
        <w:right w:val="none" w:sz="0" w:space="0" w:color="auto"/>
      </w:divBdr>
    </w:div>
    <w:div w:id="468061523">
      <w:bodyDiv w:val="1"/>
      <w:marLeft w:val="0"/>
      <w:marRight w:val="0"/>
      <w:marTop w:val="0"/>
      <w:marBottom w:val="0"/>
      <w:divBdr>
        <w:top w:val="none" w:sz="0" w:space="0" w:color="auto"/>
        <w:left w:val="none" w:sz="0" w:space="0" w:color="auto"/>
        <w:bottom w:val="none" w:sz="0" w:space="0" w:color="auto"/>
        <w:right w:val="none" w:sz="0" w:space="0" w:color="auto"/>
      </w:divBdr>
    </w:div>
    <w:div w:id="468326878">
      <w:bodyDiv w:val="1"/>
      <w:marLeft w:val="0"/>
      <w:marRight w:val="0"/>
      <w:marTop w:val="0"/>
      <w:marBottom w:val="0"/>
      <w:divBdr>
        <w:top w:val="none" w:sz="0" w:space="0" w:color="auto"/>
        <w:left w:val="none" w:sz="0" w:space="0" w:color="auto"/>
        <w:bottom w:val="none" w:sz="0" w:space="0" w:color="auto"/>
        <w:right w:val="none" w:sz="0" w:space="0" w:color="auto"/>
      </w:divBdr>
    </w:div>
    <w:div w:id="473254140">
      <w:bodyDiv w:val="1"/>
      <w:marLeft w:val="0"/>
      <w:marRight w:val="0"/>
      <w:marTop w:val="0"/>
      <w:marBottom w:val="0"/>
      <w:divBdr>
        <w:top w:val="none" w:sz="0" w:space="0" w:color="auto"/>
        <w:left w:val="none" w:sz="0" w:space="0" w:color="auto"/>
        <w:bottom w:val="none" w:sz="0" w:space="0" w:color="auto"/>
        <w:right w:val="none" w:sz="0" w:space="0" w:color="auto"/>
      </w:divBdr>
    </w:div>
    <w:div w:id="474489614">
      <w:bodyDiv w:val="1"/>
      <w:marLeft w:val="0"/>
      <w:marRight w:val="0"/>
      <w:marTop w:val="0"/>
      <w:marBottom w:val="0"/>
      <w:divBdr>
        <w:top w:val="none" w:sz="0" w:space="0" w:color="auto"/>
        <w:left w:val="none" w:sz="0" w:space="0" w:color="auto"/>
        <w:bottom w:val="none" w:sz="0" w:space="0" w:color="auto"/>
        <w:right w:val="none" w:sz="0" w:space="0" w:color="auto"/>
      </w:divBdr>
    </w:div>
    <w:div w:id="477917847">
      <w:bodyDiv w:val="1"/>
      <w:marLeft w:val="0"/>
      <w:marRight w:val="0"/>
      <w:marTop w:val="0"/>
      <w:marBottom w:val="0"/>
      <w:divBdr>
        <w:top w:val="none" w:sz="0" w:space="0" w:color="auto"/>
        <w:left w:val="none" w:sz="0" w:space="0" w:color="auto"/>
        <w:bottom w:val="none" w:sz="0" w:space="0" w:color="auto"/>
        <w:right w:val="none" w:sz="0" w:space="0" w:color="auto"/>
      </w:divBdr>
    </w:div>
    <w:div w:id="482434759">
      <w:bodyDiv w:val="1"/>
      <w:marLeft w:val="0"/>
      <w:marRight w:val="0"/>
      <w:marTop w:val="0"/>
      <w:marBottom w:val="0"/>
      <w:divBdr>
        <w:top w:val="none" w:sz="0" w:space="0" w:color="auto"/>
        <w:left w:val="none" w:sz="0" w:space="0" w:color="auto"/>
        <w:bottom w:val="none" w:sz="0" w:space="0" w:color="auto"/>
        <w:right w:val="none" w:sz="0" w:space="0" w:color="auto"/>
      </w:divBdr>
    </w:div>
    <w:div w:id="484712655">
      <w:bodyDiv w:val="1"/>
      <w:marLeft w:val="0"/>
      <w:marRight w:val="0"/>
      <w:marTop w:val="0"/>
      <w:marBottom w:val="0"/>
      <w:divBdr>
        <w:top w:val="none" w:sz="0" w:space="0" w:color="auto"/>
        <w:left w:val="none" w:sz="0" w:space="0" w:color="auto"/>
        <w:bottom w:val="none" w:sz="0" w:space="0" w:color="auto"/>
        <w:right w:val="none" w:sz="0" w:space="0" w:color="auto"/>
      </w:divBdr>
    </w:div>
    <w:div w:id="486091724">
      <w:bodyDiv w:val="1"/>
      <w:marLeft w:val="0"/>
      <w:marRight w:val="0"/>
      <w:marTop w:val="0"/>
      <w:marBottom w:val="0"/>
      <w:divBdr>
        <w:top w:val="none" w:sz="0" w:space="0" w:color="auto"/>
        <w:left w:val="none" w:sz="0" w:space="0" w:color="auto"/>
        <w:bottom w:val="none" w:sz="0" w:space="0" w:color="auto"/>
        <w:right w:val="none" w:sz="0" w:space="0" w:color="auto"/>
      </w:divBdr>
    </w:div>
    <w:div w:id="486938876">
      <w:bodyDiv w:val="1"/>
      <w:marLeft w:val="0"/>
      <w:marRight w:val="0"/>
      <w:marTop w:val="0"/>
      <w:marBottom w:val="0"/>
      <w:divBdr>
        <w:top w:val="none" w:sz="0" w:space="0" w:color="auto"/>
        <w:left w:val="none" w:sz="0" w:space="0" w:color="auto"/>
        <w:bottom w:val="none" w:sz="0" w:space="0" w:color="auto"/>
        <w:right w:val="none" w:sz="0" w:space="0" w:color="auto"/>
      </w:divBdr>
    </w:div>
    <w:div w:id="489374572">
      <w:bodyDiv w:val="1"/>
      <w:marLeft w:val="0"/>
      <w:marRight w:val="0"/>
      <w:marTop w:val="0"/>
      <w:marBottom w:val="0"/>
      <w:divBdr>
        <w:top w:val="none" w:sz="0" w:space="0" w:color="auto"/>
        <w:left w:val="none" w:sz="0" w:space="0" w:color="auto"/>
        <w:bottom w:val="none" w:sz="0" w:space="0" w:color="auto"/>
        <w:right w:val="none" w:sz="0" w:space="0" w:color="auto"/>
      </w:divBdr>
    </w:div>
    <w:div w:id="492337336">
      <w:bodyDiv w:val="1"/>
      <w:marLeft w:val="0"/>
      <w:marRight w:val="0"/>
      <w:marTop w:val="0"/>
      <w:marBottom w:val="0"/>
      <w:divBdr>
        <w:top w:val="none" w:sz="0" w:space="0" w:color="auto"/>
        <w:left w:val="none" w:sz="0" w:space="0" w:color="auto"/>
        <w:bottom w:val="none" w:sz="0" w:space="0" w:color="auto"/>
        <w:right w:val="none" w:sz="0" w:space="0" w:color="auto"/>
      </w:divBdr>
    </w:div>
    <w:div w:id="500122460">
      <w:bodyDiv w:val="1"/>
      <w:marLeft w:val="0"/>
      <w:marRight w:val="0"/>
      <w:marTop w:val="0"/>
      <w:marBottom w:val="0"/>
      <w:divBdr>
        <w:top w:val="none" w:sz="0" w:space="0" w:color="auto"/>
        <w:left w:val="none" w:sz="0" w:space="0" w:color="auto"/>
        <w:bottom w:val="none" w:sz="0" w:space="0" w:color="auto"/>
        <w:right w:val="none" w:sz="0" w:space="0" w:color="auto"/>
      </w:divBdr>
    </w:div>
    <w:div w:id="502823245">
      <w:bodyDiv w:val="1"/>
      <w:marLeft w:val="0"/>
      <w:marRight w:val="0"/>
      <w:marTop w:val="0"/>
      <w:marBottom w:val="0"/>
      <w:divBdr>
        <w:top w:val="none" w:sz="0" w:space="0" w:color="auto"/>
        <w:left w:val="none" w:sz="0" w:space="0" w:color="auto"/>
        <w:bottom w:val="none" w:sz="0" w:space="0" w:color="auto"/>
        <w:right w:val="none" w:sz="0" w:space="0" w:color="auto"/>
      </w:divBdr>
    </w:div>
    <w:div w:id="503518628">
      <w:bodyDiv w:val="1"/>
      <w:marLeft w:val="0"/>
      <w:marRight w:val="0"/>
      <w:marTop w:val="0"/>
      <w:marBottom w:val="0"/>
      <w:divBdr>
        <w:top w:val="none" w:sz="0" w:space="0" w:color="auto"/>
        <w:left w:val="none" w:sz="0" w:space="0" w:color="auto"/>
        <w:bottom w:val="none" w:sz="0" w:space="0" w:color="auto"/>
        <w:right w:val="none" w:sz="0" w:space="0" w:color="auto"/>
      </w:divBdr>
    </w:div>
    <w:div w:id="504905704">
      <w:bodyDiv w:val="1"/>
      <w:marLeft w:val="0"/>
      <w:marRight w:val="0"/>
      <w:marTop w:val="0"/>
      <w:marBottom w:val="0"/>
      <w:divBdr>
        <w:top w:val="none" w:sz="0" w:space="0" w:color="auto"/>
        <w:left w:val="none" w:sz="0" w:space="0" w:color="auto"/>
        <w:bottom w:val="none" w:sz="0" w:space="0" w:color="auto"/>
        <w:right w:val="none" w:sz="0" w:space="0" w:color="auto"/>
      </w:divBdr>
    </w:div>
    <w:div w:id="516970196">
      <w:bodyDiv w:val="1"/>
      <w:marLeft w:val="0"/>
      <w:marRight w:val="0"/>
      <w:marTop w:val="0"/>
      <w:marBottom w:val="0"/>
      <w:divBdr>
        <w:top w:val="none" w:sz="0" w:space="0" w:color="auto"/>
        <w:left w:val="none" w:sz="0" w:space="0" w:color="auto"/>
        <w:bottom w:val="none" w:sz="0" w:space="0" w:color="auto"/>
        <w:right w:val="none" w:sz="0" w:space="0" w:color="auto"/>
      </w:divBdr>
    </w:div>
    <w:div w:id="518466865">
      <w:bodyDiv w:val="1"/>
      <w:marLeft w:val="0"/>
      <w:marRight w:val="0"/>
      <w:marTop w:val="0"/>
      <w:marBottom w:val="0"/>
      <w:divBdr>
        <w:top w:val="none" w:sz="0" w:space="0" w:color="auto"/>
        <w:left w:val="none" w:sz="0" w:space="0" w:color="auto"/>
        <w:bottom w:val="none" w:sz="0" w:space="0" w:color="auto"/>
        <w:right w:val="none" w:sz="0" w:space="0" w:color="auto"/>
      </w:divBdr>
    </w:div>
    <w:div w:id="520433789">
      <w:bodyDiv w:val="1"/>
      <w:marLeft w:val="0"/>
      <w:marRight w:val="0"/>
      <w:marTop w:val="0"/>
      <w:marBottom w:val="0"/>
      <w:divBdr>
        <w:top w:val="none" w:sz="0" w:space="0" w:color="auto"/>
        <w:left w:val="none" w:sz="0" w:space="0" w:color="auto"/>
        <w:bottom w:val="none" w:sz="0" w:space="0" w:color="auto"/>
        <w:right w:val="none" w:sz="0" w:space="0" w:color="auto"/>
      </w:divBdr>
    </w:div>
    <w:div w:id="523791005">
      <w:bodyDiv w:val="1"/>
      <w:marLeft w:val="0"/>
      <w:marRight w:val="0"/>
      <w:marTop w:val="0"/>
      <w:marBottom w:val="0"/>
      <w:divBdr>
        <w:top w:val="none" w:sz="0" w:space="0" w:color="auto"/>
        <w:left w:val="none" w:sz="0" w:space="0" w:color="auto"/>
        <w:bottom w:val="none" w:sz="0" w:space="0" w:color="auto"/>
        <w:right w:val="none" w:sz="0" w:space="0" w:color="auto"/>
      </w:divBdr>
    </w:div>
    <w:div w:id="524028115">
      <w:bodyDiv w:val="1"/>
      <w:marLeft w:val="0"/>
      <w:marRight w:val="0"/>
      <w:marTop w:val="0"/>
      <w:marBottom w:val="0"/>
      <w:divBdr>
        <w:top w:val="none" w:sz="0" w:space="0" w:color="auto"/>
        <w:left w:val="none" w:sz="0" w:space="0" w:color="auto"/>
        <w:bottom w:val="none" w:sz="0" w:space="0" w:color="auto"/>
        <w:right w:val="none" w:sz="0" w:space="0" w:color="auto"/>
      </w:divBdr>
    </w:div>
    <w:div w:id="524829058">
      <w:bodyDiv w:val="1"/>
      <w:marLeft w:val="0"/>
      <w:marRight w:val="0"/>
      <w:marTop w:val="0"/>
      <w:marBottom w:val="0"/>
      <w:divBdr>
        <w:top w:val="none" w:sz="0" w:space="0" w:color="auto"/>
        <w:left w:val="none" w:sz="0" w:space="0" w:color="auto"/>
        <w:bottom w:val="none" w:sz="0" w:space="0" w:color="auto"/>
        <w:right w:val="none" w:sz="0" w:space="0" w:color="auto"/>
      </w:divBdr>
    </w:div>
    <w:div w:id="530068803">
      <w:bodyDiv w:val="1"/>
      <w:marLeft w:val="0"/>
      <w:marRight w:val="0"/>
      <w:marTop w:val="0"/>
      <w:marBottom w:val="0"/>
      <w:divBdr>
        <w:top w:val="none" w:sz="0" w:space="0" w:color="auto"/>
        <w:left w:val="none" w:sz="0" w:space="0" w:color="auto"/>
        <w:bottom w:val="none" w:sz="0" w:space="0" w:color="auto"/>
        <w:right w:val="none" w:sz="0" w:space="0" w:color="auto"/>
      </w:divBdr>
    </w:div>
    <w:div w:id="537395529">
      <w:bodyDiv w:val="1"/>
      <w:marLeft w:val="0"/>
      <w:marRight w:val="0"/>
      <w:marTop w:val="0"/>
      <w:marBottom w:val="0"/>
      <w:divBdr>
        <w:top w:val="none" w:sz="0" w:space="0" w:color="auto"/>
        <w:left w:val="none" w:sz="0" w:space="0" w:color="auto"/>
        <w:bottom w:val="none" w:sz="0" w:space="0" w:color="auto"/>
        <w:right w:val="none" w:sz="0" w:space="0" w:color="auto"/>
      </w:divBdr>
    </w:div>
    <w:div w:id="540899807">
      <w:bodyDiv w:val="1"/>
      <w:marLeft w:val="0"/>
      <w:marRight w:val="0"/>
      <w:marTop w:val="0"/>
      <w:marBottom w:val="0"/>
      <w:divBdr>
        <w:top w:val="none" w:sz="0" w:space="0" w:color="auto"/>
        <w:left w:val="none" w:sz="0" w:space="0" w:color="auto"/>
        <w:bottom w:val="none" w:sz="0" w:space="0" w:color="auto"/>
        <w:right w:val="none" w:sz="0" w:space="0" w:color="auto"/>
      </w:divBdr>
    </w:div>
    <w:div w:id="544950167">
      <w:bodyDiv w:val="1"/>
      <w:marLeft w:val="0"/>
      <w:marRight w:val="0"/>
      <w:marTop w:val="0"/>
      <w:marBottom w:val="0"/>
      <w:divBdr>
        <w:top w:val="none" w:sz="0" w:space="0" w:color="auto"/>
        <w:left w:val="none" w:sz="0" w:space="0" w:color="auto"/>
        <w:bottom w:val="none" w:sz="0" w:space="0" w:color="auto"/>
        <w:right w:val="none" w:sz="0" w:space="0" w:color="auto"/>
      </w:divBdr>
    </w:div>
    <w:div w:id="546915348">
      <w:bodyDiv w:val="1"/>
      <w:marLeft w:val="0"/>
      <w:marRight w:val="0"/>
      <w:marTop w:val="0"/>
      <w:marBottom w:val="0"/>
      <w:divBdr>
        <w:top w:val="none" w:sz="0" w:space="0" w:color="auto"/>
        <w:left w:val="none" w:sz="0" w:space="0" w:color="auto"/>
        <w:bottom w:val="none" w:sz="0" w:space="0" w:color="auto"/>
        <w:right w:val="none" w:sz="0" w:space="0" w:color="auto"/>
      </w:divBdr>
    </w:div>
    <w:div w:id="550462930">
      <w:bodyDiv w:val="1"/>
      <w:marLeft w:val="0"/>
      <w:marRight w:val="0"/>
      <w:marTop w:val="0"/>
      <w:marBottom w:val="0"/>
      <w:divBdr>
        <w:top w:val="none" w:sz="0" w:space="0" w:color="auto"/>
        <w:left w:val="none" w:sz="0" w:space="0" w:color="auto"/>
        <w:bottom w:val="none" w:sz="0" w:space="0" w:color="auto"/>
        <w:right w:val="none" w:sz="0" w:space="0" w:color="auto"/>
      </w:divBdr>
    </w:div>
    <w:div w:id="555241696">
      <w:bodyDiv w:val="1"/>
      <w:marLeft w:val="0"/>
      <w:marRight w:val="0"/>
      <w:marTop w:val="0"/>
      <w:marBottom w:val="0"/>
      <w:divBdr>
        <w:top w:val="none" w:sz="0" w:space="0" w:color="auto"/>
        <w:left w:val="none" w:sz="0" w:space="0" w:color="auto"/>
        <w:bottom w:val="none" w:sz="0" w:space="0" w:color="auto"/>
        <w:right w:val="none" w:sz="0" w:space="0" w:color="auto"/>
      </w:divBdr>
    </w:div>
    <w:div w:id="557938870">
      <w:bodyDiv w:val="1"/>
      <w:marLeft w:val="0"/>
      <w:marRight w:val="0"/>
      <w:marTop w:val="0"/>
      <w:marBottom w:val="0"/>
      <w:divBdr>
        <w:top w:val="none" w:sz="0" w:space="0" w:color="auto"/>
        <w:left w:val="none" w:sz="0" w:space="0" w:color="auto"/>
        <w:bottom w:val="none" w:sz="0" w:space="0" w:color="auto"/>
        <w:right w:val="none" w:sz="0" w:space="0" w:color="auto"/>
      </w:divBdr>
    </w:div>
    <w:div w:id="563612776">
      <w:bodyDiv w:val="1"/>
      <w:marLeft w:val="0"/>
      <w:marRight w:val="0"/>
      <w:marTop w:val="0"/>
      <w:marBottom w:val="0"/>
      <w:divBdr>
        <w:top w:val="none" w:sz="0" w:space="0" w:color="auto"/>
        <w:left w:val="none" w:sz="0" w:space="0" w:color="auto"/>
        <w:bottom w:val="none" w:sz="0" w:space="0" w:color="auto"/>
        <w:right w:val="none" w:sz="0" w:space="0" w:color="auto"/>
      </w:divBdr>
    </w:div>
    <w:div w:id="565921811">
      <w:bodyDiv w:val="1"/>
      <w:marLeft w:val="0"/>
      <w:marRight w:val="0"/>
      <w:marTop w:val="0"/>
      <w:marBottom w:val="0"/>
      <w:divBdr>
        <w:top w:val="none" w:sz="0" w:space="0" w:color="auto"/>
        <w:left w:val="none" w:sz="0" w:space="0" w:color="auto"/>
        <w:bottom w:val="none" w:sz="0" w:space="0" w:color="auto"/>
        <w:right w:val="none" w:sz="0" w:space="0" w:color="auto"/>
      </w:divBdr>
    </w:div>
    <w:div w:id="570310609">
      <w:bodyDiv w:val="1"/>
      <w:marLeft w:val="0"/>
      <w:marRight w:val="0"/>
      <w:marTop w:val="0"/>
      <w:marBottom w:val="0"/>
      <w:divBdr>
        <w:top w:val="none" w:sz="0" w:space="0" w:color="auto"/>
        <w:left w:val="none" w:sz="0" w:space="0" w:color="auto"/>
        <w:bottom w:val="none" w:sz="0" w:space="0" w:color="auto"/>
        <w:right w:val="none" w:sz="0" w:space="0" w:color="auto"/>
      </w:divBdr>
    </w:div>
    <w:div w:id="571694425">
      <w:bodyDiv w:val="1"/>
      <w:marLeft w:val="0"/>
      <w:marRight w:val="0"/>
      <w:marTop w:val="0"/>
      <w:marBottom w:val="0"/>
      <w:divBdr>
        <w:top w:val="none" w:sz="0" w:space="0" w:color="auto"/>
        <w:left w:val="none" w:sz="0" w:space="0" w:color="auto"/>
        <w:bottom w:val="none" w:sz="0" w:space="0" w:color="auto"/>
        <w:right w:val="none" w:sz="0" w:space="0" w:color="auto"/>
      </w:divBdr>
    </w:div>
    <w:div w:id="576941651">
      <w:bodyDiv w:val="1"/>
      <w:marLeft w:val="0"/>
      <w:marRight w:val="0"/>
      <w:marTop w:val="0"/>
      <w:marBottom w:val="0"/>
      <w:divBdr>
        <w:top w:val="none" w:sz="0" w:space="0" w:color="auto"/>
        <w:left w:val="none" w:sz="0" w:space="0" w:color="auto"/>
        <w:bottom w:val="none" w:sz="0" w:space="0" w:color="auto"/>
        <w:right w:val="none" w:sz="0" w:space="0" w:color="auto"/>
      </w:divBdr>
    </w:div>
    <w:div w:id="578684492">
      <w:bodyDiv w:val="1"/>
      <w:marLeft w:val="0"/>
      <w:marRight w:val="0"/>
      <w:marTop w:val="0"/>
      <w:marBottom w:val="0"/>
      <w:divBdr>
        <w:top w:val="none" w:sz="0" w:space="0" w:color="auto"/>
        <w:left w:val="none" w:sz="0" w:space="0" w:color="auto"/>
        <w:bottom w:val="none" w:sz="0" w:space="0" w:color="auto"/>
        <w:right w:val="none" w:sz="0" w:space="0" w:color="auto"/>
      </w:divBdr>
    </w:div>
    <w:div w:id="583027348">
      <w:bodyDiv w:val="1"/>
      <w:marLeft w:val="0"/>
      <w:marRight w:val="0"/>
      <w:marTop w:val="0"/>
      <w:marBottom w:val="0"/>
      <w:divBdr>
        <w:top w:val="none" w:sz="0" w:space="0" w:color="auto"/>
        <w:left w:val="none" w:sz="0" w:space="0" w:color="auto"/>
        <w:bottom w:val="none" w:sz="0" w:space="0" w:color="auto"/>
        <w:right w:val="none" w:sz="0" w:space="0" w:color="auto"/>
      </w:divBdr>
    </w:div>
    <w:div w:id="583345305">
      <w:bodyDiv w:val="1"/>
      <w:marLeft w:val="0"/>
      <w:marRight w:val="0"/>
      <w:marTop w:val="0"/>
      <w:marBottom w:val="0"/>
      <w:divBdr>
        <w:top w:val="none" w:sz="0" w:space="0" w:color="auto"/>
        <w:left w:val="none" w:sz="0" w:space="0" w:color="auto"/>
        <w:bottom w:val="none" w:sz="0" w:space="0" w:color="auto"/>
        <w:right w:val="none" w:sz="0" w:space="0" w:color="auto"/>
      </w:divBdr>
    </w:div>
    <w:div w:id="593901941">
      <w:bodyDiv w:val="1"/>
      <w:marLeft w:val="0"/>
      <w:marRight w:val="0"/>
      <w:marTop w:val="0"/>
      <w:marBottom w:val="0"/>
      <w:divBdr>
        <w:top w:val="none" w:sz="0" w:space="0" w:color="auto"/>
        <w:left w:val="none" w:sz="0" w:space="0" w:color="auto"/>
        <w:bottom w:val="none" w:sz="0" w:space="0" w:color="auto"/>
        <w:right w:val="none" w:sz="0" w:space="0" w:color="auto"/>
      </w:divBdr>
    </w:div>
    <w:div w:id="595406158">
      <w:bodyDiv w:val="1"/>
      <w:marLeft w:val="0"/>
      <w:marRight w:val="0"/>
      <w:marTop w:val="0"/>
      <w:marBottom w:val="0"/>
      <w:divBdr>
        <w:top w:val="none" w:sz="0" w:space="0" w:color="auto"/>
        <w:left w:val="none" w:sz="0" w:space="0" w:color="auto"/>
        <w:bottom w:val="none" w:sz="0" w:space="0" w:color="auto"/>
        <w:right w:val="none" w:sz="0" w:space="0" w:color="auto"/>
      </w:divBdr>
    </w:div>
    <w:div w:id="598416749">
      <w:bodyDiv w:val="1"/>
      <w:marLeft w:val="0"/>
      <w:marRight w:val="0"/>
      <w:marTop w:val="0"/>
      <w:marBottom w:val="0"/>
      <w:divBdr>
        <w:top w:val="none" w:sz="0" w:space="0" w:color="auto"/>
        <w:left w:val="none" w:sz="0" w:space="0" w:color="auto"/>
        <w:bottom w:val="none" w:sz="0" w:space="0" w:color="auto"/>
        <w:right w:val="none" w:sz="0" w:space="0" w:color="auto"/>
      </w:divBdr>
    </w:div>
    <w:div w:id="601425781">
      <w:bodyDiv w:val="1"/>
      <w:marLeft w:val="0"/>
      <w:marRight w:val="0"/>
      <w:marTop w:val="0"/>
      <w:marBottom w:val="0"/>
      <w:divBdr>
        <w:top w:val="none" w:sz="0" w:space="0" w:color="auto"/>
        <w:left w:val="none" w:sz="0" w:space="0" w:color="auto"/>
        <w:bottom w:val="none" w:sz="0" w:space="0" w:color="auto"/>
        <w:right w:val="none" w:sz="0" w:space="0" w:color="auto"/>
      </w:divBdr>
    </w:div>
    <w:div w:id="605306400">
      <w:bodyDiv w:val="1"/>
      <w:marLeft w:val="0"/>
      <w:marRight w:val="0"/>
      <w:marTop w:val="0"/>
      <w:marBottom w:val="0"/>
      <w:divBdr>
        <w:top w:val="none" w:sz="0" w:space="0" w:color="auto"/>
        <w:left w:val="none" w:sz="0" w:space="0" w:color="auto"/>
        <w:bottom w:val="none" w:sz="0" w:space="0" w:color="auto"/>
        <w:right w:val="none" w:sz="0" w:space="0" w:color="auto"/>
      </w:divBdr>
    </w:div>
    <w:div w:id="610090916">
      <w:bodyDiv w:val="1"/>
      <w:marLeft w:val="0"/>
      <w:marRight w:val="0"/>
      <w:marTop w:val="0"/>
      <w:marBottom w:val="0"/>
      <w:divBdr>
        <w:top w:val="none" w:sz="0" w:space="0" w:color="auto"/>
        <w:left w:val="none" w:sz="0" w:space="0" w:color="auto"/>
        <w:bottom w:val="none" w:sz="0" w:space="0" w:color="auto"/>
        <w:right w:val="none" w:sz="0" w:space="0" w:color="auto"/>
      </w:divBdr>
    </w:div>
    <w:div w:id="610475715">
      <w:bodyDiv w:val="1"/>
      <w:marLeft w:val="0"/>
      <w:marRight w:val="0"/>
      <w:marTop w:val="0"/>
      <w:marBottom w:val="0"/>
      <w:divBdr>
        <w:top w:val="none" w:sz="0" w:space="0" w:color="auto"/>
        <w:left w:val="none" w:sz="0" w:space="0" w:color="auto"/>
        <w:bottom w:val="none" w:sz="0" w:space="0" w:color="auto"/>
        <w:right w:val="none" w:sz="0" w:space="0" w:color="auto"/>
      </w:divBdr>
    </w:div>
    <w:div w:id="614556529">
      <w:bodyDiv w:val="1"/>
      <w:marLeft w:val="0"/>
      <w:marRight w:val="0"/>
      <w:marTop w:val="0"/>
      <w:marBottom w:val="0"/>
      <w:divBdr>
        <w:top w:val="none" w:sz="0" w:space="0" w:color="auto"/>
        <w:left w:val="none" w:sz="0" w:space="0" w:color="auto"/>
        <w:bottom w:val="none" w:sz="0" w:space="0" w:color="auto"/>
        <w:right w:val="none" w:sz="0" w:space="0" w:color="auto"/>
      </w:divBdr>
    </w:div>
    <w:div w:id="614560955">
      <w:bodyDiv w:val="1"/>
      <w:marLeft w:val="0"/>
      <w:marRight w:val="0"/>
      <w:marTop w:val="0"/>
      <w:marBottom w:val="0"/>
      <w:divBdr>
        <w:top w:val="none" w:sz="0" w:space="0" w:color="auto"/>
        <w:left w:val="none" w:sz="0" w:space="0" w:color="auto"/>
        <w:bottom w:val="none" w:sz="0" w:space="0" w:color="auto"/>
        <w:right w:val="none" w:sz="0" w:space="0" w:color="auto"/>
      </w:divBdr>
    </w:div>
    <w:div w:id="615333124">
      <w:bodyDiv w:val="1"/>
      <w:marLeft w:val="0"/>
      <w:marRight w:val="0"/>
      <w:marTop w:val="0"/>
      <w:marBottom w:val="0"/>
      <w:divBdr>
        <w:top w:val="none" w:sz="0" w:space="0" w:color="auto"/>
        <w:left w:val="none" w:sz="0" w:space="0" w:color="auto"/>
        <w:bottom w:val="none" w:sz="0" w:space="0" w:color="auto"/>
        <w:right w:val="none" w:sz="0" w:space="0" w:color="auto"/>
      </w:divBdr>
    </w:div>
    <w:div w:id="616834380">
      <w:bodyDiv w:val="1"/>
      <w:marLeft w:val="0"/>
      <w:marRight w:val="0"/>
      <w:marTop w:val="0"/>
      <w:marBottom w:val="0"/>
      <w:divBdr>
        <w:top w:val="none" w:sz="0" w:space="0" w:color="auto"/>
        <w:left w:val="none" w:sz="0" w:space="0" w:color="auto"/>
        <w:bottom w:val="none" w:sz="0" w:space="0" w:color="auto"/>
        <w:right w:val="none" w:sz="0" w:space="0" w:color="auto"/>
      </w:divBdr>
    </w:div>
    <w:div w:id="617446864">
      <w:bodyDiv w:val="1"/>
      <w:marLeft w:val="0"/>
      <w:marRight w:val="0"/>
      <w:marTop w:val="0"/>
      <w:marBottom w:val="0"/>
      <w:divBdr>
        <w:top w:val="none" w:sz="0" w:space="0" w:color="auto"/>
        <w:left w:val="none" w:sz="0" w:space="0" w:color="auto"/>
        <w:bottom w:val="none" w:sz="0" w:space="0" w:color="auto"/>
        <w:right w:val="none" w:sz="0" w:space="0" w:color="auto"/>
      </w:divBdr>
    </w:div>
    <w:div w:id="621498894">
      <w:bodyDiv w:val="1"/>
      <w:marLeft w:val="0"/>
      <w:marRight w:val="0"/>
      <w:marTop w:val="0"/>
      <w:marBottom w:val="0"/>
      <w:divBdr>
        <w:top w:val="none" w:sz="0" w:space="0" w:color="auto"/>
        <w:left w:val="none" w:sz="0" w:space="0" w:color="auto"/>
        <w:bottom w:val="none" w:sz="0" w:space="0" w:color="auto"/>
        <w:right w:val="none" w:sz="0" w:space="0" w:color="auto"/>
      </w:divBdr>
    </w:div>
    <w:div w:id="623314349">
      <w:bodyDiv w:val="1"/>
      <w:marLeft w:val="0"/>
      <w:marRight w:val="0"/>
      <w:marTop w:val="0"/>
      <w:marBottom w:val="0"/>
      <w:divBdr>
        <w:top w:val="none" w:sz="0" w:space="0" w:color="auto"/>
        <w:left w:val="none" w:sz="0" w:space="0" w:color="auto"/>
        <w:bottom w:val="none" w:sz="0" w:space="0" w:color="auto"/>
        <w:right w:val="none" w:sz="0" w:space="0" w:color="auto"/>
      </w:divBdr>
    </w:div>
    <w:div w:id="628439655">
      <w:bodyDiv w:val="1"/>
      <w:marLeft w:val="0"/>
      <w:marRight w:val="0"/>
      <w:marTop w:val="0"/>
      <w:marBottom w:val="0"/>
      <w:divBdr>
        <w:top w:val="none" w:sz="0" w:space="0" w:color="auto"/>
        <w:left w:val="none" w:sz="0" w:space="0" w:color="auto"/>
        <w:bottom w:val="none" w:sz="0" w:space="0" w:color="auto"/>
        <w:right w:val="none" w:sz="0" w:space="0" w:color="auto"/>
      </w:divBdr>
    </w:div>
    <w:div w:id="630138211">
      <w:bodyDiv w:val="1"/>
      <w:marLeft w:val="0"/>
      <w:marRight w:val="0"/>
      <w:marTop w:val="0"/>
      <w:marBottom w:val="0"/>
      <w:divBdr>
        <w:top w:val="none" w:sz="0" w:space="0" w:color="auto"/>
        <w:left w:val="none" w:sz="0" w:space="0" w:color="auto"/>
        <w:bottom w:val="none" w:sz="0" w:space="0" w:color="auto"/>
        <w:right w:val="none" w:sz="0" w:space="0" w:color="auto"/>
      </w:divBdr>
    </w:div>
    <w:div w:id="631792734">
      <w:bodyDiv w:val="1"/>
      <w:marLeft w:val="0"/>
      <w:marRight w:val="0"/>
      <w:marTop w:val="0"/>
      <w:marBottom w:val="0"/>
      <w:divBdr>
        <w:top w:val="none" w:sz="0" w:space="0" w:color="auto"/>
        <w:left w:val="none" w:sz="0" w:space="0" w:color="auto"/>
        <w:bottom w:val="none" w:sz="0" w:space="0" w:color="auto"/>
        <w:right w:val="none" w:sz="0" w:space="0" w:color="auto"/>
      </w:divBdr>
    </w:div>
    <w:div w:id="631835436">
      <w:bodyDiv w:val="1"/>
      <w:marLeft w:val="0"/>
      <w:marRight w:val="0"/>
      <w:marTop w:val="0"/>
      <w:marBottom w:val="0"/>
      <w:divBdr>
        <w:top w:val="none" w:sz="0" w:space="0" w:color="auto"/>
        <w:left w:val="none" w:sz="0" w:space="0" w:color="auto"/>
        <w:bottom w:val="none" w:sz="0" w:space="0" w:color="auto"/>
        <w:right w:val="none" w:sz="0" w:space="0" w:color="auto"/>
      </w:divBdr>
    </w:div>
    <w:div w:id="633606059">
      <w:bodyDiv w:val="1"/>
      <w:marLeft w:val="0"/>
      <w:marRight w:val="0"/>
      <w:marTop w:val="0"/>
      <w:marBottom w:val="0"/>
      <w:divBdr>
        <w:top w:val="none" w:sz="0" w:space="0" w:color="auto"/>
        <w:left w:val="none" w:sz="0" w:space="0" w:color="auto"/>
        <w:bottom w:val="none" w:sz="0" w:space="0" w:color="auto"/>
        <w:right w:val="none" w:sz="0" w:space="0" w:color="auto"/>
      </w:divBdr>
    </w:div>
    <w:div w:id="634720063">
      <w:bodyDiv w:val="1"/>
      <w:marLeft w:val="0"/>
      <w:marRight w:val="0"/>
      <w:marTop w:val="0"/>
      <w:marBottom w:val="0"/>
      <w:divBdr>
        <w:top w:val="none" w:sz="0" w:space="0" w:color="auto"/>
        <w:left w:val="none" w:sz="0" w:space="0" w:color="auto"/>
        <w:bottom w:val="none" w:sz="0" w:space="0" w:color="auto"/>
        <w:right w:val="none" w:sz="0" w:space="0" w:color="auto"/>
      </w:divBdr>
    </w:div>
    <w:div w:id="638417431">
      <w:bodyDiv w:val="1"/>
      <w:marLeft w:val="0"/>
      <w:marRight w:val="0"/>
      <w:marTop w:val="0"/>
      <w:marBottom w:val="0"/>
      <w:divBdr>
        <w:top w:val="none" w:sz="0" w:space="0" w:color="auto"/>
        <w:left w:val="none" w:sz="0" w:space="0" w:color="auto"/>
        <w:bottom w:val="none" w:sz="0" w:space="0" w:color="auto"/>
        <w:right w:val="none" w:sz="0" w:space="0" w:color="auto"/>
      </w:divBdr>
    </w:div>
    <w:div w:id="644359397">
      <w:bodyDiv w:val="1"/>
      <w:marLeft w:val="0"/>
      <w:marRight w:val="0"/>
      <w:marTop w:val="0"/>
      <w:marBottom w:val="0"/>
      <w:divBdr>
        <w:top w:val="none" w:sz="0" w:space="0" w:color="auto"/>
        <w:left w:val="none" w:sz="0" w:space="0" w:color="auto"/>
        <w:bottom w:val="none" w:sz="0" w:space="0" w:color="auto"/>
        <w:right w:val="none" w:sz="0" w:space="0" w:color="auto"/>
      </w:divBdr>
    </w:div>
    <w:div w:id="644436039">
      <w:bodyDiv w:val="1"/>
      <w:marLeft w:val="0"/>
      <w:marRight w:val="0"/>
      <w:marTop w:val="0"/>
      <w:marBottom w:val="0"/>
      <w:divBdr>
        <w:top w:val="none" w:sz="0" w:space="0" w:color="auto"/>
        <w:left w:val="none" w:sz="0" w:space="0" w:color="auto"/>
        <w:bottom w:val="none" w:sz="0" w:space="0" w:color="auto"/>
        <w:right w:val="none" w:sz="0" w:space="0" w:color="auto"/>
      </w:divBdr>
    </w:div>
    <w:div w:id="645939398">
      <w:bodyDiv w:val="1"/>
      <w:marLeft w:val="0"/>
      <w:marRight w:val="0"/>
      <w:marTop w:val="0"/>
      <w:marBottom w:val="0"/>
      <w:divBdr>
        <w:top w:val="none" w:sz="0" w:space="0" w:color="auto"/>
        <w:left w:val="none" w:sz="0" w:space="0" w:color="auto"/>
        <w:bottom w:val="none" w:sz="0" w:space="0" w:color="auto"/>
        <w:right w:val="none" w:sz="0" w:space="0" w:color="auto"/>
      </w:divBdr>
    </w:div>
    <w:div w:id="647326305">
      <w:bodyDiv w:val="1"/>
      <w:marLeft w:val="0"/>
      <w:marRight w:val="0"/>
      <w:marTop w:val="0"/>
      <w:marBottom w:val="0"/>
      <w:divBdr>
        <w:top w:val="none" w:sz="0" w:space="0" w:color="auto"/>
        <w:left w:val="none" w:sz="0" w:space="0" w:color="auto"/>
        <w:bottom w:val="none" w:sz="0" w:space="0" w:color="auto"/>
        <w:right w:val="none" w:sz="0" w:space="0" w:color="auto"/>
      </w:divBdr>
    </w:div>
    <w:div w:id="650720484">
      <w:bodyDiv w:val="1"/>
      <w:marLeft w:val="0"/>
      <w:marRight w:val="0"/>
      <w:marTop w:val="0"/>
      <w:marBottom w:val="0"/>
      <w:divBdr>
        <w:top w:val="none" w:sz="0" w:space="0" w:color="auto"/>
        <w:left w:val="none" w:sz="0" w:space="0" w:color="auto"/>
        <w:bottom w:val="none" w:sz="0" w:space="0" w:color="auto"/>
        <w:right w:val="none" w:sz="0" w:space="0" w:color="auto"/>
      </w:divBdr>
    </w:div>
    <w:div w:id="650911293">
      <w:bodyDiv w:val="1"/>
      <w:marLeft w:val="0"/>
      <w:marRight w:val="0"/>
      <w:marTop w:val="0"/>
      <w:marBottom w:val="0"/>
      <w:divBdr>
        <w:top w:val="none" w:sz="0" w:space="0" w:color="auto"/>
        <w:left w:val="none" w:sz="0" w:space="0" w:color="auto"/>
        <w:bottom w:val="none" w:sz="0" w:space="0" w:color="auto"/>
        <w:right w:val="none" w:sz="0" w:space="0" w:color="auto"/>
      </w:divBdr>
    </w:div>
    <w:div w:id="653608260">
      <w:bodyDiv w:val="1"/>
      <w:marLeft w:val="0"/>
      <w:marRight w:val="0"/>
      <w:marTop w:val="0"/>
      <w:marBottom w:val="0"/>
      <w:divBdr>
        <w:top w:val="none" w:sz="0" w:space="0" w:color="auto"/>
        <w:left w:val="none" w:sz="0" w:space="0" w:color="auto"/>
        <w:bottom w:val="none" w:sz="0" w:space="0" w:color="auto"/>
        <w:right w:val="none" w:sz="0" w:space="0" w:color="auto"/>
      </w:divBdr>
    </w:div>
    <w:div w:id="653797213">
      <w:bodyDiv w:val="1"/>
      <w:marLeft w:val="0"/>
      <w:marRight w:val="0"/>
      <w:marTop w:val="0"/>
      <w:marBottom w:val="0"/>
      <w:divBdr>
        <w:top w:val="none" w:sz="0" w:space="0" w:color="auto"/>
        <w:left w:val="none" w:sz="0" w:space="0" w:color="auto"/>
        <w:bottom w:val="none" w:sz="0" w:space="0" w:color="auto"/>
        <w:right w:val="none" w:sz="0" w:space="0" w:color="auto"/>
      </w:divBdr>
    </w:div>
    <w:div w:id="655111991">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9577498">
      <w:bodyDiv w:val="1"/>
      <w:marLeft w:val="0"/>
      <w:marRight w:val="0"/>
      <w:marTop w:val="0"/>
      <w:marBottom w:val="0"/>
      <w:divBdr>
        <w:top w:val="none" w:sz="0" w:space="0" w:color="auto"/>
        <w:left w:val="none" w:sz="0" w:space="0" w:color="auto"/>
        <w:bottom w:val="none" w:sz="0" w:space="0" w:color="auto"/>
        <w:right w:val="none" w:sz="0" w:space="0" w:color="auto"/>
      </w:divBdr>
    </w:div>
    <w:div w:id="660230094">
      <w:bodyDiv w:val="1"/>
      <w:marLeft w:val="0"/>
      <w:marRight w:val="0"/>
      <w:marTop w:val="0"/>
      <w:marBottom w:val="0"/>
      <w:divBdr>
        <w:top w:val="none" w:sz="0" w:space="0" w:color="auto"/>
        <w:left w:val="none" w:sz="0" w:space="0" w:color="auto"/>
        <w:bottom w:val="none" w:sz="0" w:space="0" w:color="auto"/>
        <w:right w:val="none" w:sz="0" w:space="0" w:color="auto"/>
      </w:divBdr>
    </w:div>
    <w:div w:id="661083596">
      <w:bodyDiv w:val="1"/>
      <w:marLeft w:val="0"/>
      <w:marRight w:val="0"/>
      <w:marTop w:val="0"/>
      <w:marBottom w:val="0"/>
      <w:divBdr>
        <w:top w:val="none" w:sz="0" w:space="0" w:color="auto"/>
        <w:left w:val="none" w:sz="0" w:space="0" w:color="auto"/>
        <w:bottom w:val="none" w:sz="0" w:space="0" w:color="auto"/>
        <w:right w:val="none" w:sz="0" w:space="0" w:color="auto"/>
      </w:divBdr>
    </w:div>
    <w:div w:id="662515023">
      <w:bodyDiv w:val="1"/>
      <w:marLeft w:val="0"/>
      <w:marRight w:val="0"/>
      <w:marTop w:val="0"/>
      <w:marBottom w:val="0"/>
      <w:divBdr>
        <w:top w:val="none" w:sz="0" w:space="0" w:color="auto"/>
        <w:left w:val="none" w:sz="0" w:space="0" w:color="auto"/>
        <w:bottom w:val="none" w:sz="0" w:space="0" w:color="auto"/>
        <w:right w:val="none" w:sz="0" w:space="0" w:color="auto"/>
      </w:divBdr>
    </w:div>
    <w:div w:id="665867912">
      <w:bodyDiv w:val="1"/>
      <w:marLeft w:val="0"/>
      <w:marRight w:val="0"/>
      <w:marTop w:val="0"/>
      <w:marBottom w:val="0"/>
      <w:divBdr>
        <w:top w:val="none" w:sz="0" w:space="0" w:color="auto"/>
        <w:left w:val="none" w:sz="0" w:space="0" w:color="auto"/>
        <w:bottom w:val="none" w:sz="0" w:space="0" w:color="auto"/>
        <w:right w:val="none" w:sz="0" w:space="0" w:color="auto"/>
      </w:divBdr>
    </w:div>
    <w:div w:id="670179976">
      <w:bodyDiv w:val="1"/>
      <w:marLeft w:val="0"/>
      <w:marRight w:val="0"/>
      <w:marTop w:val="0"/>
      <w:marBottom w:val="0"/>
      <w:divBdr>
        <w:top w:val="none" w:sz="0" w:space="0" w:color="auto"/>
        <w:left w:val="none" w:sz="0" w:space="0" w:color="auto"/>
        <w:bottom w:val="none" w:sz="0" w:space="0" w:color="auto"/>
        <w:right w:val="none" w:sz="0" w:space="0" w:color="auto"/>
      </w:divBdr>
    </w:div>
    <w:div w:id="671487860">
      <w:bodyDiv w:val="1"/>
      <w:marLeft w:val="0"/>
      <w:marRight w:val="0"/>
      <w:marTop w:val="0"/>
      <w:marBottom w:val="0"/>
      <w:divBdr>
        <w:top w:val="none" w:sz="0" w:space="0" w:color="auto"/>
        <w:left w:val="none" w:sz="0" w:space="0" w:color="auto"/>
        <w:bottom w:val="none" w:sz="0" w:space="0" w:color="auto"/>
        <w:right w:val="none" w:sz="0" w:space="0" w:color="auto"/>
      </w:divBdr>
    </w:div>
    <w:div w:id="674769831">
      <w:bodyDiv w:val="1"/>
      <w:marLeft w:val="0"/>
      <w:marRight w:val="0"/>
      <w:marTop w:val="0"/>
      <w:marBottom w:val="0"/>
      <w:divBdr>
        <w:top w:val="none" w:sz="0" w:space="0" w:color="auto"/>
        <w:left w:val="none" w:sz="0" w:space="0" w:color="auto"/>
        <w:bottom w:val="none" w:sz="0" w:space="0" w:color="auto"/>
        <w:right w:val="none" w:sz="0" w:space="0" w:color="auto"/>
      </w:divBdr>
    </w:div>
    <w:div w:id="680156782">
      <w:bodyDiv w:val="1"/>
      <w:marLeft w:val="0"/>
      <w:marRight w:val="0"/>
      <w:marTop w:val="0"/>
      <w:marBottom w:val="0"/>
      <w:divBdr>
        <w:top w:val="none" w:sz="0" w:space="0" w:color="auto"/>
        <w:left w:val="none" w:sz="0" w:space="0" w:color="auto"/>
        <w:bottom w:val="none" w:sz="0" w:space="0" w:color="auto"/>
        <w:right w:val="none" w:sz="0" w:space="0" w:color="auto"/>
      </w:divBdr>
    </w:div>
    <w:div w:id="680353150">
      <w:bodyDiv w:val="1"/>
      <w:marLeft w:val="0"/>
      <w:marRight w:val="0"/>
      <w:marTop w:val="0"/>
      <w:marBottom w:val="0"/>
      <w:divBdr>
        <w:top w:val="none" w:sz="0" w:space="0" w:color="auto"/>
        <w:left w:val="none" w:sz="0" w:space="0" w:color="auto"/>
        <w:bottom w:val="none" w:sz="0" w:space="0" w:color="auto"/>
        <w:right w:val="none" w:sz="0" w:space="0" w:color="auto"/>
      </w:divBdr>
    </w:div>
    <w:div w:id="680397741">
      <w:bodyDiv w:val="1"/>
      <w:marLeft w:val="0"/>
      <w:marRight w:val="0"/>
      <w:marTop w:val="0"/>
      <w:marBottom w:val="0"/>
      <w:divBdr>
        <w:top w:val="none" w:sz="0" w:space="0" w:color="auto"/>
        <w:left w:val="none" w:sz="0" w:space="0" w:color="auto"/>
        <w:bottom w:val="none" w:sz="0" w:space="0" w:color="auto"/>
        <w:right w:val="none" w:sz="0" w:space="0" w:color="auto"/>
      </w:divBdr>
    </w:div>
    <w:div w:id="683241681">
      <w:bodyDiv w:val="1"/>
      <w:marLeft w:val="0"/>
      <w:marRight w:val="0"/>
      <w:marTop w:val="0"/>
      <w:marBottom w:val="0"/>
      <w:divBdr>
        <w:top w:val="none" w:sz="0" w:space="0" w:color="auto"/>
        <w:left w:val="none" w:sz="0" w:space="0" w:color="auto"/>
        <w:bottom w:val="none" w:sz="0" w:space="0" w:color="auto"/>
        <w:right w:val="none" w:sz="0" w:space="0" w:color="auto"/>
      </w:divBdr>
    </w:div>
    <w:div w:id="685401616">
      <w:bodyDiv w:val="1"/>
      <w:marLeft w:val="0"/>
      <w:marRight w:val="0"/>
      <w:marTop w:val="0"/>
      <w:marBottom w:val="0"/>
      <w:divBdr>
        <w:top w:val="none" w:sz="0" w:space="0" w:color="auto"/>
        <w:left w:val="none" w:sz="0" w:space="0" w:color="auto"/>
        <w:bottom w:val="none" w:sz="0" w:space="0" w:color="auto"/>
        <w:right w:val="none" w:sz="0" w:space="0" w:color="auto"/>
      </w:divBdr>
    </w:div>
    <w:div w:id="686180377">
      <w:bodyDiv w:val="1"/>
      <w:marLeft w:val="0"/>
      <w:marRight w:val="0"/>
      <w:marTop w:val="0"/>
      <w:marBottom w:val="0"/>
      <w:divBdr>
        <w:top w:val="none" w:sz="0" w:space="0" w:color="auto"/>
        <w:left w:val="none" w:sz="0" w:space="0" w:color="auto"/>
        <w:bottom w:val="none" w:sz="0" w:space="0" w:color="auto"/>
        <w:right w:val="none" w:sz="0" w:space="0" w:color="auto"/>
      </w:divBdr>
    </w:div>
    <w:div w:id="691302347">
      <w:bodyDiv w:val="1"/>
      <w:marLeft w:val="0"/>
      <w:marRight w:val="0"/>
      <w:marTop w:val="0"/>
      <w:marBottom w:val="0"/>
      <w:divBdr>
        <w:top w:val="none" w:sz="0" w:space="0" w:color="auto"/>
        <w:left w:val="none" w:sz="0" w:space="0" w:color="auto"/>
        <w:bottom w:val="none" w:sz="0" w:space="0" w:color="auto"/>
        <w:right w:val="none" w:sz="0" w:space="0" w:color="auto"/>
      </w:divBdr>
    </w:div>
    <w:div w:id="695156978">
      <w:bodyDiv w:val="1"/>
      <w:marLeft w:val="0"/>
      <w:marRight w:val="0"/>
      <w:marTop w:val="0"/>
      <w:marBottom w:val="0"/>
      <w:divBdr>
        <w:top w:val="none" w:sz="0" w:space="0" w:color="auto"/>
        <w:left w:val="none" w:sz="0" w:space="0" w:color="auto"/>
        <w:bottom w:val="none" w:sz="0" w:space="0" w:color="auto"/>
        <w:right w:val="none" w:sz="0" w:space="0" w:color="auto"/>
      </w:divBdr>
    </w:div>
    <w:div w:id="696272600">
      <w:bodyDiv w:val="1"/>
      <w:marLeft w:val="0"/>
      <w:marRight w:val="0"/>
      <w:marTop w:val="0"/>
      <w:marBottom w:val="0"/>
      <w:divBdr>
        <w:top w:val="none" w:sz="0" w:space="0" w:color="auto"/>
        <w:left w:val="none" w:sz="0" w:space="0" w:color="auto"/>
        <w:bottom w:val="none" w:sz="0" w:space="0" w:color="auto"/>
        <w:right w:val="none" w:sz="0" w:space="0" w:color="auto"/>
      </w:divBdr>
    </w:div>
    <w:div w:id="703481531">
      <w:bodyDiv w:val="1"/>
      <w:marLeft w:val="0"/>
      <w:marRight w:val="0"/>
      <w:marTop w:val="0"/>
      <w:marBottom w:val="0"/>
      <w:divBdr>
        <w:top w:val="none" w:sz="0" w:space="0" w:color="auto"/>
        <w:left w:val="none" w:sz="0" w:space="0" w:color="auto"/>
        <w:bottom w:val="none" w:sz="0" w:space="0" w:color="auto"/>
        <w:right w:val="none" w:sz="0" w:space="0" w:color="auto"/>
      </w:divBdr>
    </w:div>
    <w:div w:id="711617161">
      <w:bodyDiv w:val="1"/>
      <w:marLeft w:val="0"/>
      <w:marRight w:val="0"/>
      <w:marTop w:val="0"/>
      <w:marBottom w:val="0"/>
      <w:divBdr>
        <w:top w:val="none" w:sz="0" w:space="0" w:color="auto"/>
        <w:left w:val="none" w:sz="0" w:space="0" w:color="auto"/>
        <w:bottom w:val="none" w:sz="0" w:space="0" w:color="auto"/>
        <w:right w:val="none" w:sz="0" w:space="0" w:color="auto"/>
      </w:divBdr>
    </w:div>
    <w:div w:id="711733730">
      <w:bodyDiv w:val="1"/>
      <w:marLeft w:val="0"/>
      <w:marRight w:val="0"/>
      <w:marTop w:val="0"/>
      <w:marBottom w:val="0"/>
      <w:divBdr>
        <w:top w:val="none" w:sz="0" w:space="0" w:color="auto"/>
        <w:left w:val="none" w:sz="0" w:space="0" w:color="auto"/>
        <w:bottom w:val="none" w:sz="0" w:space="0" w:color="auto"/>
        <w:right w:val="none" w:sz="0" w:space="0" w:color="auto"/>
      </w:divBdr>
    </w:div>
    <w:div w:id="721053068">
      <w:bodyDiv w:val="1"/>
      <w:marLeft w:val="0"/>
      <w:marRight w:val="0"/>
      <w:marTop w:val="0"/>
      <w:marBottom w:val="0"/>
      <w:divBdr>
        <w:top w:val="none" w:sz="0" w:space="0" w:color="auto"/>
        <w:left w:val="none" w:sz="0" w:space="0" w:color="auto"/>
        <w:bottom w:val="none" w:sz="0" w:space="0" w:color="auto"/>
        <w:right w:val="none" w:sz="0" w:space="0" w:color="auto"/>
      </w:divBdr>
    </w:div>
    <w:div w:id="722481750">
      <w:bodyDiv w:val="1"/>
      <w:marLeft w:val="0"/>
      <w:marRight w:val="0"/>
      <w:marTop w:val="0"/>
      <w:marBottom w:val="0"/>
      <w:divBdr>
        <w:top w:val="none" w:sz="0" w:space="0" w:color="auto"/>
        <w:left w:val="none" w:sz="0" w:space="0" w:color="auto"/>
        <w:bottom w:val="none" w:sz="0" w:space="0" w:color="auto"/>
        <w:right w:val="none" w:sz="0" w:space="0" w:color="auto"/>
      </w:divBdr>
    </w:div>
    <w:div w:id="722800893">
      <w:bodyDiv w:val="1"/>
      <w:marLeft w:val="0"/>
      <w:marRight w:val="0"/>
      <w:marTop w:val="0"/>
      <w:marBottom w:val="0"/>
      <w:divBdr>
        <w:top w:val="none" w:sz="0" w:space="0" w:color="auto"/>
        <w:left w:val="none" w:sz="0" w:space="0" w:color="auto"/>
        <w:bottom w:val="none" w:sz="0" w:space="0" w:color="auto"/>
        <w:right w:val="none" w:sz="0" w:space="0" w:color="auto"/>
      </w:divBdr>
    </w:div>
    <w:div w:id="732309451">
      <w:bodyDiv w:val="1"/>
      <w:marLeft w:val="0"/>
      <w:marRight w:val="0"/>
      <w:marTop w:val="0"/>
      <w:marBottom w:val="0"/>
      <w:divBdr>
        <w:top w:val="none" w:sz="0" w:space="0" w:color="auto"/>
        <w:left w:val="none" w:sz="0" w:space="0" w:color="auto"/>
        <w:bottom w:val="none" w:sz="0" w:space="0" w:color="auto"/>
        <w:right w:val="none" w:sz="0" w:space="0" w:color="auto"/>
      </w:divBdr>
    </w:div>
    <w:div w:id="733965860">
      <w:bodyDiv w:val="1"/>
      <w:marLeft w:val="0"/>
      <w:marRight w:val="0"/>
      <w:marTop w:val="0"/>
      <w:marBottom w:val="0"/>
      <w:divBdr>
        <w:top w:val="none" w:sz="0" w:space="0" w:color="auto"/>
        <w:left w:val="none" w:sz="0" w:space="0" w:color="auto"/>
        <w:bottom w:val="none" w:sz="0" w:space="0" w:color="auto"/>
        <w:right w:val="none" w:sz="0" w:space="0" w:color="auto"/>
      </w:divBdr>
    </w:div>
    <w:div w:id="734619517">
      <w:bodyDiv w:val="1"/>
      <w:marLeft w:val="0"/>
      <w:marRight w:val="0"/>
      <w:marTop w:val="0"/>
      <w:marBottom w:val="0"/>
      <w:divBdr>
        <w:top w:val="none" w:sz="0" w:space="0" w:color="auto"/>
        <w:left w:val="none" w:sz="0" w:space="0" w:color="auto"/>
        <w:bottom w:val="none" w:sz="0" w:space="0" w:color="auto"/>
        <w:right w:val="none" w:sz="0" w:space="0" w:color="auto"/>
      </w:divBdr>
    </w:div>
    <w:div w:id="736056494">
      <w:bodyDiv w:val="1"/>
      <w:marLeft w:val="0"/>
      <w:marRight w:val="0"/>
      <w:marTop w:val="0"/>
      <w:marBottom w:val="0"/>
      <w:divBdr>
        <w:top w:val="none" w:sz="0" w:space="0" w:color="auto"/>
        <w:left w:val="none" w:sz="0" w:space="0" w:color="auto"/>
        <w:bottom w:val="none" w:sz="0" w:space="0" w:color="auto"/>
        <w:right w:val="none" w:sz="0" w:space="0" w:color="auto"/>
      </w:divBdr>
    </w:div>
    <w:div w:id="742533581">
      <w:bodyDiv w:val="1"/>
      <w:marLeft w:val="0"/>
      <w:marRight w:val="0"/>
      <w:marTop w:val="0"/>
      <w:marBottom w:val="0"/>
      <w:divBdr>
        <w:top w:val="none" w:sz="0" w:space="0" w:color="auto"/>
        <w:left w:val="none" w:sz="0" w:space="0" w:color="auto"/>
        <w:bottom w:val="none" w:sz="0" w:space="0" w:color="auto"/>
        <w:right w:val="none" w:sz="0" w:space="0" w:color="auto"/>
      </w:divBdr>
    </w:div>
    <w:div w:id="742601369">
      <w:bodyDiv w:val="1"/>
      <w:marLeft w:val="0"/>
      <w:marRight w:val="0"/>
      <w:marTop w:val="0"/>
      <w:marBottom w:val="0"/>
      <w:divBdr>
        <w:top w:val="none" w:sz="0" w:space="0" w:color="auto"/>
        <w:left w:val="none" w:sz="0" w:space="0" w:color="auto"/>
        <w:bottom w:val="none" w:sz="0" w:space="0" w:color="auto"/>
        <w:right w:val="none" w:sz="0" w:space="0" w:color="auto"/>
      </w:divBdr>
    </w:div>
    <w:div w:id="746538895">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8230893">
      <w:bodyDiv w:val="1"/>
      <w:marLeft w:val="0"/>
      <w:marRight w:val="0"/>
      <w:marTop w:val="0"/>
      <w:marBottom w:val="0"/>
      <w:divBdr>
        <w:top w:val="none" w:sz="0" w:space="0" w:color="auto"/>
        <w:left w:val="none" w:sz="0" w:space="0" w:color="auto"/>
        <w:bottom w:val="none" w:sz="0" w:space="0" w:color="auto"/>
        <w:right w:val="none" w:sz="0" w:space="0" w:color="auto"/>
      </w:divBdr>
    </w:div>
    <w:div w:id="748380275">
      <w:bodyDiv w:val="1"/>
      <w:marLeft w:val="0"/>
      <w:marRight w:val="0"/>
      <w:marTop w:val="0"/>
      <w:marBottom w:val="0"/>
      <w:divBdr>
        <w:top w:val="none" w:sz="0" w:space="0" w:color="auto"/>
        <w:left w:val="none" w:sz="0" w:space="0" w:color="auto"/>
        <w:bottom w:val="none" w:sz="0" w:space="0" w:color="auto"/>
        <w:right w:val="none" w:sz="0" w:space="0" w:color="auto"/>
      </w:divBdr>
    </w:div>
    <w:div w:id="748386845">
      <w:bodyDiv w:val="1"/>
      <w:marLeft w:val="0"/>
      <w:marRight w:val="0"/>
      <w:marTop w:val="0"/>
      <w:marBottom w:val="0"/>
      <w:divBdr>
        <w:top w:val="none" w:sz="0" w:space="0" w:color="auto"/>
        <w:left w:val="none" w:sz="0" w:space="0" w:color="auto"/>
        <w:bottom w:val="none" w:sz="0" w:space="0" w:color="auto"/>
        <w:right w:val="none" w:sz="0" w:space="0" w:color="auto"/>
      </w:divBdr>
    </w:div>
    <w:div w:id="748577916">
      <w:bodyDiv w:val="1"/>
      <w:marLeft w:val="0"/>
      <w:marRight w:val="0"/>
      <w:marTop w:val="0"/>
      <w:marBottom w:val="0"/>
      <w:divBdr>
        <w:top w:val="none" w:sz="0" w:space="0" w:color="auto"/>
        <w:left w:val="none" w:sz="0" w:space="0" w:color="auto"/>
        <w:bottom w:val="none" w:sz="0" w:space="0" w:color="auto"/>
        <w:right w:val="none" w:sz="0" w:space="0" w:color="auto"/>
      </w:divBdr>
    </w:div>
    <w:div w:id="748767523">
      <w:bodyDiv w:val="1"/>
      <w:marLeft w:val="0"/>
      <w:marRight w:val="0"/>
      <w:marTop w:val="0"/>
      <w:marBottom w:val="0"/>
      <w:divBdr>
        <w:top w:val="none" w:sz="0" w:space="0" w:color="auto"/>
        <w:left w:val="none" w:sz="0" w:space="0" w:color="auto"/>
        <w:bottom w:val="none" w:sz="0" w:space="0" w:color="auto"/>
        <w:right w:val="none" w:sz="0" w:space="0" w:color="auto"/>
      </w:divBdr>
    </w:div>
    <w:div w:id="749736392">
      <w:bodyDiv w:val="1"/>
      <w:marLeft w:val="0"/>
      <w:marRight w:val="0"/>
      <w:marTop w:val="0"/>
      <w:marBottom w:val="0"/>
      <w:divBdr>
        <w:top w:val="none" w:sz="0" w:space="0" w:color="auto"/>
        <w:left w:val="none" w:sz="0" w:space="0" w:color="auto"/>
        <w:bottom w:val="none" w:sz="0" w:space="0" w:color="auto"/>
        <w:right w:val="none" w:sz="0" w:space="0" w:color="auto"/>
      </w:divBdr>
    </w:div>
    <w:div w:id="752974279">
      <w:bodyDiv w:val="1"/>
      <w:marLeft w:val="0"/>
      <w:marRight w:val="0"/>
      <w:marTop w:val="0"/>
      <w:marBottom w:val="0"/>
      <w:divBdr>
        <w:top w:val="none" w:sz="0" w:space="0" w:color="auto"/>
        <w:left w:val="none" w:sz="0" w:space="0" w:color="auto"/>
        <w:bottom w:val="none" w:sz="0" w:space="0" w:color="auto"/>
        <w:right w:val="none" w:sz="0" w:space="0" w:color="auto"/>
      </w:divBdr>
    </w:div>
    <w:div w:id="756823044">
      <w:bodyDiv w:val="1"/>
      <w:marLeft w:val="0"/>
      <w:marRight w:val="0"/>
      <w:marTop w:val="0"/>
      <w:marBottom w:val="0"/>
      <w:divBdr>
        <w:top w:val="none" w:sz="0" w:space="0" w:color="auto"/>
        <w:left w:val="none" w:sz="0" w:space="0" w:color="auto"/>
        <w:bottom w:val="none" w:sz="0" w:space="0" w:color="auto"/>
        <w:right w:val="none" w:sz="0" w:space="0" w:color="auto"/>
      </w:divBdr>
    </w:div>
    <w:div w:id="756947577">
      <w:bodyDiv w:val="1"/>
      <w:marLeft w:val="0"/>
      <w:marRight w:val="0"/>
      <w:marTop w:val="0"/>
      <w:marBottom w:val="0"/>
      <w:divBdr>
        <w:top w:val="none" w:sz="0" w:space="0" w:color="auto"/>
        <w:left w:val="none" w:sz="0" w:space="0" w:color="auto"/>
        <w:bottom w:val="none" w:sz="0" w:space="0" w:color="auto"/>
        <w:right w:val="none" w:sz="0" w:space="0" w:color="auto"/>
      </w:divBdr>
    </w:div>
    <w:div w:id="757605409">
      <w:bodyDiv w:val="1"/>
      <w:marLeft w:val="0"/>
      <w:marRight w:val="0"/>
      <w:marTop w:val="0"/>
      <w:marBottom w:val="0"/>
      <w:divBdr>
        <w:top w:val="none" w:sz="0" w:space="0" w:color="auto"/>
        <w:left w:val="none" w:sz="0" w:space="0" w:color="auto"/>
        <w:bottom w:val="none" w:sz="0" w:space="0" w:color="auto"/>
        <w:right w:val="none" w:sz="0" w:space="0" w:color="auto"/>
      </w:divBdr>
    </w:div>
    <w:div w:id="763499723">
      <w:bodyDiv w:val="1"/>
      <w:marLeft w:val="0"/>
      <w:marRight w:val="0"/>
      <w:marTop w:val="0"/>
      <w:marBottom w:val="0"/>
      <w:divBdr>
        <w:top w:val="none" w:sz="0" w:space="0" w:color="auto"/>
        <w:left w:val="none" w:sz="0" w:space="0" w:color="auto"/>
        <w:bottom w:val="none" w:sz="0" w:space="0" w:color="auto"/>
        <w:right w:val="none" w:sz="0" w:space="0" w:color="auto"/>
      </w:divBdr>
    </w:div>
    <w:div w:id="764886585">
      <w:bodyDiv w:val="1"/>
      <w:marLeft w:val="0"/>
      <w:marRight w:val="0"/>
      <w:marTop w:val="0"/>
      <w:marBottom w:val="0"/>
      <w:divBdr>
        <w:top w:val="none" w:sz="0" w:space="0" w:color="auto"/>
        <w:left w:val="none" w:sz="0" w:space="0" w:color="auto"/>
        <w:bottom w:val="none" w:sz="0" w:space="0" w:color="auto"/>
        <w:right w:val="none" w:sz="0" w:space="0" w:color="auto"/>
      </w:divBdr>
    </w:div>
    <w:div w:id="767233222">
      <w:bodyDiv w:val="1"/>
      <w:marLeft w:val="0"/>
      <w:marRight w:val="0"/>
      <w:marTop w:val="0"/>
      <w:marBottom w:val="0"/>
      <w:divBdr>
        <w:top w:val="none" w:sz="0" w:space="0" w:color="auto"/>
        <w:left w:val="none" w:sz="0" w:space="0" w:color="auto"/>
        <w:bottom w:val="none" w:sz="0" w:space="0" w:color="auto"/>
        <w:right w:val="none" w:sz="0" w:space="0" w:color="auto"/>
      </w:divBdr>
    </w:div>
    <w:div w:id="767847407">
      <w:bodyDiv w:val="1"/>
      <w:marLeft w:val="0"/>
      <w:marRight w:val="0"/>
      <w:marTop w:val="0"/>
      <w:marBottom w:val="0"/>
      <w:divBdr>
        <w:top w:val="none" w:sz="0" w:space="0" w:color="auto"/>
        <w:left w:val="none" w:sz="0" w:space="0" w:color="auto"/>
        <w:bottom w:val="none" w:sz="0" w:space="0" w:color="auto"/>
        <w:right w:val="none" w:sz="0" w:space="0" w:color="auto"/>
      </w:divBdr>
    </w:div>
    <w:div w:id="769617940">
      <w:bodyDiv w:val="1"/>
      <w:marLeft w:val="0"/>
      <w:marRight w:val="0"/>
      <w:marTop w:val="0"/>
      <w:marBottom w:val="0"/>
      <w:divBdr>
        <w:top w:val="none" w:sz="0" w:space="0" w:color="auto"/>
        <w:left w:val="none" w:sz="0" w:space="0" w:color="auto"/>
        <w:bottom w:val="none" w:sz="0" w:space="0" w:color="auto"/>
        <w:right w:val="none" w:sz="0" w:space="0" w:color="auto"/>
      </w:divBdr>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774978188">
      <w:bodyDiv w:val="1"/>
      <w:marLeft w:val="0"/>
      <w:marRight w:val="0"/>
      <w:marTop w:val="0"/>
      <w:marBottom w:val="0"/>
      <w:divBdr>
        <w:top w:val="none" w:sz="0" w:space="0" w:color="auto"/>
        <w:left w:val="none" w:sz="0" w:space="0" w:color="auto"/>
        <w:bottom w:val="none" w:sz="0" w:space="0" w:color="auto"/>
        <w:right w:val="none" w:sz="0" w:space="0" w:color="auto"/>
      </w:divBdr>
    </w:div>
    <w:div w:id="775560686">
      <w:bodyDiv w:val="1"/>
      <w:marLeft w:val="0"/>
      <w:marRight w:val="0"/>
      <w:marTop w:val="0"/>
      <w:marBottom w:val="0"/>
      <w:divBdr>
        <w:top w:val="none" w:sz="0" w:space="0" w:color="auto"/>
        <w:left w:val="none" w:sz="0" w:space="0" w:color="auto"/>
        <w:bottom w:val="none" w:sz="0" w:space="0" w:color="auto"/>
        <w:right w:val="none" w:sz="0" w:space="0" w:color="auto"/>
      </w:divBdr>
    </w:div>
    <w:div w:id="775902985">
      <w:bodyDiv w:val="1"/>
      <w:marLeft w:val="0"/>
      <w:marRight w:val="0"/>
      <w:marTop w:val="0"/>
      <w:marBottom w:val="0"/>
      <w:divBdr>
        <w:top w:val="none" w:sz="0" w:space="0" w:color="auto"/>
        <w:left w:val="none" w:sz="0" w:space="0" w:color="auto"/>
        <w:bottom w:val="none" w:sz="0" w:space="0" w:color="auto"/>
        <w:right w:val="none" w:sz="0" w:space="0" w:color="auto"/>
      </w:divBdr>
    </w:div>
    <w:div w:id="781344636">
      <w:bodyDiv w:val="1"/>
      <w:marLeft w:val="0"/>
      <w:marRight w:val="0"/>
      <w:marTop w:val="0"/>
      <w:marBottom w:val="0"/>
      <w:divBdr>
        <w:top w:val="none" w:sz="0" w:space="0" w:color="auto"/>
        <w:left w:val="none" w:sz="0" w:space="0" w:color="auto"/>
        <w:bottom w:val="none" w:sz="0" w:space="0" w:color="auto"/>
        <w:right w:val="none" w:sz="0" w:space="0" w:color="auto"/>
      </w:divBdr>
    </w:div>
    <w:div w:id="783308320">
      <w:bodyDiv w:val="1"/>
      <w:marLeft w:val="0"/>
      <w:marRight w:val="0"/>
      <w:marTop w:val="0"/>
      <w:marBottom w:val="0"/>
      <w:divBdr>
        <w:top w:val="none" w:sz="0" w:space="0" w:color="auto"/>
        <w:left w:val="none" w:sz="0" w:space="0" w:color="auto"/>
        <w:bottom w:val="none" w:sz="0" w:space="0" w:color="auto"/>
        <w:right w:val="none" w:sz="0" w:space="0" w:color="auto"/>
      </w:divBdr>
    </w:div>
    <w:div w:id="785390113">
      <w:bodyDiv w:val="1"/>
      <w:marLeft w:val="0"/>
      <w:marRight w:val="0"/>
      <w:marTop w:val="0"/>
      <w:marBottom w:val="0"/>
      <w:divBdr>
        <w:top w:val="none" w:sz="0" w:space="0" w:color="auto"/>
        <w:left w:val="none" w:sz="0" w:space="0" w:color="auto"/>
        <w:bottom w:val="none" w:sz="0" w:space="0" w:color="auto"/>
        <w:right w:val="none" w:sz="0" w:space="0" w:color="auto"/>
      </w:divBdr>
    </w:div>
    <w:div w:id="785391842">
      <w:bodyDiv w:val="1"/>
      <w:marLeft w:val="0"/>
      <w:marRight w:val="0"/>
      <w:marTop w:val="0"/>
      <w:marBottom w:val="0"/>
      <w:divBdr>
        <w:top w:val="none" w:sz="0" w:space="0" w:color="auto"/>
        <w:left w:val="none" w:sz="0" w:space="0" w:color="auto"/>
        <w:bottom w:val="none" w:sz="0" w:space="0" w:color="auto"/>
        <w:right w:val="none" w:sz="0" w:space="0" w:color="auto"/>
      </w:divBdr>
    </w:div>
    <w:div w:id="794954435">
      <w:bodyDiv w:val="1"/>
      <w:marLeft w:val="0"/>
      <w:marRight w:val="0"/>
      <w:marTop w:val="0"/>
      <w:marBottom w:val="0"/>
      <w:divBdr>
        <w:top w:val="none" w:sz="0" w:space="0" w:color="auto"/>
        <w:left w:val="none" w:sz="0" w:space="0" w:color="auto"/>
        <w:bottom w:val="none" w:sz="0" w:space="0" w:color="auto"/>
        <w:right w:val="none" w:sz="0" w:space="0" w:color="auto"/>
      </w:divBdr>
    </w:div>
    <w:div w:id="795490391">
      <w:bodyDiv w:val="1"/>
      <w:marLeft w:val="0"/>
      <w:marRight w:val="0"/>
      <w:marTop w:val="0"/>
      <w:marBottom w:val="0"/>
      <w:divBdr>
        <w:top w:val="none" w:sz="0" w:space="0" w:color="auto"/>
        <w:left w:val="none" w:sz="0" w:space="0" w:color="auto"/>
        <w:bottom w:val="none" w:sz="0" w:space="0" w:color="auto"/>
        <w:right w:val="none" w:sz="0" w:space="0" w:color="auto"/>
      </w:divBdr>
    </w:div>
    <w:div w:id="796796410">
      <w:bodyDiv w:val="1"/>
      <w:marLeft w:val="0"/>
      <w:marRight w:val="0"/>
      <w:marTop w:val="0"/>
      <w:marBottom w:val="0"/>
      <w:divBdr>
        <w:top w:val="none" w:sz="0" w:space="0" w:color="auto"/>
        <w:left w:val="none" w:sz="0" w:space="0" w:color="auto"/>
        <w:bottom w:val="none" w:sz="0" w:space="0" w:color="auto"/>
        <w:right w:val="none" w:sz="0" w:space="0" w:color="auto"/>
      </w:divBdr>
    </w:div>
    <w:div w:id="799608807">
      <w:bodyDiv w:val="1"/>
      <w:marLeft w:val="0"/>
      <w:marRight w:val="0"/>
      <w:marTop w:val="0"/>
      <w:marBottom w:val="0"/>
      <w:divBdr>
        <w:top w:val="none" w:sz="0" w:space="0" w:color="auto"/>
        <w:left w:val="none" w:sz="0" w:space="0" w:color="auto"/>
        <w:bottom w:val="none" w:sz="0" w:space="0" w:color="auto"/>
        <w:right w:val="none" w:sz="0" w:space="0" w:color="auto"/>
      </w:divBdr>
    </w:div>
    <w:div w:id="800999841">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803810978">
      <w:bodyDiv w:val="1"/>
      <w:marLeft w:val="0"/>
      <w:marRight w:val="0"/>
      <w:marTop w:val="0"/>
      <w:marBottom w:val="0"/>
      <w:divBdr>
        <w:top w:val="none" w:sz="0" w:space="0" w:color="auto"/>
        <w:left w:val="none" w:sz="0" w:space="0" w:color="auto"/>
        <w:bottom w:val="none" w:sz="0" w:space="0" w:color="auto"/>
        <w:right w:val="none" w:sz="0" w:space="0" w:color="auto"/>
      </w:divBdr>
    </w:div>
    <w:div w:id="805898180">
      <w:bodyDiv w:val="1"/>
      <w:marLeft w:val="0"/>
      <w:marRight w:val="0"/>
      <w:marTop w:val="0"/>
      <w:marBottom w:val="0"/>
      <w:divBdr>
        <w:top w:val="none" w:sz="0" w:space="0" w:color="auto"/>
        <w:left w:val="none" w:sz="0" w:space="0" w:color="auto"/>
        <w:bottom w:val="none" w:sz="0" w:space="0" w:color="auto"/>
        <w:right w:val="none" w:sz="0" w:space="0" w:color="auto"/>
      </w:divBdr>
    </w:div>
    <w:div w:id="812599356">
      <w:bodyDiv w:val="1"/>
      <w:marLeft w:val="0"/>
      <w:marRight w:val="0"/>
      <w:marTop w:val="0"/>
      <w:marBottom w:val="0"/>
      <w:divBdr>
        <w:top w:val="none" w:sz="0" w:space="0" w:color="auto"/>
        <w:left w:val="none" w:sz="0" w:space="0" w:color="auto"/>
        <w:bottom w:val="none" w:sz="0" w:space="0" w:color="auto"/>
        <w:right w:val="none" w:sz="0" w:space="0" w:color="auto"/>
      </w:divBdr>
    </w:div>
    <w:div w:id="812603848">
      <w:bodyDiv w:val="1"/>
      <w:marLeft w:val="0"/>
      <w:marRight w:val="0"/>
      <w:marTop w:val="0"/>
      <w:marBottom w:val="0"/>
      <w:divBdr>
        <w:top w:val="none" w:sz="0" w:space="0" w:color="auto"/>
        <w:left w:val="none" w:sz="0" w:space="0" w:color="auto"/>
        <w:bottom w:val="none" w:sz="0" w:space="0" w:color="auto"/>
        <w:right w:val="none" w:sz="0" w:space="0" w:color="auto"/>
      </w:divBdr>
    </w:div>
    <w:div w:id="813327262">
      <w:bodyDiv w:val="1"/>
      <w:marLeft w:val="0"/>
      <w:marRight w:val="0"/>
      <w:marTop w:val="0"/>
      <w:marBottom w:val="0"/>
      <w:divBdr>
        <w:top w:val="none" w:sz="0" w:space="0" w:color="auto"/>
        <w:left w:val="none" w:sz="0" w:space="0" w:color="auto"/>
        <w:bottom w:val="none" w:sz="0" w:space="0" w:color="auto"/>
        <w:right w:val="none" w:sz="0" w:space="0" w:color="auto"/>
      </w:divBdr>
    </w:div>
    <w:div w:id="813716973">
      <w:bodyDiv w:val="1"/>
      <w:marLeft w:val="0"/>
      <w:marRight w:val="0"/>
      <w:marTop w:val="0"/>
      <w:marBottom w:val="0"/>
      <w:divBdr>
        <w:top w:val="none" w:sz="0" w:space="0" w:color="auto"/>
        <w:left w:val="none" w:sz="0" w:space="0" w:color="auto"/>
        <w:bottom w:val="none" w:sz="0" w:space="0" w:color="auto"/>
        <w:right w:val="none" w:sz="0" w:space="0" w:color="auto"/>
      </w:divBdr>
    </w:div>
    <w:div w:id="814955810">
      <w:bodyDiv w:val="1"/>
      <w:marLeft w:val="0"/>
      <w:marRight w:val="0"/>
      <w:marTop w:val="0"/>
      <w:marBottom w:val="0"/>
      <w:divBdr>
        <w:top w:val="none" w:sz="0" w:space="0" w:color="auto"/>
        <w:left w:val="none" w:sz="0" w:space="0" w:color="auto"/>
        <w:bottom w:val="none" w:sz="0" w:space="0" w:color="auto"/>
        <w:right w:val="none" w:sz="0" w:space="0" w:color="auto"/>
      </w:divBdr>
    </w:div>
    <w:div w:id="815612248">
      <w:bodyDiv w:val="1"/>
      <w:marLeft w:val="0"/>
      <w:marRight w:val="0"/>
      <w:marTop w:val="0"/>
      <w:marBottom w:val="0"/>
      <w:divBdr>
        <w:top w:val="none" w:sz="0" w:space="0" w:color="auto"/>
        <w:left w:val="none" w:sz="0" w:space="0" w:color="auto"/>
        <w:bottom w:val="none" w:sz="0" w:space="0" w:color="auto"/>
        <w:right w:val="none" w:sz="0" w:space="0" w:color="auto"/>
      </w:divBdr>
    </w:div>
    <w:div w:id="818112821">
      <w:bodyDiv w:val="1"/>
      <w:marLeft w:val="0"/>
      <w:marRight w:val="0"/>
      <w:marTop w:val="0"/>
      <w:marBottom w:val="0"/>
      <w:divBdr>
        <w:top w:val="none" w:sz="0" w:space="0" w:color="auto"/>
        <w:left w:val="none" w:sz="0" w:space="0" w:color="auto"/>
        <w:bottom w:val="none" w:sz="0" w:space="0" w:color="auto"/>
        <w:right w:val="none" w:sz="0" w:space="0" w:color="auto"/>
      </w:divBdr>
    </w:div>
    <w:div w:id="819418900">
      <w:bodyDiv w:val="1"/>
      <w:marLeft w:val="0"/>
      <w:marRight w:val="0"/>
      <w:marTop w:val="0"/>
      <w:marBottom w:val="0"/>
      <w:divBdr>
        <w:top w:val="none" w:sz="0" w:space="0" w:color="auto"/>
        <w:left w:val="none" w:sz="0" w:space="0" w:color="auto"/>
        <w:bottom w:val="none" w:sz="0" w:space="0" w:color="auto"/>
        <w:right w:val="none" w:sz="0" w:space="0" w:color="auto"/>
      </w:divBdr>
    </w:div>
    <w:div w:id="820924219">
      <w:bodyDiv w:val="1"/>
      <w:marLeft w:val="0"/>
      <w:marRight w:val="0"/>
      <w:marTop w:val="0"/>
      <w:marBottom w:val="0"/>
      <w:divBdr>
        <w:top w:val="none" w:sz="0" w:space="0" w:color="auto"/>
        <w:left w:val="none" w:sz="0" w:space="0" w:color="auto"/>
        <w:bottom w:val="none" w:sz="0" w:space="0" w:color="auto"/>
        <w:right w:val="none" w:sz="0" w:space="0" w:color="auto"/>
      </w:divBdr>
    </w:div>
    <w:div w:id="829716035">
      <w:bodyDiv w:val="1"/>
      <w:marLeft w:val="0"/>
      <w:marRight w:val="0"/>
      <w:marTop w:val="0"/>
      <w:marBottom w:val="0"/>
      <w:divBdr>
        <w:top w:val="none" w:sz="0" w:space="0" w:color="auto"/>
        <w:left w:val="none" w:sz="0" w:space="0" w:color="auto"/>
        <w:bottom w:val="none" w:sz="0" w:space="0" w:color="auto"/>
        <w:right w:val="none" w:sz="0" w:space="0" w:color="auto"/>
      </w:divBdr>
    </w:div>
    <w:div w:id="831677926">
      <w:bodyDiv w:val="1"/>
      <w:marLeft w:val="0"/>
      <w:marRight w:val="0"/>
      <w:marTop w:val="0"/>
      <w:marBottom w:val="0"/>
      <w:divBdr>
        <w:top w:val="none" w:sz="0" w:space="0" w:color="auto"/>
        <w:left w:val="none" w:sz="0" w:space="0" w:color="auto"/>
        <w:bottom w:val="none" w:sz="0" w:space="0" w:color="auto"/>
        <w:right w:val="none" w:sz="0" w:space="0" w:color="auto"/>
      </w:divBdr>
    </w:div>
    <w:div w:id="832188146">
      <w:bodyDiv w:val="1"/>
      <w:marLeft w:val="0"/>
      <w:marRight w:val="0"/>
      <w:marTop w:val="0"/>
      <w:marBottom w:val="0"/>
      <w:divBdr>
        <w:top w:val="none" w:sz="0" w:space="0" w:color="auto"/>
        <w:left w:val="none" w:sz="0" w:space="0" w:color="auto"/>
        <w:bottom w:val="none" w:sz="0" w:space="0" w:color="auto"/>
        <w:right w:val="none" w:sz="0" w:space="0" w:color="auto"/>
      </w:divBdr>
    </w:div>
    <w:div w:id="833761011">
      <w:bodyDiv w:val="1"/>
      <w:marLeft w:val="0"/>
      <w:marRight w:val="0"/>
      <w:marTop w:val="0"/>
      <w:marBottom w:val="0"/>
      <w:divBdr>
        <w:top w:val="none" w:sz="0" w:space="0" w:color="auto"/>
        <w:left w:val="none" w:sz="0" w:space="0" w:color="auto"/>
        <w:bottom w:val="none" w:sz="0" w:space="0" w:color="auto"/>
        <w:right w:val="none" w:sz="0" w:space="0" w:color="auto"/>
      </w:divBdr>
    </w:div>
    <w:div w:id="835262763">
      <w:bodyDiv w:val="1"/>
      <w:marLeft w:val="0"/>
      <w:marRight w:val="0"/>
      <w:marTop w:val="0"/>
      <w:marBottom w:val="0"/>
      <w:divBdr>
        <w:top w:val="none" w:sz="0" w:space="0" w:color="auto"/>
        <w:left w:val="none" w:sz="0" w:space="0" w:color="auto"/>
        <w:bottom w:val="none" w:sz="0" w:space="0" w:color="auto"/>
        <w:right w:val="none" w:sz="0" w:space="0" w:color="auto"/>
      </w:divBdr>
    </w:div>
    <w:div w:id="838544528">
      <w:bodyDiv w:val="1"/>
      <w:marLeft w:val="0"/>
      <w:marRight w:val="0"/>
      <w:marTop w:val="0"/>
      <w:marBottom w:val="0"/>
      <w:divBdr>
        <w:top w:val="none" w:sz="0" w:space="0" w:color="auto"/>
        <w:left w:val="none" w:sz="0" w:space="0" w:color="auto"/>
        <w:bottom w:val="none" w:sz="0" w:space="0" w:color="auto"/>
        <w:right w:val="none" w:sz="0" w:space="0" w:color="auto"/>
      </w:divBdr>
    </w:div>
    <w:div w:id="843979776">
      <w:bodyDiv w:val="1"/>
      <w:marLeft w:val="0"/>
      <w:marRight w:val="0"/>
      <w:marTop w:val="0"/>
      <w:marBottom w:val="0"/>
      <w:divBdr>
        <w:top w:val="none" w:sz="0" w:space="0" w:color="auto"/>
        <w:left w:val="none" w:sz="0" w:space="0" w:color="auto"/>
        <w:bottom w:val="none" w:sz="0" w:space="0" w:color="auto"/>
        <w:right w:val="none" w:sz="0" w:space="0" w:color="auto"/>
      </w:divBdr>
    </w:div>
    <w:div w:id="848301395">
      <w:bodyDiv w:val="1"/>
      <w:marLeft w:val="0"/>
      <w:marRight w:val="0"/>
      <w:marTop w:val="0"/>
      <w:marBottom w:val="0"/>
      <w:divBdr>
        <w:top w:val="none" w:sz="0" w:space="0" w:color="auto"/>
        <w:left w:val="none" w:sz="0" w:space="0" w:color="auto"/>
        <w:bottom w:val="none" w:sz="0" w:space="0" w:color="auto"/>
        <w:right w:val="none" w:sz="0" w:space="0" w:color="auto"/>
      </w:divBdr>
    </w:div>
    <w:div w:id="859706239">
      <w:bodyDiv w:val="1"/>
      <w:marLeft w:val="0"/>
      <w:marRight w:val="0"/>
      <w:marTop w:val="0"/>
      <w:marBottom w:val="0"/>
      <w:divBdr>
        <w:top w:val="none" w:sz="0" w:space="0" w:color="auto"/>
        <w:left w:val="none" w:sz="0" w:space="0" w:color="auto"/>
        <w:bottom w:val="none" w:sz="0" w:space="0" w:color="auto"/>
        <w:right w:val="none" w:sz="0" w:space="0" w:color="auto"/>
      </w:divBdr>
    </w:div>
    <w:div w:id="861750814">
      <w:bodyDiv w:val="1"/>
      <w:marLeft w:val="0"/>
      <w:marRight w:val="0"/>
      <w:marTop w:val="0"/>
      <w:marBottom w:val="0"/>
      <w:divBdr>
        <w:top w:val="none" w:sz="0" w:space="0" w:color="auto"/>
        <w:left w:val="none" w:sz="0" w:space="0" w:color="auto"/>
        <w:bottom w:val="none" w:sz="0" w:space="0" w:color="auto"/>
        <w:right w:val="none" w:sz="0" w:space="0" w:color="auto"/>
      </w:divBdr>
    </w:div>
    <w:div w:id="862592931">
      <w:bodyDiv w:val="1"/>
      <w:marLeft w:val="0"/>
      <w:marRight w:val="0"/>
      <w:marTop w:val="0"/>
      <w:marBottom w:val="0"/>
      <w:divBdr>
        <w:top w:val="none" w:sz="0" w:space="0" w:color="auto"/>
        <w:left w:val="none" w:sz="0" w:space="0" w:color="auto"/>
        <w:bottom w:val="none" w:sz="0" w:space="0" w:color="auto"/>
        <w:right w:val="none" w:sz="0" w:space="0" w:color="auto"/>
      </w:divBdr>
    </w:div>
    <w:div w:id="863009961">
      <w:bodyDiv w:val="1"/>
      <w:marLeft w:val="0"/>
      <w:marRight w:val="0"/>
      <w:marTop w:val="0"/>
      <w:marBottom w:val="0"/>
      <w:divBdr>
        <w:top w:val="none" w:sz="0" w:space="0" w:color="auto"/>
        <w:left w:val="none" w:sz="0" w:space="0" w:color="auto"/>
        <w:bottom w:val="none" w:sz="0" w:space="0" w:color="auto"/>
        <w:right w:val="none" w:sz="0" w:space="0" w:color="auto"/>
      </w:divBdr>
    </w:div>
    <w:div w:id="867109536">
      <w:bodyDiv w:val="1"/>
      <w:marLeft w:val="0"/>
      <w:marRight w:val="0"/>
      <w:marTop w:val="0"/>
      <w:marBottom w:val="0"/>
      <w:divBdr>
        <w:top w:val="none" w:sz="0" w:space="0" w:color="auto"/>
        <w:left w:val="none" w:sz="0" w:space="0" w:color="auto"/>
        <w:bottom w:val="none" w:sz="0" w:space="0" w:color="auto"/>
        <w:right w:val="none" w:sz="0" w:space="0" w:color="auto"/>
      </w:divBdr>
    </w:div>
    <w:div w:id="873614402">
      <w:bodyDiv w:val="1"/>
      <w:marLeft w:val="0"/>
      <w:marRight w:val="0"/>
      <w:marTop w:val="0"/>
      <w:marBottom w:val="0"/>
      <w:divBdr>
        <w:top w:val="none" w:sz="0" w:space="0" w:color="auto"/>
        <w:left w:val="none" w:sz="0" w:space="0" w:color="auto"/>
        <w:bottom w:val="none" w:sz="0" w:space="0" w:color="auto"/>
        <w:right w:val="none" w:sz="0" w:space="0" w:color="auto"/>
      </w:divBdr>
    </w:div>
    <w:div w:id="877202637">
      <w:bodyDiv w:val="1"/>
      <w:marLeft w:val="0"/>
      <w:marRight w:val="0"/>
      <w:marTop w:val="0"/>
      <w:marBottom w:val="0"/>
      <w:divBdr>
        <w:top w:val="none" w:sz="0" w:space="0" w:color="auto"/>
        <w:left w:val="none" w:sz="0" w:space="0" w:color="auto"/>
        <w:bottom w:val="none" w:sz="0" w:space="0" w:color="auto"/>
        <w:right w:val="none" w:sz="0" w:space="0" w:color="auto"/>
      </w:divBdr>
    </w:div>
    <w:div w:id="877595477">
      <w:bodyDiv w:val="1"/>
      <w:marLeft w:val="0"/>
      <w:marRight w:val="0"/>
      <w:marTop w:val="0"/>
      <w:marBottom w:val="0"/>
      <w:divBdr>
        <w:top w:val="none" w:sz="0" w:space="0" w:color="auto"/>
        <w:left w:val="none" w:sz="0" w:space="0" w:color="auto"/>
        <w:bottom w:val="none" w:sz="0" w:space="0" w:color="auto"/>
        <w:right w:val="none" w:sz="0" w:space="0" w:color="auto"/>
      </w:divBdr>
    </w:div>
    <w:div w:id="881790424">
      <w:bodyDiv w:val="1"/>
      <w:marLeft w:val="0"/>
      <w:marRight w:val="0"/>
      <w:marTop w:val="0"/>
      <w:marBottom w:val="0"/>
      <w:divBdr>
        <w:top w:val="none" w:sz="0" w:space="0" w:color="auto"/>
        <w:left w:val="none" w:sz="0" w:space="0" w:color="auto"/>
        <w:bottom w:val="none" w:sz="0" w:space="0" w:color="auto"/>
        <w:right w:val="none" w:sz="0" w:space="0" w:color="auto"/>
      </w:divBdr>
    </w:div>
    <w:div w:id="881985309">
      <w:bodyDiv w:val="1"/>
      <w:marLeft w:val="0"/>
      <w:marRight w:val="0"/>
      <w:marTop w:val="0"/>
      <w:marBottom w:val="0"/>
      <w:divBdr>
        <w:top w:val="none" w:sz="0" w:space="0" w:color="auto"/>
        <w:left w:val="none" w:sz="0" w:space="0" w:color="auto"/>
        <w:bottom w:val="none" w:sz="0" w:space="0" w:color="auto"/>
        <w:right w:val="none" w:sz="0" w:space="0" w:color="auto"/>
      </w:divBdr>
    </w:div>
    <w:div w:id="885948356">
      <w:bodyDiv w:val="1"/>
      <w:marLeft w:val="0"/>
      <w:marRight w:val="0"/>
      <w:marTop w:val="0"/>
      <w:marBottom w:val="0"/>
      <w:divBdr>
        <w:top w:val="none" w:sz="0" w:space="0" w:color="auto"/>
        <w:left w:val="none" w:sz="0" w:space="0" w:color="auto"/>
        <w:bottom w:val="none" w:sz="0" w:space="0" w:color="auto"/>
        <w:right w:val="none" w:sz="0" w:space="0" w:color="auto"/>
      </w:divBdr>
    </w:div>
    <w:div w:id="886841759">
      <w:bodyDiv w:val="1"/>
      <w:marLeft w:val="0"/>
      <w:marRight w:val="0"/>
      <w:marTop w:val="0"/>
      <w:marBottom w:val="0"/>
      <w:divBdr>
        <w:top w:val="none" w:sz="0" w:space="0" w:color="auto"/>
        <w:left w:val="none" w:sz="0" w:space="0" w:color="auto"/>
        <w:bottom w:val="none" w:sz="0" w:space="0" w:color="auto"/>
        <w:right w:val="none" w:sz="0" w:space="0" w:color="auto"/>
      </w:divBdr>
    </w:div>
    <w:div w:id="894507978">
      <w:bodyDiv w:val="1"/>
      <w:marLeft w:val="0"/>
      <w:marRight w:val="0"/>
      <w:marTop w:val="0"/>
      <w:marBottom w:val="0"/>
      <w:divBdr>
        <w:top w:val="none" w:sz="0" w:space="0" w:color="auto"/>
        <w:left w:val="none" w:sz="0" w:space="0" w:color="auto"/>
        <w:bottom w:val="none" w:sz="0" w:space="0" w:color="auto"/>
        <w:right w:val="none" w:sz="0" w:space="0" w:color="auto"/>
      </w:divBdr>
    </w:div>
    <w:div w:id="897667505">
      <w:bodyDiv w:val="1"/>
      <w:marLeft w:val="0"/>
      <w:marRight w:val="0"/>
      <w:marTop w:val="0"/>
      <w:marBottom w:val="0"/>
      <w:divBdr>
        <w:top w:val="none" w:sz="0" w:space="0" w:color="auto"/>
        <w:left w:val="none" w:sz="0" w:space="0" w:color="auto"/>
        <w:bottom w:val="none" w:sz="0" w:space="0" w:color="auto"/>
        <w:right w:val="none" w:sz="0" w:space="0" w:color="auto"/>
      </w:divBdr>
    </w:div>
    <w:div w:id="901212300">
      <w:bodyDiv w:val="1"/>
      <w:marLeft w:val="0"/>
      <w:marRight w:val="0"/>
      <w:marTop w:val="0"/>
      <w:marBottom w:val="0"/>
      <w:divBdr>
        <w:top w:val="none" w:sz="0" w:space="0" w:color="auto"/>
        <w:left w:val="none" w:sz="0" w:space="0" w:color="auto"/>
        <w:bottom w:val="none" w:sz="0" w:space="0" w:color="auto"/>
        <w:right w:val="none" w:sz="0" w:space="0" w:color="auto"/>
      </w:divBdr>
    </w:div>
    <w:div w:id="903678658">
      <w:bodyDiv w:val="1"/>
      <w:marLeft w:val="0"/>
      <w:marRight w:val="0"/>
      <w:marTop w:val="0"/>
      <w:marBottom w:val="0"/>
      <w:divBdr>
        <w:top w:val="none" w:sz="0" w:space="0" w:color="auto"/>
        <w:left w:val="none" w:sz="0" w:space="0" w:color="auto"/>
        <w:bottom w:val="none" w:sz="0" w:space="0" w:color="auto"/>
        <w:right w:val="none" w:sz="0" w:space="0" w:color="auto"/>
      </w:divBdr>
    </w:div>
    <w:div w:id="906960112">
      <w:bodyDiv w:val="1"/>
      <w:marLeft w:val="0"/>
      <w:marRight w:val="0"/>
      <w:marTop w:val="0"/>
      <w:marBottom w:val="0"/>
      <w:divBdr>
        <w:top w:val="none" w:sz="0" w:space="0" w:color="auto"/>
        <w:left w:val="none" w:sz="0" w:space="0" w:color="auto"/>
        <w:bottom w:val="none" w:sz="0" w:space="0" w:color="auto"/>
        <w:right w:val="none" w:sz="0" w:space="0" w:color="auto"/>
      </w:divBdr>
    </w:div>
    <w:div w:id="907347532">
      <w:bodyDiv w:val="1"/>
      <w:marLeft w:val="0"/>
      <w:marRight w:val="0"/>
      <w:marTop w:val="0"/>
      <w:marBottom w:val="0"/>
      <w:divBdr>
        <w:top w:val="none" w:sz="0" w:space="0" w:color="auto"/>
        <w:left w:val="none" w:sz="0" w:space="0" w:color="auto"/>
        <w:bottom w:val="none" w:sz="0" w:space="0" w:color="auto"/>
        <w:right w:val="none" w:sz="0" w:space="0" w:color="auto"/>
      </w:divBdr>
    </w:div>
    <w:div w:id="908465849">
      <w:bodyDiv w:val="1"/>
      <w:marLeft w:val="0"/>
      <w:marRight w:val="0"/>
      <w:marTop w:val="0"/>
      <w:marBottom w:val="0"/>
      <w:divBdr>
        <w:top w:val="none" w:sz="0" w:space="0" w:color="auto"/>
        <w:left w:val="none" w:sz="0" w:space="0" w:color="auto"/>
        <w:bottom w:val="none" w:sz="0" w:space="0" w:color="auto"/>
        <w:right w:val="none" w:sz="0" w:space="0" w:color="auto"/>
      </w:divBdr>
    </w:div>
    <w:div w:id="908535986">
      <w:bodyDiv w:val="1"/>
      <w:marLeft w:val="0"/>
      <w:marRight w:val="0"/>
      <w:marTop w:val="0"/>
      <w:marBottom w:val="0"/>
      <w:divBdr>
        <w:top w:val="none" w:sz="0" w:space="0" w:color="auto"/>
        <w:left w:val="none" w:sz="0" w:space="0" w:color="auto"/>
        <w:bottom w:val="none" w:sz="0" w:space="0" w:color="auto"/>
        <w:right w:val="none" w:sz="0" w:space="0" w:color="auto"/>
      </w:divBdr>
    </w:div>
    <w:div w:id="910506777">
      <w:bodyDiv w:val="1"/>
      <w:marLeft w:val="0"/>
      <w:marRight w:val="0"/>
      <w:marTop w:val="0"/>
      <w:marBottom w:val="0"/>
      <w:divBdr>
        <w:top w:val="none" w:sz="0" w:space="0" w:color="auto"/>
        <w:left w:val="none" w:sz="0" w:space="0" w:color="auto"/>
        <w:bottom w:val="none" w:sz="0" w:space="0" w:color="auto"/>
        <w:right w:val="none" w:sz="0" w:space="0" w:color="auto"/>
      </w:divBdr>
    </w:div>
    <w:div w:id="910850713">
      <w:bodyDiv w:val="1"/>
      <w:marLeft w:val="0"/>
      <w:marRight w:val="0"/>
      <w:marTop w:val="0"/>
      <w:marBottom w:val="0"/>
      <w:divBdr>
        <w:top w:val="none" w:sz="0" w:space="0" w:color="auto"/>
        <w:left w:val="none" w:sz="0" w:space="0" w:color="auto"/>
        <w:bottom w:val="none" w:sz="0" w:space="0" w:color="auto"/>
        <w:right w:val="none" w:sz="0" w:space="0" w:color="auto"/>
      </w:divBdr>
    </w:div>
    <w:div w:id="911045892">
      <w:bodyDiv w:val="1"/>
      <w:marLeft w:val="0"/>
      <w:marRight w:val="0"/>
      <w:marTop w:val="0"/>
      <w:marBottom w:val="0"/>
      <w:divBdr>
        <w:top w:val="none" w:sz="0" w:space="0" w:color="auto"/>
        <w:left w:val="none" w:sz="0" w:space="0" w:color="auto"/>
        <w:bottom w:val="none" w:sz="0" w:space="0" w:color="auto"/>
        <w:right w:val="none" w:sz="0" w:space="0" w:color="auto"/>
      </w:divBdr>
    </w:div>
    <w:div w:id="912156270">
      <w:bodyDiv w:val="1"/>
      <w:marLeft w:val="0"/>
      <w:marRight w:val="0"/>
      <w:marTop w:val="0"/>
      <w:marBottom w:val="0"/>
      <w:divBdr>
        <w:top w:val="none" w:sz="0" w:space="0" w:color="auto"/>
        <w:left w:val="none" w:sz="0" w:space="0" w:color="auto"/>
        <w:bottom w:val="none" w:sz="0" w:space="0" w:color="auto"/>
        <w:right w:val="none" w:sz="0" w:space="0" w:color="auto"/>
      </w:divBdr>
    </w:div>
    <w:div w:id="913123295">
      <w:bodyDiv w:val="1"/>
      <w:marLeft w:val="0"/>
      <w:marRight w:val="0"/>
      <w:marTop w:val="0"/>
      <w:marBottom w:val="0"/>
      <w:divBdr>
        <w:top w:val="none" w:sz="0" w:space="0" w:color="auto"/>
        <w:left w:val="none" w:sz="0" w:space="0" w:color="auto"/>
        <w:bottom w:val="none" w:sz="0" w:space="0" w:color="auto"/>
        <w:right w:val="none" w:sz="0" w:space="0" w:color="auto"/>
      </w:divBdr>
    </w:div>
    <w:div w:id="916477265">
      <w:bodyDiv w:val="1"/>
      <w:marLeft w:val="0"/>
      <w:marRight w:val="0"/>
      <w:marTop w:val="0"/>
      <w:marBottom w:val="0"/>
      <w:divBdr>
        <w:top w:val="none" w:sz="0" w:space="0" w:color="auto"/>
        <w:left w:val="none" w:sz="0" w:space="0" w:color="auto"/>
        <w:bottom w:val="none" w:sz="0" w:space="0" w:color="auto"/>
        <w:right w:val="none" w:sz="0" w:space="0" w:color="auto"/>
      </w:divBdr>
    </w:div>
    <w:div w:id="919683210">
      <w:bodyDiv w:val="1"/>
      <w:marLeft w:val="0"/>
      <w:marRight w:val="0"/>
      <w:marTop w:val="0"/>
      <w:marBottom w:val="0"/>
      <w:divBdr>
        <w:top w:val="none" w:sz="0" w:space="0" w:color="auto"/>
        <w:left w:val="none" w:sz="0" w:space="0" w:color="auto"/>
        <w:bottom w:val="none" w:sz="0" w:space="0" w:color="auto"/>
        <w:right w:val="none" w:sz="0" w:space="0" w:color="auto"/>
      </w:divBdr>
    </w:div>
    <w:div w:id="922497659">
      <w:bodyDiv w:val="1"/>
      <w:marLeft w:val="0"/>
      <w:marRight w:val="0"/>
      <w:marTop w:val="0"/>
      <w:marBottom w:val="0"/>
      <w:divBdr>
        <w:top w:val="none" w:sz="0" w:space="0" w:color="auto"/>
        <w:left w:val="none" w:sz="0" w:space="0" w:color="auto"/>
        <w:bottom w:val="none" w:sz="0" w:space="0" w:color="auto"/>
        <w:right w:val="none" w:sz="0" w:space="0" w:color="auto"/>
      </w:divBdr>
    </w:div>
    <w:div w:id="934479805">
      <w:bodyDiv w:val="1"/>
      <w:marLeft w:val="0"/>
      <w:marRight w:val="0"/>
      <w:marTop w:val="0"/>
      <w:marBottom w:val="0"/>
      <w:divBdr>
        <w:top w:val="none" w:sz="0" w:space="0" w:color="auto"/>
        <w:left w:val="none" w:sz="0" w:space="0" w:color="auto"/>
        <w:bottom w:val="none" w:sz="0" w:space="0" w:color="auto"/>
        <w:right w:val="none" w:sz="0" w:space="0" w:color="auto"/>
      </w:divBdr>
    </w:div>
    <w:div w:id="936133850">
      <w:bodyDiv w:val="1"/>
      <w:marLeft w:val="0"/>
      <w:marRight w:val="0"/>
      <w:marTop w:val="0"/>
      <w:marBottom w:val="0"/>
      <w:divBdr>
        <w:top w:val="none" w:sz="0" w:space="0" w:color="auto"/>
        <w:left w:val="none" w:sz="0" w:space="0" w:color="auto"/>
        <w:bottom w:val="none" w:sz="0" w:space="0" w:color="auto"/>
        <w:right w:val="none" w:sz="0" w:space="0" w:color="auto"/>
      </w:divBdr>
    </w:div>
    <w:div w:id="936792149">
      <w:bodyDiv w:val="1"/>
      <w:marLeft w:val="0"/>
      <w:marRight w:val="0"/>
      <w:marTop w:val="0"/>
      <w:marBottom w:val="0"/>
      <w:divBdr>
        <w:top w:val="none" w:sz="0" w:space="0" w:color="auto"/>
        <w:left w:val="none" w:sz="0" w:space="0" w:color="auto"/>
        <w:bottom w:val="none" w:sz="0" w:space="0" w:color="auto"/>
        <w:right w:val="none" w:sz="0" w:space="0" w:color="auto"/>
      </w:divBdr>
    </w:div>
    <w:div w:id="941255178">
      <w:bodyDiv w:val="1"/>
      <w:marLeft w:val="0"/>
      <w:marRight w:val="0"/>
      <w:marTop w:val="0"/>
      <w:marBottom w:val="0"/>
      <w:divBdr>
        <w:top w:val="none" w:sz="0" w:space="0" w:color="auto"/>
        <w:left w:val="none" w:sz="0" w:space="0" w:color="auto"/>
        <w:bottom w:val="none" w:sz="0" w:space="0" w:color="auto"/>
        <w:right w:val="none" w:sz="0" w:space="0" w:color="auto"/>
      </w:divBdr>
    </w:div>
    <w:div w:id="945699737">
      <w:bodyDiv w:val="1"/>
      <w:marLeft w:val="0"/>
      <w:marRight w:val="0"/>
      <w:marTop w:val="0"/>
      <w:marBottom w:val="0"/>
      <w:divBdr>
        <w:top w:val="none" w:sz="0" w:space="0" w:color="auto"/>
        <w:left w:val="none" w:sz="0" w:space="0" w:color="auto"/>
        <w:bottom w:val="none" w:sz="0" w:space="0" w:color="auto"/>
        <w:right w:val="none" w:sz="0" w:space="0" w:color="auto"/>
      </w:divBdr>
    </w:div>
    <w:div w:id="947156041">
      <w:bodyDiv w:val="1"/>
      <w:marLeft w:val="0"/>
      <w:marRight w:val="0"/>
      <w:marTop w:val="0"/>
      <w:marBottom w:val="0"/>
      <w:divBdr>
        <w:top w:val="none" w:sz="0" w:space="0" w:color="auto"/>
        <w:left w:val="none" w:sz="0" w:space="0" w:color="auto"/>
        <w:bottom w:val="none" w:sz="0" w:space="0" w:color="auto"/>
        <w:right w:val="none" w:sz="0" w:space="0" w:color="auto"/>
      </w:divBdr>
    </w:div>
    <w:div w:id="953248205">
      <w:bodyDiv w:val="1"/>
      <w:marLeft w:val="0"/>
      <w:marRight w:val="0"/>
      <w:marTop w:val="0"/>
      <w:marBottom w:val="0"/>
      <w:divBdr>
        <w:top w:val="none" w:sz="0" w:space="0" w:color="auto"/>
        <w:left w:val="none" w:sz="0" w:space="0" w:color="auto"/>
        <w:bottom w:val="none" w:sz="0" w:space="0" w:color="auto"/>
        <w:right w:val="none" w:sz="0" w:space="0" w:color="auto"/>
      </w:divBdr>
    </w:div>
    <w:div w:id="955064970">
      <w:bodyDiv w:val="1"/>
      <w:marLeft w:val="0"/>
      <w:marRight w:val="0"/>
      <w:marTop w:val="0"/>
      <w:marBottom w:val="0"/>
      <w:divBdr>
        <w:top w:val="none" w:sz="0" w:space="0" w:color="auto"/>
        <w:left w:val="none" w:sz="0" w:space="0" w:color="auto"/>
        <w:bottom w:val="none" w:sz="0" w:space="0" w:color="auto"/>
        <w:right w:val="none" w:sz="0" w:space="0" w:color="auto"/>
      </w:divBdr>
    </w:div>
    <w:div w:id="956179894">
      <w:bodyDiv w:val="1"/>
      <w:marLeft w:val="0"/>
      <w:marRight w:val="0"/>
      <w:marTop w:val="0"/>
      <w:marBottom w:val="0"/>
      <w:divBdr>
        <w:top w:val="none" w:sz="0" w:space="0" w:color="auto"/>
        <w:left w:val="none" w:sz="0" w:space="0" w:color="auto"/>
        <w:bottom w:val="none" w:sz="0" w:space="0" w:color="auto"/>
        <w:right w:val="none" w:sz="0" w:space="0" w:color="auto"/>
      </w:divBdr>
    </w:div>
    <w:div w:id="958728023">
      <w:bodyDiv w:val="1"/>
      <w:marLeft w:val="0"/>
      <w:marRight w:val="0"/>
      <w:marTop w:val="0"/>
      <w:marBottom w:val="0"/>
      <w:divBdr>
        <w:top w:val="none" w:sz="0" w:space="0" w:color="auto"/>
        <w:left w:val="none" w:sz="0" w:space="0" w:color="auto"/>
        <w:bottom w:val="none" w:sz="0" w:space="0" w:color="auto"/>
        <w:right w:val="none" w:sz="0" w:space="0" w:color="auto"/>
      </w:divBdr>
    </w:div>
    <w:div w:id="961957513">
      <w:bodyDiv w:val="1"/>
      <w:marLeft w:val="0"/>
      <w:marRight w:val="0"/>
      <w:marTop w:val="0"/>
      <w:marBottom w:val="0"/>
      <w:divBdr>
        <w:top w:val="none" w:sz="0" w:space="0" w:color="auto"/>
        <w:left w:val="none" w:sz="0" w:space="0" w:color="auto"/>
        <w:bottom w:val="none" w:sz="0" w:space="0" w:color="auto"/>
        <w:right w:val="none" w:sz="0" w:space="0" w:color="auto"/>
      </w:divBdr>
    </w:div>
    <w:div w:id="967125933">
      <w:bodyDiv w:val="1"/>
      <w:marLeft w:val="0"/>
      <w:marRight w:val="0"/>
      <w:marTop w:val="0"/>
      <w:marBottom w:val="0"/>
      <w:divBdr>
        <w:top w:val="none" w:sz="0" w:space="0" w:color="auto"/>
        <w:left w:val="none" w:sz="0" w:space="0" w:color="auto"/>
        <w:bottom w:val="none" w:sz="0" w:space="0" w:color="auto"/>
        <w:right w:val="none" w:sz="0" w:space="0" w:color="auto"/>
      </w:divBdr>
    </w:div>
    <w:div w:id="968361605">
      <w:bodyDiv w:val="1"/>
      <w:marLeft w:val="0"/>
      <w:marRight w:val="0"/>
      <w:marTop w:val="0"/>
      <w:marBottom w:val="0"/>
      <w:divBdr>
        <w:top w:val="none" w:sz="0" w:space="0" w:color="auto"/>
        <w:left w:val="none" w:sz="0" w:space="0" w:color="auto"/>
        <w:bottom w:val="none" w:sz="0" w:space="0" w:color="auto"/>
        <w:right w:val="none" w:sz="0" w:space="0" w:color="auto"/>
      </w:divBdr>
    </w:div>
    <w:div w:id="968433028">
      <w:bodyDiv w:val="1"/>
      <w:marLeft w:val="0"/>
      <w:marRight w:val="0"/>
      <w:marTop w:val="0"/>
      <w:marBottom w:val="0"/>
      <w:divBdr>
        <w:top w:val="none" w:sz="0" w:space="0" w:color="auto"/>
        <w:left w:val="none" w:sz="0" w:space="0" w:color="auto"/>
        <w:bottom w:val="none" w:sz="0" w:space="0" w:color="auto"/>
        <w:right w:val="none" w:sz="0" w:space="0" w:color="auto"/>
      </w:divBdr>
    </w:div>
    <w:div w:id="968440976">
      <w:bodyDiv w:val="1"/>
      <w:marLeft w:val="0"/>
      <w:marRight w:val="0"/>
      <w:marTop w:val="0"/>
      <w:marBottom w:val="0"/>
      <w:divBdr>
        <w:top w:val="none" w:sz="0" w:space="0" w:color="auto"/>
        <w:left w:val="none" w:sz="0" w:space="0" w:color="auto"/>
        <w:bottom w:val="none" w:sz="0" w:space="0" w:color="auto"/>
        <w:right w:val="none" w:sz="0" w:space="0" w:color="auto"/>
      </w:divBdr>
    </w:div>
    <w:div w:id="969701848">
      <w:bodyDiv w:val="1"/>
      <w:marLeft w:val="0"/>
      <w:marRight w:val="0"/>
      <w:marTop w:val="0"/>
      <w:marBottom w:val="0"/>
      <w:divBdr>
        <w:top w:val="none" w:sz="0" w:space="0" w:color="auto"/>
        <w:left w:val="none" w:sz="0" w:space="0" w:color="auto"/>
        <w:bottom w:val="none" w:sz="0" w:space="0" w:color="auto"/>
        <w:right w:val="none" w:sz="0" w:space="0" w:color="auto"/>
      </w:divBdr>
    </w:div>
    <w:div w:id="970749668">
      <w:bodyDiv w:val="1"/>
      <w:marLeft w:val="0"/>
      <w:marRight w:val="0"/>
      <w:marTop w:val="0"/>
      <w:marBottom w:val="0"/>
      <w:divBdr>
        <w:top w:val="none" w:sz="0" w:space="0" w:color="auto"/>
        <w:left w:val="none" w:sz="0" w:space="0" w:color="auto"/>
        <w:bottom w:val="none" w:sz="0" w:space="0" w:color="auto"/>
        <w:right w:val="none" w:sz="0" w:space="0" w:color="auto"/>
      </w:divBdr>
    </w:div>
    <w:div w:id="971716879">
      <w:bodyDiv w:val="1"/>
      <w:marLeft w:val="0"/>
      <w:marRight w:val="0"/>
      <w:marTop w:val="0"/>
      <w:marBottom w:val="0"/>
      <w:divBdr>
        <w:top w:val="none" w:sz="0" w:space="0" w:color="auto"/>
        <w:left w:val="none" w:sz="0" w:space="0" w:color="auto"/>
        <w:bottom w:val="none" w:sz="0" w:space="0" w:color="auto"/>
        <w:right w:val="none" w:sz="0" w:space="0" w:color="auto"/>
      </w:divBdr>
    </w:div>
    <w:div w:id="977152735">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80187541">
      <w:bodyDiv w:val="1"/>
      <w:marLeft w:val="0"/>
      <w:marRight w:val="0"/>
      <w:marTop w:val="0"/>
      <w:marBottom w:val="0"/>
      <w:divBdr>
        <w:top w:val="none" w:sz="0" w:space="0" w:color="auto"/>
        <w:left w:val="none" w:sz="0" w:space="0" w:color="auto"/>
        <w:bottom w:val="none" w:sz="0" w:space="0" w:color="auto"/>
        <w:right w:val="none" w:sz="0" w:space="0" w:color="auto"/>
      </w:divBdr>
    </w:div>
    <w:div w:id="981226766">
      <w:bodyDiv w:val="1"/>
      <w:marLeft w:val="0"/>
      <w:marRight w:val="0"/>
      <w:marTop w:val="0"/>
      <w:marBottom w:val="0"/>
      <w:divBdr>
        <w:top w:val="none" w:sz="0" w:space="0" w:color="auto"/>
        <w:left w:val="none" w:sz="0" w:space="0" w:color="auto"/>
        <w:bottom w:val="none" w:sz="0" w:space="0" w:color="auto"/>
        <w:right w:val="none" w:sz="0" w:space="0" w:color="auto"/>
      </w:divBdr>
    </w:div>
    <w:div w:id="981694483">
      <w:bodyDiv w:val="1"/>
      <w:marLeft w:val="0"/>
      <w:marRight w:val="0"/>
      <w:marTop w:val="0"/>
      <w:marBottom w:val="0"/>
      <w:divBdr>
        <w:top w:val="none" w:sz="0" w:space="0" w:color="auto"/>
        <w:left w:val="none" w:sz="0" w:space="0" w:color="auto"/>
        <w:bottom w:val="none" w:sz="0" w:space="0" w:color="auto"/>
        <w:right w:val="none" w:sz="0" w:space="0" w:color="auto"/>
      </w:divBdr>
    </w:div>
    <w:div w:id="985015456">
      <w:bodyDiv w:val="1"/>
      <w:marLeft w:val="0"/>
      <w:marRight w:val="0"/>
      <w:marTop w:val="0"/>
      <w:marBottom w:val="0"/>
      <w:divBdr>
        <w:top w:val="none" w:sz="0" w:space="0" w:color="auto"/>
        <w:left w:val="none" w:sz="0" w:space="0" w:color="auto"/>
        <w:bottom w:val="none" w:sz="0" w:space="0" w:color="auto"/>
        <w:right w:val="none" w:sz="0" w:space="0" w:color="auto"/>
      </w:divBdr>
    </w:div>
    <w:div w:id="986788990">
      <w:bodyDiv w:val="1"/>
      <w:marLeft w:val="0"/>
      <w:marRight w:val="0"/>
      <w:marTop w:val="0"/>
      <w:marBottom w:val="0"/>
      <w:divBdr>
        <w:top w:val="none" w:sz="0" w:space="0" w:color="auto"/>
        <w:left w:val="none" w:sz="0" w:space="0" w:color="auto"/>
        <w:bottom w:val="none" w:sz="0" w:space="0" w:color="auto"/>
        <w:right w:val="none" w:sz="0" w:space="0" w:color="auto"/>
      </w:divBdr>
    </w:div>
    <w:div w:id="994914275">
      <w:bodyDiv w:val="1"/>
      <w:marLeft w:val="0"/>
      <w:marRight w:val="0"/>
      <w:marTop w:val="0"/>
      <w:marBottom w:val="0"/>
      <w:divBdr>
        <w:top w:val="none" w:sz="0" w:space="0" w:color="auto"/>
        <w:left w:val="none" w:sz="0" w:space="0" w:color="auto"/>
        <w:bottom w:val="none" w:sz="0" w:space="0" w:color="auto"/>
        <w:right w:val="none" w:sz="0" w:space="0" w:color="auto"/>
      </w:divBdr>
    </w:div>
    <w:div w:id="997415004">
      <w:bodyDiv w:val="1"/>
      <w:marLeft w:val="0"/>
      <w:marRight w:val="0"/>
      <w:marTop w:val="0"/>
      <w:marBottom w:val="0"/>
      <w:divBdr>
        <w:top w:val="none" w:sz="0" w:space="0" w:color="auto"/>
        <w:left w:val="none" w:sz="0" w:space="0" w:color="auto"/>
        <w:bottom w:val="none" w:sz="0" w:space="0" w:color="auto"/>
        <w:right w:val="none" w:sz="0" w:space="0" w:color="auto"/>
      </w:divBdr>
    </w:div>
    <w:div w:id="1001350281">
      <w:bodyDiv w:val="1"/>
      <w:marLeft w:val="0"/>
      <w:marRight w:val="0"/>
      <w:marTop w:val="0"/>
      <w:marBottom w:val="0"/>
      <w:divBdr>
        <w:top w:val="none" w:sz="0" w:space="0" w:color="auto"/>
        <w:left w:val="none" w:sz="0" w:space="0" w:color="auto"/>
        <w:bottom w:val="none" w:sz="0" w:space="0" w:color="auto"/>
        <w:right w:val="none" w:sz="0" w:space="0" w:color="auto"/>
      </w:divBdr>
    </w:div>
    <w:div w:id="1002314915">
      <w:bodyDiv w:val="1"/>
      <w:marLeft w:val="0"/>
      <w:marRight w:val="0"/>
      <w:marTop w:val="0"/>
      <w:marBottom w:val="0"/>
      <w:divBdr>
        <w:top w:val="none" w:sz="0" w:space="0" w:color="auto"/>
        <w:left w:val="none" w:sz="0" w:space="0" w:color="auto"/>
        <w:bottom w:val="none" w:sz="0" w:space="0" w:color="auto"/>
        <w:right w:val="none" w:sz="0" w:space="0" w:color="auto"/>
      </w:divBdr>
    </w:div>
    <w:div w:id="1004824989">
      <w:bodyDiv w:val="1"/>
      <w:marLeft w:val="0"/>
      <w:marRight w:val="0"/>
      <w:marTop w:val="0"/>
      <w:marBottom w:val="0"/>
      <w:divBdr>
        <w:top w:val="none" w:sz="0" w:space="0" w:color="auto"/>
        <w:left w:val="none" w:sz="0" w:space="0" w:color="auto"/>
        <w:bottom w:val="none" w:sz="0" w:space="0" w:color="auto"/>
        <w:right w:val="none" w:sz="0" w:space="0" w:color="auto"/>
      </w:divBdr>
    </w:div>
    <w:div w:id="1006444122">
      <w:bodyDiv w:val="1"/>
      <w:marLeft w:val="0"/>
      <w:marRight w:val="0"/>
      <w:marTop w:val="0"/>
      <w:marBottom w:val="0"/>
      <w:divBdr>
        <w:top w:val="none" w:sz="0" w:space="0" w:color="auto"/>
        <w:left w:val="none" w:sz="0" w:space="0" w:color="auto"/>
        <w:bottom w:val="none" w:sz="0" w:space="0" w:color="auto"/>
        <w:right w:val="none" w:sz="0" w:space="0" w:color="auto"/>
      </w:divBdr>
    </w:div>
    <w:div w:id="1006978578">
      <w:bodyDiv w:val="1"/>
      <w:marLeft w:val="0"/>
      <w:marRight w:val="0"/>
      <w:marTop w:val="0"/>
      <w:marBottom w:val="0"/>
      <w:divBdr>
        <w:top w:val="none" w:sz="0" w:space="0" w:color="auto"/>
        <w:left w:val="none" w:sz="0" w:space="0" w:color="auto"/>
        <w:bottom w:val="none" w:sz="0" w:space="0" w:color="auto"/>
        <w:right w:val="none" w:sz="0" w:space="0" w:color="auto"/>
      </w:divBdr>
    </w:div>
    <w:div w:id="1006984550">
      <w:bodyDiv w:val="1"/>
      <w:marLeft w:val="0"/>
      <w:marRight w:val="0"/>
      <w:marTop w:val="0"/>
      <w:marBottom w:val="0"/>
      <w:divBdr>
        <w:top w:val="none" w:sz="0" w:space="0" w:color="auto"/>
        <w:left w:val="none" w:sz="0" w:space="0" w:color="auto"/>
        <w:bottom w:val="none" w:sz="0" w:space="0" w:color="auto"/>
        <w:right w:val="none" w:sz="0" w:space="0" w:color="auto"/>
      </w:divBdr>
    </w:div>
    <w:div w:id="1009721807">
      <w:bodyDiv w:val="1"/>
      <w:marLeft w:val="0"/>
      <w:marRight w:val="0"/>
      <w:marTop w:val="0"/>
      <w:marBottom w:val="0"/>
      <w:divBdr>
        <w:top w:val="none" w:sz="0" w:space="0" w:color="auto"/>
        <w:left w:val="none" w:sz="0" w:space="0" w:color="auto"/>
        <w:bottom w:val="none" w:sz="0" w:space="0" w:color="auto"/>
        <w:right w:val="none" w:sz="0" w:space="0" w:color="auto"/>
      </w:divBdr>
    </w:div>
    <w:div w:id="1010182643">
      <w:bodyDiv w:val="1"/>
      <w:marLeft w:val="0"/>
      <w:marRight w:val="0"/>
      <w:marTop w:val="0"/>
      <w:marBottom w:val="0"/>
      <w:divBdr>
        <w:top w:val="none" w:sz="0" w:space="0" w:color="auto"/>
        <w:left w:val="none" w:sz="0" w:space="0" w:color="auto"/>
        <w:bottom w:val="none" w:sz="0" w:space="0" w:color="auto"/>
        <w:right w:val="none" w:sz="0" w:space="0" w:color="auto"/>
      </w:divBdr>
    </w:div>
    <w:div w:id="1013453046">
      <w:bodyDiv w:val="1"/>
      <w:marLeft w:val="0"/>
      <w:marRight w:val="0"/>
      <w:marTop w:val="0"/>
      <w:marBottom w:val="0"/>
      <w:divBdr>
        <w:top w:val="none" w:sz="0" w:space="0" w:color="auto"/>
        <w:left w:val="none" w:sz="0" w:space="0" w:color="auto"/>
        <w:bottom w:val="none" w:sz="0" w:space="0" w:color="auto"/>
        <w:right w:val="none" w:sz="0" w:space="0" w:color="auto"/>
      </w:divBdr>
    </w:div>
    <w:div w:id="1013920803">
      <w:bodyDiv w:val="1"/>
      <w:marLeft w:val="0"/>
      <w:marRight w:val="0"/>
      <w:marTop w:val="0"/>
      <w:marBottom w:val="0"/>
      <w:divBdr>
        <w:top w:val="none" w:sz="0" w:space="0" w:color="auto"/>
        <w:left w:val="none" w:sz="0" w:space="0" w:color="auto"/>
        <w:bottom w:val="none" w:sz="0" w:space="0" w:color="auto"/>
        <w:right w:val="none" w:sz="0" w:space="0" w:color="auto"/>
      </w:divBdr>
    </w:div>
    <w:div w:id="1014042163">
      <w:bodyDiv w:val="1"/>
      <w:marLeft w:val="0"/>
      <w:marRight w:val="0"/>
      <w:marTop w:val="0"/>
      <w:marBottom w:val="0"/>
      <w:divBdr>
        <w:top w:val="none" w:sz="0" w:space="0" w:color="auto"/>
        <w:left w:val="none" w:sz="0" w:space="0" w:color="auto"/>
        <w:bottom w:val="none" w:sz="0" w:space="0" w:color="auto"/>
        <w:right w:val="none" w:sz="0" w:space="0" w:color="auto"/>
      </w:divBdr>
    </w:div>
    <w:div w:id="1016349806">
      <w:bodyDiv w:val="1"/>
      <w:marLeft w:val="0"/>
      <w:marRight w:val="0"/>
      <w:marTop w:val="0"/>
      <w:marBottom w:val="0"/>
      <w:divBdr>
        <w:top w:val="none" w:sz="0" w:space="0" w:color="auto"/>
        <w:left w:val="none" w:sz="0" w:space="0" w:color="auto"/>
        <w:bottom w:val="none" w:sz="0" w:space="0" w:color="auto"/>
        <w:right w:val="none" w:sz="0" w:space="0" w:color="auto"/>
      </w:divBdr>
    </w:div>
    <w:div w:id="1017656343">
      <w:bodyDiv w:val="1"/>
      <w:marLeft w:val="0"/>
      <w:marRight w:val="0"/>
      <w:marTop w:val="0"/>
      <w:marBottom w:val="0"/>
      <w:divBdr>
        <w:top w:val="none" w:sz="0" w:space="0" w:color="auto"/>
        <w:left w:val="none" w:sz="0" w:space="0" w:color="auto"/>
        <w:bottom w:val="none" w:sz="0" w:space="0" w:color="auto"/>
        <w:right w:val="none" w:sz="0" w:space="0" w:color="auto"/>
      </w:divBdr>
    </w:div>
    <w:div w:id="1024669864">
      <w:bodyDiv w:val="1"/>
      <w:marLeft w:val="0"/>
      <w:marRight w:val="0"/>
      <w:marTop w:val="0"/>
      <w:marBottom w:val="0"/>
      <w:divBdr>
        <w:top w:val="none" w:sz="0" w:space="0" w:color="auto"/>
        <w:left w:val="none" w:sz="0" w:space="0" w:color="auto"/>
        <w:bottom w:val="none" w:sz="0" w:space="0" w:color="auto"/>
        <w:right w:val="none" w:sz="0" w:space="0" w:color="auto"/>
      </w:divBdr>
    </w:div>
    <w:div w:id="1025984289">
      <w:bodyDiv w:val="1"/>
      <w:marLeft w:val="0"/>
      <w:marRight w:val="0"/>
      <w:marTop w:val="0"/>
      <w:marBottom w:val="0"/>
      <w:divBdr>
        <w:top w:val="none" w:sz="0" w:space="0" w:color="auto"/>
        <w:left w:val="none" w:sz="0" w:space="0" w:color="auto"/>
        <w:bottom w:val="none" w:sz="0" w:space="0" w:color="auto"/>
        <w:right w:val="none" w:sz="0" w:space="0" w:color="auto"/>
      </w:divBdr>
    </w:div>
    <w:div w:id="1026296590">
      <w:bodyDiv w:val="1"/>
      <w:marLeft w:val="0"/>
      <w:marRight w:val="0"/>
      <w:marTop w:val="0"/>
      <w:marBottom w:val="0"/>
      <w:divBdr>
        <w:top w:val="none" w:sz="0" w:space="0" w:color="auto"/>
        <w:left w:val="none" w:sz="0" w:space="0" w:color="auto"/>
        <w:bottom w:val="none" w:sz="0" w:space="0" w:color="auto"/>
        <w:right w:val="none" w:sz="0" w:space="0" w:color="auto"/>
      </w:divBdr>
    </w:div>
    <w:div w:id="1028796931">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30296328">
      <w:bodyDiv w:val="1"/>
      <w:marLeft w:val="0"/>
      <w:marRight w:val="0"/>
      <w:marTop w:val="0"/>
      <w:marBottom w:val="0"/>
      <w:divBdr>
        <w:top w:val="none" w:sz="0" w:space="0" w:color="auto"/>
        <w:left w:val="none" w:sz="0" w:space="0" w:color="auto"/>
        <w:bottom w:val="none" w:sz="0" w:space="0" w:color="auto"/>
        <w:right w:val="none" w:sz="0" w:space="0" w:color="auto"/>
      </w:divBdr>
    </w:div>
    <w:div w:id="1032851005">
      <w:bodyDiv w:val="1"/>
      <w:marLeft w:val="0"/>
      <w:marRight w:val="0"/>
      <w:marTop w:val="0"/>
      <w:marBottom w:val="0"/>
      <w:divBdr>
        <w:top w:val="none" w:sz="0" w:space="0" w:color="auto"/>
        <w:left w:val="none" w:sz="0" w:space="0" w:color="auto"/>
        <w:bottom w:val="none" w:sz="0" w:space="0" w:color="auto"/>
        <w:right w:val="none" w:sz="0" w:space="0" w:color="auto"/>
      </w:divBdr>
    </w:div>
    <w:div w:id="1032874885">
      <w:bodyDiv w:val="1"/>
      <w:marLeft w:val="0"/>
      <w:marRight w:val="0"/>
      <w:marTop w:val="0"/>
      <w:marBottom w:val="0"/>
      <w:divBdr>
        <w:top w:val="none" w:sz="0" w:space="0" w:color="auto"/>
        <w:left w:val="none" w:sz="0" w:space="0" w:color="auto"/>
        <w:bottom w:val="none" w:sz="0" w:space="0" w:color="auto"/>
        <w:right w:val="none" w:sz="0" w:space="0" w:color="auto"/>
      </w:divBdr>
    </w:div>
    <w:div w:id="1035080837">
      <w:bodyDiv w:val="1"/>
      <w:marLeft w:val="0"/>
      <w:marRight w:val="0"/>
      <w:marTop w:val="0"/>
      <w:marBottom w:val="0"/>
      <w:divBdr>
        <w:top w:val="none" w:sz="0" w:space="0" w:color="auto"/>
        <w:left w:val="none" w:sz="0" w:space="0" w:color="auto"/>
        <w:bottom w:val="none" w:sz="0" w:space="0" w:color="auto"/>
        <w:right w:val="none" w:sz="0" w:space="0" w:color="auto"/>
      </w:divBdr>
    </w:div>
    <w:div w:id="1035422083">
      <w:bodyDiv w:val="1"/>
      <w:marLeft w:val="0"/>
      <w:marRight w:val="0"/>
      <w:marTop w:val="0"/>
      <w:marBottom w:val="0"/>
      <w:divBdr>
        <w:top w:val="none" w:sz="0" w:space="0" w:color="auto"/>
        <w:left w:val="none" w:sz="0" w:space="0" w:color="auto"/>
        <w:bottom w:val="none" w:sz="0" w:space="0" w:color="auto"/>
        <w:right w:val="none" w:sz="0" w:space="0" w:color="auto"/>
      </w:divBdr>
    </w:div>
    <w:div w:id="1035689748">
      <w:bodyDiv w:val="1"/>
      <w:marLeft w:val="0"/>
      <w:marRight w:val="0"/>
      <w:marTop w:val="0"/>
      <w:marBottom w:val="0"/>
      <w:divBdr>
        <w:top w:val="none" w:sz="0" w:space="0" w:color="auto"/>
        <w:left w:val="none" w:sz="0" w:space="0" w:color="auto"/>
        <w:bottom w:val="none" w:sz="0" w:space="0" w:color="auto"/>
        <w:right w:val="none" w:sz="0" w:space="0" w:color="auto"/>
      </w:divBdr>
    </w:div>
    <w:div w:id="1037243543">
      <w:bodyDiv w:val="1"/>
      <w:marLeft w:val="0"/>
      <w:marRight w:val="0"/>
      <w:marTop w:val="0"/>
      <w:marBottom w:val="0"/>
      <w:divBdr>
        <w:top w:val="none" w:sz="0" w:space="0" w:color="auto"/>
        <w:left w:val="none" w:sz="0" w:space="0" w:color="auto"/>
        <w:bottom w:val="none" w:sz="0" w:space="0" w:color="auto"/>
        <w:right w:val="none" w:sz="0" w:space="0" w:color="auto"/>
      </w:divBdr>
    </w:div>
    <w:div w:id="1040083194">
      <w:bodyDiv w:val="1"/>
      <w:marLeft w:val="0"/>
      <w:marRight w:val="0"/>
      <w:marTop w:val="0"/>
      <w:marBottom w:val="0"/>
      <w:divBdr>
        <w:top w:val="none" w:sz="0" w:space="0" w:color="auto"/>
        <w:left w:val="none" w:sz="0" w:space="0" w:color="auto"/>
        <w:bottom w:val="none" w:sz="0" w:space="0" w:color="auto"/>
        <w:right w:val="none" w:sz="0" w:space="0" w:color="auto"/>
      </w:divBdr>
    </w:div>
    <w:div w:id="1044871484">
      <w:bodyDiv w:val="1"/>
      <w:marLeft w:val="0"/>
      <w:marRight w:val="0"/>
      <w:marTop w:val="0"/>
      <w:marBottom w:val="0"/>
      <w:divBdr>
        <w:top w:val="none" w:sz="0" w:space="0" w:color="auto"/>
        <w:left w:val="none" w:sz="0" w:space="0" w:color="auto"/>
        <w:bottom w:val="none" w:sz="0" w:space="0" w:color="auto"/>
        <w:right w:val="none" w:sz="0" w:space="0" w:color="auto"/>
      </w:divBdr>
    </w:div>
    <w:div w:id="1045180263">
      <w:bodyDiv w:val="1"/>
      <w:marLeft w:val="0"/>
      <w:marRight w:val="0"/>
      <w:marTop w:val="0"/>
      <w:marBottom w:val="0"/>
      <w:divBdr>
        <w:top w:val="none" w:sz="0" w:space="0" w:color="auto"/>
        <w:left w:val="none" w:sz="0" w:space="0" w:color="auto"/>
        <w:bottom w:val="none" w:sz="0" w:space="0" w:color="auto"/>
        <w:right w:val="none" w:sz="0" w:space="0" w:color="auto"/>
      </w:divBdr>
    </w:div>
    <w:div w:id="1046952488">
      <w:bodyDiv w:val="1"/>
      <w:marLeft w:val="0"/>
      <w:marRight w:val="0"/>
      <w:marTop w:val="0"/>
      <w:marBottom w:val="0"/>
      <w:divBdr>
        <w:top w:val="none" w:sz="0" w:space="0" w:color="auto"/>
        <w:left w:val="none" w:sz="0" w:space="0" w:color="auto"/>
        <w:bottom w:val="none" w:sz="0" w:space="0" w:color="auto"/>
        <w:right w:val="none" w:sz="0" w:space="0" w:color="auto"/>
      </w:divBdr>
    </w:div>
    <w:div w:id="1050542138">
      <w:bodyDiv w:val="1"/>
      <w:marLeft w:val="0"/>
      <w:marRight w:val="0"/>
      <w:marTop w:val="0"/>
      <w:marBottom w:val="0"/>
      <w:divBdr>
        <w:top w:val="none" w:sz="0" w:space="0" w:color="auto"/>
        <w:left w:val="none" w:sz="0" w:space="0" w:color="auto"/>
        <w:bottom w:val="none" w:sz="0" w:space="0" w:color="auto"/>
        <w:right w:val="none" w:sz="0" w:space="0" w:color="auto"/>
      </w:divBdr>
    </w:div>
    <w:div w:id="1053314477">
      <w:bodyDiv w:val="1"/>
      <w:marLeft w:val="0"/>
      <w:marRight w:val="0"/>
      <w:marTop w:val="0"/>
      <w:marBottom w:val="0"/>
      <w:divBdr>
        <w:top w:val="none" w:sz="0" w:space="0" w:color="auto"/>
        <w:left w:val="none" w:sz="0" w:space="0" w:color="auto"/>
        <w:bottom w:val="none" w:sz="0" w:space="0" w:color="auto"/>
        <w:right w:val="none" w:sz="0" w:space="0" w:color="auto"/>
      </w:divBdr>
    </w:div>
    <w:div w:id="1054040728">
      <w:bodyDiv w:val="1"/>
      <w:marLeft w:val="0"/>
      <w:marRight w:val="0"/>
      <w:marTop w:val="0"/>
      <w:marBottom w:val="0"/>
      <w:divBdr>
        <w:top w:val="none" w:sz="0" w:space="0" w:color="auto"/>
        <w:left w:val="none" w:sz="0" w:space="0" w:color="auto"/>
        <w:bottom w:val="none" w:sz="0" w:space="0" w:color="auto"/>
        <w:right w:val="none" w:sz="0" w:space="0" w:color="auto"/>
      </w:divBdr>
    </w:div>
    <w:div w:id="1061756639">
      <w:bodyDiv w:val="1"/>
      <w:marLeft w:val="0"/>
      <w:marRight w:val="0"/>
      <w:marTop w:val="0"/>
      <w:marBottom w:val="0"/>
      <w:divBdr>
        <w:top w:val="none" w:sz="0" w:space="0" w:color="auto"/>
        <w:left w:val="none" w:sz="0" w:space="0" w:color="auto"/>
        <w:bottom w:val="none" w:sz="0" w:space="0" w:color="auto"/>
        <w:right w:val="none" w:sz="0" w:space="0" w:color="auto"/>
      </w:divBdr>
    </w:div>
    <w:div w:id="1067000009">
      <w:bodyDiv w:val="1"/>
      <w:marLeft w:val="0"/>
      <w:marRight w:val="0"/>
      <w:marTop w:val="0"/>
      <w:marBottom w:val="0"/>
      <w:divBdr>
        <w:top w:val="none" w:sz="0" w:space="0" w:color="auto"/>
        <w:left w:val="none" w:sz="0" w:space="0" w:color="auto"/>
        <w:bottom w:val="none" w:sz="0" w:space="0" w:color="auto"/>
        <w:right w:val="none" w:sz="0" w:space="0" w:color="auto"/>
      </w:divBdr>
    </w:div>
    <w:div w:id="1068456273">
      <w:bodyDiv w:val="1"/>
      <w:marLeft w:val="0"/>
      <w:marRight w:val="0"/>
      <w:marTop w:val="0"/>
      <w:marBottom w:val="0"/>
      <w:divBdr>
        <w:top w:val="none" w:sz="0" w:space="0" w:color="auto"/>
        <w:left w:val="none" w:sz="0" w:space="0" w:color="auto"/>
        <w:bottom w:val="none" w:sz="0" w:space="0" w:color="auto"/>
        <w:right w:val="none" w:sz="0" w:space="0" w:color="auto"/>
      </w:divBdr>
    </w:div>
    <w:div w:id="1076056791">
      <w:bodyDiv w:val="1"/>
      <w:marLeft w:val="0"/>
      <w:marRight w:val="0"/>
      <w:marTop w:val="0"/>
      <w:marBottom w:val="0"/>
      <w:divBdr>
        <w:top w:val="none" w:sz="0" w:space="0" w:color="auto"/>
        <w:left w:val="none" w:sz="0" w:space="0" w:color="auto"/>
        <w:bottom w:val="none" w:sz="0" w:space="0" w:color="auto"/>
        <w:right w:val="none" w:sz="0" w:space="0" w:color="auto"/>
      </w:divBdr>
    </w:div>
    <w:div w:id="1076393990">
      <w:bodyDiv w:val="1"/>
      <w:marLeft w:val="0"/>
      <w:marRight w:val="0"/>
      <w:marTop w:val="0"/>
      <w:marBottom w:val="0"/>
      <w:divBdr>
        <w:top w:val="none" w:sz="0" w:space="0" w:color="auto"/>
        <w:left w:val="none" w:sz="0" w:space="0" w:color="auto"/>
        <w:bottom w:val="none" w:sz="0" w:space="0" w:color="auto"/>
        <w:right w:val="none" w:sz="0" w:space="0" w:color="auto"/>
      </w:divBdr>
    </w:div>
    <w:div w:id="1077096465">
      <w:bodyDiv w:val="1"/>
      <w:marLeft w:val="0"/>
      <w:marRight w:val="0"/>
      <w:marTop w:val="0"/>
      <w:marBottom w:val="0"/>
      <w:divBdr>
        <w:top w:val="none" w:sz="0" w:space="0" w:color="auto"/>
        <w:left w:val="none" w:sz="0" w:space="0" w:color="auto"/>
        <w:bottom w:val="none" w:sz="0" w:space="0" w:color="auto"/>
        <w:right w:val="none" w:sz="0" w:space="0" w:color="auto"/>
      </w:divBdr>
    </w:div>
    <w:div w:id="1077705828">
      <w:bodyDiv w:val="1"/>
      <w:marLeft w:val="0"/>
      <w:marRight w:val="0"/>
      <w:marTop w:val="0"/>
      <w:marBottom w:val="0"/>
      <w:divBdr>
        <w:top w:val="none" w:sz="0" w:space="0" w:color="auto"/>
        <w:left w:val="none" w:sz="0" w:space="0" w:color="auto"/>
        <w:bottom w:val="none" w:sz="0" w:space="0" w:color="auto"/>
        <w:right w:val="none" w:sz="0" w:space="0" w:color="auto"/>
      </w:divBdr>
    </w:div>
    <w:div w:id="1081803095">
      <w:bodyDiv w:val="1"/>
      <w:marLeft w:val="0"/>
      <w:marRight w:val="0"/>
      <w:marTop w:val="0"/>
      <w:marBottom w:val="0"/>
      <w:divBdr>
        <w:top w:val="none" w:sz="0" w:space="0" w:color="auto"/>
        <w:left w:val="none" w:sz="0" w:space="0" w:color="auto"/>
        <w:bottom w:val="none" w:sz="0" w:space="0" w:color="auto"/>
        <w:right w:val="none" w:sz="0" w:space="0" w:color="auto"/>
      </w:divBdr>
    </w:div>
    <w:div w:id="1084255759">
      <w:bodyDiv w:val="1"/>
      <w:marLeft w:val="0"/>
      <w:marRight w:val="0"/>
      <w:marTop w:val="0"/>
      <w:marBottom w:val="0"/>
      <w:divBdr>
        <w:top w:val="none" w:sz="0" w:space="0" w:color="auto"/>
        <w:left w:val="none" w:sz="0" w:space="0" w:color="auto"/>
        <w:bottom w:val="none" w:sz="0" w:space="0" w:color="auto"/>
        <w:right w:val="none" w:sz="0" w:space="0" w:color="auto"/>
      </w:divBdr>
    </w:div>
    <w:div w:id="1085343027">
      <w:bodyDiv w:val="1"/>
      <w:marLeft w:val="0"/>
      <w:marRight w:val="0"/>
      <w:marTop w:val="0"/>
      <w:marBottom w:val="0"/>
      <w:divBdr>
        <w:top w:val="none" w:sz="0" w:space="0" w:color="auto"/>
        <w:left w:val="none" w:sz="0" w:space="0" w:color="auto"/>
        <w:bottom w:val="none" w:sz="0" w:space="0" w:color="auto"/>
        <w:right w:val="none" w:sz="0" w:space="0" w:color="auto"/>
      </w:divBdr>
    </w:div>
    <w:div w:id="1087963169">
      <w:bodyDiv w:val="1"/>
      <w:marLeft w:val="0"/>
      <w:marRight w:val="0"/>
      <w:marTop w:val="0"/>
      <w:marBottom w:val="0"/>
      <w:divBdr>
        <w:top w:val="none" w:sz="0" w:space="0" w:color="auto"/>
        <w:left w:val="none" w:sz="0" w:space="0" w:color="auto"/>
        <w:bottom w:val="none" w:sz="0" w:space="0" w:color="auto"/>
        <w:right w:val="none" w:sz="0" w:space="0" w:color="auto"/>
      </w:divBdr>
    </w:div>
    <w:div w:id="1088963416">
      <w:bodyDiv w:val="1"/>
      <w:marLeft w:val="0"/>
      <w:marRight w:val="0"/>
      <w:marTop w:val="0"/>
      <w:marBottom w:val="0"/>
      <w:divBdr>
        <w:top w:val="none" w:sz="0" w:space="0" w:color="auto"/>
        <w:left w:val="none" w:sz="0" w:space="0" w:color="auto"/>
        <w:bottom w:val="none" w:sz="0" w:space="0" w:color="auto"/>
        <w:right w:val="none" w:sz="0" w:space="0" w:color="auto"/>
      </w:divBdr>
    </w:div>
    <w:div w:id="1090276371">
      <w:bodyDiv w:val="1"/>
      <w:marLeft w:val="0"/>
      <w:marRight w:val="0"/>
      <w:marTop w:val="0"/>
      <w:marBottom w:val="0"/>
      <w:divBdr>
        <w:top w:val="none" w:sz="0" w:space="0" w:color="auto"/>
        <w:left w:val="none" w:sz="0" w:space="0" w:color="auto"/>
        <w:bottom w:val="none" w:sz="0" w:space="0" w:color="auto"/>
        <w:right w:val="none" w:sz="0" w:space="0" w:color="auto"/>
      </w:divBdr>
    </w:div>
    <w:div w:id="1091437068">
      <w:bodyDiv w:val="1"/>
      <w:marLeft w:val="0"/>
      <w:marRight w:val="0"/>
      <w:marTop w:val="0"/>
      <w:marBottom w:val="0"/>
      <w:divBdr>
        <w:top w:val="none" w:sz="0" w:space="0" w:color="auto"/>
        <w:left w:val="none" w:sz="0" w:space="0" w:color="auto"/>
        <w:bottom w:val="none" w:sz="0" w:space="0" w:color="auto"/>
        <w:right w:val="none" w:sz="0" w:space="0" w:color="auto"/>
      </w:divBdr>
    </w:div>
    <w:div w:id="1092238528">
      <w:bodyDiv w:val="1"/>
      <w:marLeft w:val="0"/>
      <w:marRight w:val="0"/>
      <w:marTop w:val="0"/>
      <w:marBottom w:val="0"/>
      <w:divBdr>
        <w:top w:val="none" w:sz="0" w:space="0" w:color="auto"/>
        <w:left w:val="none" w:sz="0" w:space="0" w:color="auto"/>
        <w:bottom w:val="none" w:sz="0" w:space="0" w:color="auto"/>
        <w:right w:val="none" w:sz="0" w:space="0" w:color="auto"/>
      </w:divBdr>
    </w:div>
    <w:div w:id="1092896457">
      <w:bodyDiv w:val="1"/>
      <w:marLeft w:val="0"/>
      <w:marRight w:val="0"/>
      <w:marTop w:val="0"/>
      <w:marBottom w:val="0"/>
      <w:divBdr>
        <w:top w:val="none" w:sz="0" w:space="0" w:color="auto"/>
        <w:left w:val="none" w:sz="0" w:space="0" w:color="auto"/>
        <w:bottom w:val="none" w:sz="0" w:space="0" w:color="auto"/>
        <w:right w:val="none" w:sz="0" w:space="0" w:color="auto"/>
      </w:divBdr>
    </w:div>
    <w:div w:id="1095781424">
      <w:bodyDiv w:val="1"/>
      <w:marLeft w:val="0"/>
      <w:marRight w:val="0"/>
      <w:marTop w:val="0"/>
      <w:marBottom w:val="0"/>
      <w:divBdr>
        <w:top w:val="none" w:sz="0" w:space="0" w:color="auto"/>
        <w:left w:val="none" w:sz="0" w:space="0" w:color="auto"/>
        <w:bottom w:val="none" w:sz="0" w:space="0" w:color="auto"/>
        <w:right w:val="none" w:sz="0" w:space="0" w:color="auto"/>
      </w:divBdr>
    </w:div>
    <w:div w:id="1096826135">
      <w:bodyDiv w:val="1"/>
      <w:marLeft w:val="0"/>
      <w:marRight w:val="0"/>
      <w:marTop w:val="0"/>
      <w:marBottom w:val="0"/>
      <w:divBdr>
        <w:top w:val="none" w:sz="0" w:space="0" w:color="auto"/>
        <w:left w:val="none" w:sz="0" w:space="0" w:color="auto"/>
        <w:bottom w:val="none" w:sz="0" w:space="0" w:color="auto"/>
        <w:right w:val="none" w:sz="0" w:space="0" w:color="auto"/>
      </w:divBdr>
    </w:div>
    <w:div w:id="1101147521">
      <w:bodyDiv w:val="1"/>
      <w:marLeft w:val="0"/>
      <w:marRight w:val="0"/>
      <w:marTop w:val="0"/>
      <w:marBottom w:val="0"/>
      <w:divBdr>
        <w:top w:val="none" w:sz="0" w:space="0" w:color="auto"/>
        <w:left w:val="none" w:sz="0" w:space="0" w:color="auto"/>
        <w:bottom w:val="none" w:sz="0" w:space="0" w:color="auto"/>
        <w:right w:val="none" w:sz="0" w:space="0" w:color="auto"/>
      </w:divBdr>
    </w:div>
    <w:div w:id="1101728399">
      <w:bodyDiv w:val="1"/>
      <w:marLeft w:val="0"/>
      <w:marRight w:val="0"/>
      <w:marTop w:val="0"/>
      <w:marBottom w:val="0"/>
      <w:divBdr>
        <w:top w:val="none" w:sz="0" w:space="0" w:color="auto"/>
        <w:left w:val="none" w:sz="0" w:space="0" w:color="auto"/>
        <w:bottom w:val="none" w:sz="0" w:space="0" w:color="auto"/>
        <w:right w:val="none" w:sz="0" w:space="0" w:color="auto"/>
      </w:divBdr>
    </w:div>
    <w:div w:id="1104501948">
      <w:bodyDiv w:val="1"/>
      <w:marLeft w:val="0"/>
      <w:marRight w:val="0"/>
      <w:marTop w:val="0"/>
      <w:marBottom w:val="0"/>
      <w:divBdr>
        <w:top w:val="none" w:sz="0" w:space="0" w:color="auto"/>
        <w:left w:val="none" w:sz="0" w:space="0" w:color="auto"/>
        <w:bottom w:val="none" w:sz="0" w:space="0" w:color="auto"/>
        <w:right w:val="none" w:sz="0" w:space="0" w:color="auto"/>
      </w:divBdr>
    </w:div>
    <w:div w:id="1105265841">
      <w:bodyDiv w:val="1"/>
      <w:marLeft w:val="0"/>
      <w:marRight w:val="0"/>
      <w:marTop w:val="0"/>
      <w:marBottom w:val="0"/>
      <w:divBdr>
        <w:top w:val="none" w:sz="0" w:space="0" w:color="auto"/>
        <w:left w:val="none" w:sz="0" w:space="0" w:color="auto"/>
        <w:bottom w:val="none" w:sz="0" w:space="0" w:color="auto"/>
        <w:right w:val="none" w:sz="0" w:space="0" w:color="auto"/>
      </w:divBdr>
    </w:div>
    <w:div w:id="1105465357">
      <w:bodyDiv w:val="1"/>
      <w:marLeft w:val="0"/>
      <w:marRight w:val="0"/>
      <w:marTop w:val="0"/>
      <w:marBottom w:val="0"/>
      <w:divBdr>
        <w:top w:val="none" w:sz="0" w:space="0" w:color="auto"/>
        <w:left w:val="none" w:sz="0" w:space="0" w:color="auto"/>
        <w:bottom w:val="none" w:sz="0" w:space="0" w:color="auto"/>
        <w:right w:val="none" w:sz="0" w:space="0" w:color="auto"/>
      </w:divBdr>
    </w:div>
    <w:div w:id="1113325664">
      <w:bodyDiv w:val="1"/>
      <w:marLeft w:val="0"/>
      <w:marRight w:val="0"/>
      <w:marTop w:val="0"/>
      <w:marBottom w:val="0"/>
      <w:divBdr>
        <w:top w:val="none" w:sz="0" w:space="0" w:color="auto"/>
        <w:left w:val="none" w:sz="0" w:space="0" w:color="auto"/>
        <w:bottom w:val="none" w:sz="0" w:space="0" w:color="auto"/>
        <w:right w:val="none" w:sz="0" w:space="0" w:color="auto"/>
      </w:divBdr>
    </w:div>
    <w:div w:id="1113598827">
      <w:bodyDiv w:val="1"/>
      <w:marLeft w:val="0"/>
      <w:marRight w:val="0"/>
      <w:marTop w:val="0"/>
      <w:marBottom w:val="0"/>
      <w:divBdr>
        <w:top w:val="none" w:sz="0" w:space="0" w:color="auto"/>
        <w:left w:val="none" w:sz="0" w:space="0" w:color="auto"/>
        <w:bottom w:val="none" w:sz="0" w:space="0" w:color="auto"/>
        <w:right w:val="none" w:sz="0" w:space="0" w:color="auto"/>
      </w:divBdr>
    </w:div>
    <w:div w:id="1118834374">
      <w:bodyDiv w:val="1"/>
      <w:marLeft w:val="0"/>
      <w:marRight w:val="0"/>
      <w:marTop w:val="0"/>
      <w:marBottom w:val="0"/>
      <w:divBdr>
        <w:top w:val="none" w:sz="0" w:space="0" w:color="auto"/>
        <w:left w:val="none" w:sz="0" w:space="0" w:color="auto"/>
        <w:bottom w:val="none" w:sz="0" w:space="0" w:color="auto"/>
        <w:right w:val="none" w:sz="0" w:space="0" w:color="auto"/>
      </w:divBdr>
    </w:div>
    <w:div w:id="1122116222">
      <w:bodyDiv w:val="1"/>
      <w:marLeft w:val="0"/>
      <w:marRight w:val="0"/>
      <w:marTop w:val="0"/>
      <w:marBottom w:val="0"/>
      <w:divBdr>
        <w:top w:val="none" w:sz="0" w:space="0" w:color="auto"/>
        <w:left w:val="none" w:sz="0" w:space="0" w:color="auto"/>
        <w:bottom w:val="none" w:sz="0" w:space="0" w:color="auto"/>
        <w:right w:val="none" w:sz="0" w:space="0" w:color="auto"/>
      </w:divBdr>
    </w:div>
    <w:div w:id="1122573485">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28930863">
      <w:bodyDiv w:val="1"/>
      <w:marLeft w:val="0"/>
      <w:marRight w:val="0"/>
      <w:marTop w:val="0"/>
      <w:marBottom w:val="0"/>
      <w:divBdr>
        <w:top w:val="none" w:sz="0" w:space="0" w:color="auto"/>
        <w:left w:val="none" w:sz="0" w:space="0" w:color="auto"/>
        <w:bottom w:val="none" w:sz="0" w:space="0" w:color="auto"/>
        <w:right w:val="none" w:sz="0" w:space="0" w:color="auto"/>
      </w:divBdr>
    </w:div>
    <w:div w:id="1129251301">
      <w:bodyDiv w:val="1"/>
      <w:marLeft w:val="0"/>
      <w:marRight w:val="0"/>
      <w:marTop w:val="0"/>
      <w:marBottom w:val="0"/>
      <w:divBdr>
        <w:top w:val="none" w:sz="0" w:space="0" w:color="auto"/>
        <w:left w:val="none" w:sz="0" w:space="0" w:color="auto"/>
        <w:bottom w:val="none" w:sz="0" w:space="0" w:color="auto"/>
        <w:right w:val="none" w:sz="0" w:space="0" w:color="auto"/>
      </w:divBdr>
    </w:div>
    <w:div w:id="1131556590">
      <w:bodyDiv w:val="1"/>
      <w:marLeft w:val="0"/>
      <w:marRight w:val="0"/>
      <w:marTop w:val="0"/>
      <w:marBottom w:val="0"/>
      <w:divBdr>
        <w:top w:val="none" w:sz="0" w:space="0" w:color="auto"/>
        <w:left w:val="none" w:sz="0" w:space="0" w:color="auto"/>
        <w:bottom w:val="none" w:sz="0" w:space="0" w:color="auto"/>
        <w:right w:val="none" w:sz="0" w:space="0" w:color="auto"/>
      </w:divBdr>
    </w:div>
    <w:div w:id="1140340316">
      <w:bodyDiv w:val="1"/>
      <w:marLeft w:val="0"/>
      <w:marRight w:val="0"/>
      <w:marTop w:val="0"/>
      <w:marBottom w:val="0"/>
      <w:divBdr>
        <w:top w:val="none" w:sz="0" w:space="0" w:color="auto"/>
        <w:left w:val="none" w:sz="0" w:space="0" w:color="auto"/>
        <w:bottom w:val="none" w:sz="0" w:space="0" w:color="auto"/>
        <w:right w:val="none" w:sz="0" w:space="0" w:color="auto"/>
      </w:divBdr>
    </w:div>
    <w:div w:id="1141847545">
      <w:bodyDiv w:val="1"/>
      <w:marLeft w:val="0"/>
      <w:marRight w:val="0"/>
      <w:marTop w:val="0"/>
      <w:marBottom w:val="0"/>
      <w:divBdr>
        <w:top w:val="none" w:sz="0" w:space="0" w:color="auto"/>
        <w:left w:val="none" w:sz="0" w:space="0" w:color="auto"/>
        <w:bottom w:val="none" w:sz="0" w:space="0" w:color="auto"/>
        <w:right w:val="none" w:sz="0" w:space="0" w:color="auto"/>
      </w:divBdr>
    </w:div>
    <w:div w:id="1142161689">
      <w:bodyDiv w:val="1"/>
      <w:marLeft w:val="0"/>
      <w:marRight w:val="0"/>
      <w:marTop w:val="0"/>
      <w:marBottom w:val="0"/>
      <w:divBdr>
        <w:top w:val="none" w:sz="0" w:space="0" w:color="auto"/>
        <w:left w:val="none" w:sz="0" w:space="0" w:color="auto"/>
        <w:bottom w:val="none" w:sz="0" w:space="0" w:color="auto"/>
        <w:right w:val="none" w:sz="0" w:space="0" w:color="auto"/>
      </w:divBdr>
    </w:div>
    <w:div w:id="1145316566">
      <w:bodyDiv w:val="1"/>
      <w:marLeft w:val="0"/>
      <w:marRight w:val="0"/>
      <w:marTop w:val="0"/>
      <w:marBottom w:val="0"/>
      <w:divBdr>
        <w:top w:val="none" w:sz="0" w:space="0" w:color="auto"/>
        <w:left w:val="none" w:sz="0" w:space="0" w:color="auto"/>
        <w:bottom w:val="none" w:sz="0" w:space="0" w:color="auto"/>
        <w:right w:val="none" w:sz="0" w:space="0" w:color="auto"/>
      </w:divBdr>
    </w:div>
    <w:div w:id="1146703265">
      <w:bodyDiv w:val="1"/>
      <w:marLeft w:val="0"/>
      <w:marRight w:val="0"/>
      <w:marTop w:val="0"/>
      <w:marBottom w:val="0"/>
      <w:divBdr>
        <w:top w:val="none" w:sz="0" w:space="0" w:color="auto"/>
        <w:left w:val="none" w:sz="0" w:space="0" w:color="auto"/>
        <w:bottom w:val="none" w:sz="0" w:space="0" w:color="auto"/>
        <w:right w:val="none" w:sz="0" w:space="0" w:color="auto"/>
      </w:divBdr>
    </w:div>
    <w:div w:id="1147086677">
      <w:bodyDiv w:val="1"/>
      <w:marLeft w:val="0"/>
      <w:marRight w:val="0"/>
      <w:marTop w:val="0"/>
      <w:marBottom w:val="0"/>
      <w:divBdr>
        <w:top w:val="none" w:sz="0" w:space="0" w:color="auto"/>
        <w:left w:val="none" w:sz="0" w:space="0" w:color="auto"/>
        <w:bottom w:val="none" w:sz="0" w:space="0" w:color="auto"/>
        <w:right w:val="none" w:sz="0" w:space="0" w:color="auto"/>
      </w:divBdr>
    </w:div>
    <w:div w:id="1150635588">
      <w:bodyDiv w:val="1"/>
      <w:marLeft w:val="0"/>
      <w:marRight w:val="0"/>
      <w:marTop w:val="0"/>
      <w:marBottom w:val="0"/>
      <w:divBdr>
        <w:top w:val="none" w:sz="0" w:space="0" w:color="auto"/>
        <w:left w:val="none" w:sz="0" w:space="0" w:color="auto"/>
        <w:bottom w:val="none" w:sz="0" w:space="0" w:color="auto"/>
        <w:right w:val="none" w:sz="0" w:space="0" w:color="auto"/>
      </w:divBdr>
    </w:div>
    <w:div w:id="1151865318">
      <w:bodyDiv w:val="1"/>
      <w:marLeft w:val="0"/>
      <w:marRight w:val="0"/>
      <w:marTop w:val="0"/>
      <w:marBottom w:val="0"/>
      <w:divBdr>
        <w:top w:val="none" w:sz="0" w:space="0" w:color="auto"/>
        <w:left w:val="none" w:sz="0" w:space="0" w:color="auto"/>
        <w:bottom w:val="none" w:sz="0" w:space="0" w:color="auto"/>
        <w:right w:val="none" w:sz="0" w:space="0" w:color="auto"/>
      </w:divBdr>
    </w:div>
    <w:div w:id="1154446456">
      <w:bodyDiv w:val="1"/>
      <w:marLeft w:val="0"/>
      <w:marRight w:val="0"/>
      <w:marTop w:val="0"/>
      <w:marBottom w:val="0"/>
      <w:divBdr>
        <w:top w:val="none" w:sz="0" w:space="0" w:color="auto"/>
        <w:left w:val="none" w:sz="0" w:space="0" w:color="auto"/>
        <w:bottom w:val="none" w:sz="0" w:space="0" w:color="auto"/>
        <w:right w:val="none" w:sz="0" w:space="0" w:color="auto"/>
      </w:divBdr>
    </w:div>
    <w:div w:id="1157460892">
      <w:bodyDiv w:val="1"/>
      <w:marLeft w:val="0"/>
      <w:marRight w:val="0"/>
      <w:marTop w:val="0"/>
      <w:marBottom w:val="0"/>
      <w:divBdr>
        <w:top w:val="none" w:sz="0" w:space="0" w:color="auto"/>
        <w:left w:val="none" w:sz="0" w:space="0" w:color="auto"/>
        <w:bottom w:val="none" w:sz="0" w:space="0" w:color="auto"/>
        <w:right w:val="none" w:sz="0" w:space="0" w:color="auto"/>
      </w:divBdr>
    </w:div>
    <w:div w:id="1162509233">
      <w:bodyDiv w:val="1"/>
      <w:marLeft w:val="0"/>
      <w:marRight w:val="0"/>
      <w:marTop w:val="0"/>
      <w:marBottom w:val="0"/>
      <w:divBdr>
        <w:top w:val="none" w:sz="0" w:space="0" w:color="auto"/>
        <w:left w:val="none" w:sz="0" w:space="0" w:color="auto"/>
        <w:bottom w:val="none" w:sz="0" w:space="0" w:color="auto"/>
        <w:right w:val="none" w:sz="0" w:space="0" w:color="auto"/>
      </w:divBdr>
    </w:div>
    <w:div w:id="1164202639">
      <w:bodyDiv w:val="1"/>
      <w:marLeft w:val="0"/>
      <w:marRight w:val="0"/>
      <w:marTop w:val="0"/>
      <w:marBottom w:val="0"/>
      <w:divBdr>
        <w:top w:val="none" w:sz="0" w:space="0" w:color="auto"/>
        <w:left w:val="none" w:sz="0" w:space="0" w:color="auto"/>
        <w:bottom w:val="none" w:sz="0" w:space="0" w:color="auto"/>
        <w:right w:val="none" w:sz="0" w:space="0" w:color="auto"/>
      </w:divBdr>
    </w:div>
    <w:div w:id="1165128378">
      <w:bodyDiv w:val="1"/>
      <w:marLeft w:val="0"/>
      <w:marRight w:val="0"/>
      <w:marTop w:val="0"/>
      <w:marBottom w:val="0"/>
      <w:divBdr>
        <w:top w:val="none" w:sz="0" w:space="0" w:color="auto"/>
        <w:left w:val="none" w:sz="0" w:space="0" w:color="auto"/>
        <w:bottom w:val="none" w:sz="0" w:space="0" w:color="auto"/>
        <w:right w:val="none" w:sz="0" w:space="0" w:color="auto"/>
      </w:divBdr>
    </w:div>
    <w:div w:id="1170363423">
      <w:bodyDiv w:val="1"/>
      <w:marLeft w:val="0"/>
      <w:marRight w:val="0"/>
      <w:marTop w:val="0"/>
      <w:marBottom w:val="0"/>
      <w:divBdr>
        <w:top w:val="none" w:sz="0" w:space="0" w:color="auto"/>
        <w:left w:val="none" w:sz="0" w:space="0" w:color="auto"/>
        <w:bottom w:val="none" w:sz="0" w:space="0" w:color="auto"/>
        <w:right w:val="none" w:sz="0" w:space="0" w:color="auto"/>
      </w:divBdr>
    </w:div>
    <w:div w:id="1170482537">
      <w:bodyDiv w:val="1"/>
      <w:marLeft w:val="0"/>
      <w:marRight w:val="0"/>
      <w:marTop w:val="0"/>
      <w:marBottom w:val="0"/>
      <w:divBdr>
        <w:top w:val="none" w:sz="0" w:space="0" w:color="auto"/>
        <w:left w:val="none" w:sz="0" w:space="0" w:color="auto"/>
        <w:bottom w:val="none" w:sz="0" w:space="0" w:color="auto"/>
        <w:right w:val="none" w:sz="0" w:space="0" w:color="auto"/>
      </w:divBdr>
    </w:div>
    <w:div w:id="1171721756">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3571939">
      <w:bodyDiv w:val="1"/>
      <w:marLeft w:val="0"/>
      <w:marRight w:val="0"/>
      <w:marTop w:val="0"/>
      <w:marBottom w:val="0"/>
      <w:divBdr>
        <w:top w:val="none" w:sz="0" w:space="0" w:color="auto"/>
        <w:left w:val="none" w:sz="0" w:space="0" w:color="auto"/>
        <w:bottom w:val="none" w:sz="0" w:space="0" w:color="auto"/>
        <w:right w:val="none" w:sz="0" w:space="0" w:color="auto"/>
      </w:divBdr>
    </w:div>
    <w:div w:id="1177841059">
      <w:bodyDiv w:val="1"/>
      <w:marLeft w:val="0"/>
      <w:marRight w:val="0"/>
      <w:marTop w:val="0"/>
      <w:marBottom w:val="0"/>
      <w:divBdr>
        <w:top w:val="none" w:sz="0" w:space="0" w:color="auto"/>
        <w:left w:val="none" w:sz="0" w:space="0" w:color="auto"/>
        <w:bottom w:val="none" w:sz="0" w:space="0" w:color="auto"/>
        <w:right w:val="none" w:sz="0" w:space="0" w:color="auto"/>
      </w:divBdr>
    </w:div>
    <w:div w:id="1181314971">
      <w:bodyDiv w:val="1"/>
      <w:marLeft w:val="0"/>
      <w:marRight w:val="0"/>
      <w:marTop w:val="0"/>
      <w:marBottom w:val="0"/>
      <w:divBdr>
        <w:top w:val="none" w:sz="0" w:space="0" w:color="auto"/>
        <w:left w:val="none" w:sz="0" w:space="0" w:color="auto"/>
        <w:bottom w:val="none" w:sz="0" w:space="0" w:color="auto"/>
        <w:right w:val="none" w:sz="0" w:space="0" w:color="auto"/>
      </w:divBdr>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
    <w:div w:id="1185897281">
      <w:bodyDiv w:val="1"/>
      <w:marLeft w:val="0"/>
      <w:marRight w:val="0"/>
      <w:marTop w:val="0"/>
      <w:marBottom w:val="0"/>
      <w:divBdr>
        <w:top w:val="none" w:sz="0" w:space="0" w:color="auto"/>
        <w:left w:val="none" w:sz="0" w:space="0" w:color="auto"/>
        <w:bottom w:val="none" w:sz="0" w:space="0" w:color="auto"/>
        <w:right w:val="none" w:sz="0" w:space="0" w:color="auto"/>
      </w:divBdr>
    </w:div>
    <w:div w:id="1187980428">
      <w:bodyDiv w:val="1"/>
      <w:marLeft w:val="0"/>
      <w:marRight w:val="0"/>
      <w:marTop w:val="0"/>
      <w:marBottom w:val="0"/>
      <w:divBdr>
        <w:top w:val="none" w:sz="0" w:space="0" w:color="auto"/>
        <w:left w:val="none" w:sz="0" w:space="0" w:color="auto"/>
        <w:bottom w:val="none" w:sz="0" w:space="0" w:color="auto"/>
        <w:right w:val="none" w:sz="0" w:space="0" w:color="auto"/>
      </w:divBdr>
    </w:div>
    <w:div w:id="1188176124">
      <w:bodyDiv w:val="1"/>
      <w:marLeft w:val="0"/>
      <w:marRight w:val="0"/>
      <w:marTop w:val="0"/>
      <w:marBottom w:val="0"/>
      <w:divBdr>
        <w:top w:val="none" w:sz="0" w:space="0" w:color="auto"/>
        <w:left w:val="none" w:sz="0" w:space="0" w:color="auto"/>
        <w:bottom w:val="none" w:sz="0" w:space="0" w:color="auto"/>
        <w:right w:val="none" w:sz="0" w:space="0" w:color="auto"/>
      </w:divBdr>
    </w:div>
    <w:div w:id="1192457979">
      <w:bodyDiv w:val="1"/>
      <w:marLeft w:val="0"/>
      <w:marRight w:val="0"/>
      <w:marTop w:val="0"/>
      <w:marBottom w:val="0"/>
      <w:divBdr>
        <w:top w:val="none" w:sz="0" w:space="0" w:color="auto"/>
        <w:left w:val="none" w:sz="0" w:space="0" w:color="auto"/>
        <w:bottom w:val="none" w:sz="0" w:space="0" w:color="auto"/>
        <w:right w:val="none" w:sz="0" w:space="0" w:color="auto"/>
      </w:divBdr>
    </w:div>
    <w:div w:id="1194733618">
      <w:bodyDiv w:val="1"/>
      <w:marLeft w:val="0"/>
      <w:marRight w:val="0"/>
      <w:marTop w:val="0"/>
      <w:marBottom w:val="0"/>
      <w:divBdr>
        <w:top w:val="none" w:sz="0" w:space="0" w:color="auto"/>
        <w:left w:val="none" w:sz="0" w:space="0" w:color="auto"/>
        <w:bottom w:val="none" w:sz="0" w:space="0" w:color="auto"/>
        <w:right w:val="none" w:sz="0" w:space="0" w:color="auto"/>
      </w:divBdr>
    </w:div>
    <w:div w:id="1195117714">
      <w:bodyDiv w:val="1"/>
      <w:marLeft w:val="0"/>
      <w:marRight w:val="0"/>
      <w:marTop w:val="0"/>
      <w:marBottom w:val="0"/>
      <w:divBdr>
        <w:top w:val="none" w:sz="0" w:space="0" w:color="auto"/>
        <w:left w:val="none" w:sz="0" w:space="0" w:color="auto"/>
        <w:bottom w:val="none" w:sz="0" w:space="0" w:color="auto"/>
        <w:right w:val="none" w:sz="0" w:space="0" w:color="auto"/>
      </w:divBdr>
    </w:div>
    <w:div w:id="1198391739">
      <w:bodyDiv w:val="1"/>
      <w:marLeft w:val="0"/>
      <w:marRight w:val="0"/>
      <w:marTop w:val="0"/>
      <w:marBottom w:val="0"/>
      <w:divBdr>
        <w:top w:val="none" w:sz="0" w:space="0" w:color="auto"/>
        <w:left w:val="none" w:sz="0" w:space="0" w:color="auto"/>
        <w:bottom w:val="none" w:sz="0" w:space="0" w:color="auto"/>
        <w:right w:val="none" w:sz="0" w:space="0" w:color="auto"/>
      </w:divBdr>
    </w:div>
    <w:div w:id="1198467605">
      <w:bodyDiv w:val="1"/>
      <w:marLeft w:val="0"/>
      <w:marRight w:val="0"/>
      <w:marTop w:val="0"/>
      <w:marBottom w:val="0"/>
      <w:divBdr>
        <w:top w:val="none" w:sz="0" w:space="0" w:color="auto"/>
        <w:left w:val="none" w:sz="0" w:space="0" w:color="auto"/>
        <w:bottom w:val="none" w:sz="0" w:space="0" w:color="auto"/>
        <w:right w:val="none" w:sz="0" w:space="0" w:color="auto"/>
      </w:divBdr>
    </w:div>
    <w:div w:id="1200166430">
      <w:bodyDiv w:val="1"/>
      <w:marLeft w:val="0"/>
      <w:marRight w:val="0"/>
      <w:marTop w:val="0"/>
      <w:marBottom w:val="0"/>
      <w:divBdr>
        <w:top w:val="none" w:sz="0" w:space="0" w:color="auto"/>
        <w:left w:val="none" w:sz="0" w:space="0" w:color="auto"/>
        <w:bottom w:val="none" w:sz="0" w:space="0" w:color="auto"/>
        <w:right w:val="none" w:sz="0" w:space="0" w:color="auto"/>
      </w:divBdr>
    </w:div>
    <w:div w:id="1201288569">
      <w:bodyDiv w:val="1"/>
      <w:marLeft w:val="0"/>
      <w:marRight w:val="0"/>
      <w:marTop w:val="0"/>
      <w:marBottom w:val="0"/>
      <w:divBdr>
        <w:top w:val="none" w:sz="0" w:space="0" w:color="auto"/>
        <w:left w:val="none" w:sz="0" w:space="0" w:color="auto"/>
        <w:bottom w:val="none" w:sz="0" w:space="0" w:color="auto"/>
        <w:right w:val="none" w:sz="0" w:space="0" w:color="auto"/>
      </w:divBdr>
    </w:div>
    <w:div w:id="1202551355">
      <w:bodyDiv w:val="1"/>
      <w:marLeft w:val="0"/>
      <w:marRight w:val="0"/>
      <w:marTop w:val="0"/>
      <w:marBottom w:val="0"/>
      <w:divBdr>
        <w:top w:val="none" w:sz="0" w:space="0" w:color="auto"/>
        <w:left w:val="none" w:sz="0" w:space="0" w:color="auto"/>
        <w:bottom w:val="none" w:sz="0" w:space="0" w:color="auto"/>
        <w:right w:val="none" w:sz="0" w:space="0" w:color="auto"/>
      </w:divBdr>
    </w:div>
    <w:div w:id="1204050811">
      <w:bodyDiv w:val="1"/>
      <w:marLeft w:val="0"/>
      <w:marRight w:val="0"/>
      <w:marTop w:val="0"/>
      <w:marBottom w:val="0"/>
      <w:divBdr>
        <w:top w:val="none" w:sz="0" w:space="0" w:color="auto"/>
        <w:left w:val="none" w:sz="0" w:space="0" w:color="auto"/>
        <w:bottom w:val="none" w:sz="0" w:space="0" w:color="auto"/>
        <w:right w:val="none" w:sz="0" w:space="0" w:color="auto"/>
      </w:divBdr>
    </w:div>
    <w:div w:id="1204248717">
      <w:bodyDiv w:val="1"/>
      <w:marLeft w:val="0"/>
      <w:marRight w:val="0"/>
      <w:marTop w:val="0"/>
      <w:marBottom w:val="0"/>
      <w:divBdr>
        <w:top w:val="none" w:sz="0" w:space="0" w:color="auto"/>
        <w:left w:val="none" w:sz="0" w:space="0" w:color="auto"/>
        <w:bottom w:val="none" w:sz="0" w:space="0" w:color="auto"/>
        <w:right w:val="none" w:sz="0" w:space="0" w:color="auto"/>
      </w:divBdr>
    </w:div>
    <w:div w:id="1207063187">
      <w:bodyDiv w:val="1"/>
      <w:marLeft w:val="0"/>
      <w:marRight w:val="0"/>
      <w:marTop w:val="0"/>
      <w:marBottom w:val="0"/>
      <w:divBdr>
        <w:top w:val="none" w:sz="0" w:space="0" w:color="auto"/>
        <w:left w:val="none" w:sz="0" w:space="0" w:color="auto"/>
        <w:bottom w:val="none" w:sz="0" w:space="0" w:color="auto"/>
        <w:right w:val="none" w:sz="0" w:space="0" w:color="auto"/>
      </w:divBdr>
    </w:div>
    <w:div w:id="1209413222">
      <w:bodyDiv w:val="1"/>
      <w:marLeft w:val="0"/>
      <w:marRight w:val="0"/>
      <w:marTop w:val="0"/>
      <w:marBottom w:val="0"/>
      <w:divBdr>
        <w:top w:val="none" w:sz="0" w:space="0" w:color="auto"/>
        <w:left w:val="none" w:sz="0" w:space="0" w:color="auto"/>
        <w:bottom w:val="none" w:sz="0" w:space="0" w:color="auto"/>
        <w:right w:val="none" w:sz="0" w:space="0" w:color="auto"/>
      </w:divBdr>
    </w:div>
    <w:div w:id="1209952131">
      <w:bodyDiv w:val="1"/>
      <w:marLeft w:val="0"/>
      <w:marRight w:val="0"/>
      <w:marTop w:val="0"/>
      <w:marBottom w:val="0"/>
      <w:divBdr>
        <w:top w:val="none" w:sz="0" w:space="0" w:color="auto"/>
        <w:left w:val="none" w:sz="0" w:space="0" w:color="auto"/>
        <w:bottom w:val="none" w:sz="0" w:space="0" w:color="auto"/>
        <w:right w:val="none" w:sz="0" w:space="0" w:color="auto"/>
      </w:divBdr>
    </w:div>
    <w:div w:id="1212572323">
      <w:bodyDiv w:val="1"/>
      <w:marLeft w:val="0"/>
      <w:marRight w:val="0"/>
      <w:marTop w:val="0"/>
      <w:marBottom w:val="0"/>
      <w:divBdr>
        <w:top w:val="none" w:sz="0" w:space="0" w:color="auto"/>
        <w:left w:val="none" w:sz="0" w:space="0" w:color="auto"/>
        <w:bottom w:val="none" w:sz="0" w:space="0" w:color="auto"/>
        <w:right w:val="none" w:sz="0" w:space="0" w:color="auto"/>
      </w:divBdr>
    </w:div>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 w:id="1220246577">
      <w:bodyDiv w:val="1"/>
      <w:marLeft w:val="0"/>
      <w:marRight w:val="0"/>
      <w:marTop w:val="0"/>
      <w:marBottom w:val="0"/>
      <w:divBdr>
        <w:top w:val="none" w:sz="0" w:space="0" w:color="auto"/>
        <w:left w:val="none" w:sz="0" w:space="0" w:color="auto"/>
        <w:bottom w:val="none" w:sz="0" w:space="0" w:color="auto"/>
        <w:right w:val="none" w:sz="0" w:space="0" w:color="auto"/>
      </w:divBdr>
    </w:div>
    <w:div w:id="1228414772">
      <w:bodyDiv w:val="1"/>
      <w:marLeft w:val="0"/>
      <w:marRight w:val="0"/>
      <w:marTop w:val="0"/>
      <w:marBottom w:val="0"/>
      <w:divBdr>
        <w:top w:val="none" w:sz="0" w:space="0" w:color="auto"/>
        <w:left w:val="none" w:sz="0" w:space="0" w:color="auto"/>
        <w:bottom w:val="none" w:sz="0" w:space="0" w:color="auto"/>
        <w:right w:val="none" w:sz="0" w:space="0" w:color="auto"/>
      </w:divBdr>
    </w:div>
    <w:div w:id="1230574734">
      <w:bodyDiv w:val="1"/>
      <w:marLeft w:val="0"/>
      <w:marRight w:val="0"/>
      <w:marTop w:val="0"/>
      <w:marBottom w:val="0"/>
      <w:divBdr>
        <w:top w:val="none" w:sz="0" w:space="0" w:color="auto"/>
        <w:left w:val="none" w:sz="0" w:space="0" w:color="auto"/>
        <w:bottom w:val="none" w:sz="0" w:space="0" w:color="auto"/>
        <w:right w:val="none" w:sz="0" w:space="0" w:color="auto"/>
      </w:divBdr>
    </w:div>
    <w:div w:id="1230924351">
      <w:bodyDiv w:val="1"/>
      <w:marLeft w:val="0"/>
      <w:marRight w:val="0"/>
      <w:marTop w:val="0"/>
      <w:marBottom w:val="0"/>
      <w:divBdr>
        <w:top w:val="none" w:sz="0" w:space="0" w:color="auto"/>
        <w:left w:val="none" w:sz="0" w:space="0" w:color="auto"/>
        <w:bottom w:val="none" w:sz="0" w:space="0" w:color="auto"/>
        <w:right w:val="none" w:sz="0" w:space="0" w:color="auto"/>
      </w:divBdr>
    </w:div>
    <w:div w:id="1231235628">
      <w:bodyDiv w:val="1"/>
      <w:marLeft w:val="0"/>
      <w:marRight w:val="0"/>
      <w:marTop w:val="0"/>
      <w:marBottom w:val="0"/>
      <w:divBdr>
        <w:top w:val="none" w:sz="0" w:space="0" w:color="auto"/>
        <w:left w:val="none" w:sz="0" w:space="0" w:color="auto"/>
        <w:bottom w:val="none" w:sz="0" w:space="0" w:color="auto"/>
        <w:right w:val="none" w:sz="0" w:space="0" w:color="auto"/>
      </w:divBdr>
    </w:div>
    <w:div w:id="1233542674">
      <w:bodyDiv w:val="1"/>
      <w:marLeft w:val="0"/>
      <w:marRight w:val="0"/>
      <w:marTop w:val="0"/>
      <w:marBottom w:val="0"/>
      <w:divBdr>
        <w:top w:val="none" w:sz="0" w:space="0" w:color="auto"/>
        <w:left w:val="none" w:sz="0" w:space="0" w:color="auto"/>
        <w:bottom w:val="none" w:sz="0" w:space="0" w:color="auto"/>
        <w:right w:val="none" w:sz="0" w:space="0" w:color="auto"/>
      </w:divBdr>
    </w:div>
    <w:div w:id="1234050741">
      <w:bodyDiv w:val="1"/>
      <w:marLeft w:val="0"/>
      <w:marRight w:val="0"/>
      <w:marTop w:val="0"/>
      <w:marBottom w:val="0"/>
      <w:divBdr>
        <w:top w:val="none" w:sz="0" w:space="0" w:color="auto"/>
        <w:left w:val="none" w:sz="0" w:space="0" w:color="auto"/>
        <w:bottom w:val="none" w:sz="0" w:space="0" w:color="auto"/>
        <w:right w:val="none" w:sz="0" w:space="0" w:color="auto"/>
      </w:divBdr>
    </w:div>
    <w:div w:id="1236821570">
      <w:bodyDiv w:val="1"/>
      <w:marLeft w:val="0"/>
      <w:marRight w:val="0"/>
      <w:marTop w:val="0"/>
      <w:marBottom w:val="0"/>
      <w:divBdr>
        <w:top w:val="none" w:sz="0" w:space="0" w:color="auto"/>
        <w:left w:val="none" w:sz="0" w:space="0" w:color="auto"/>
        <w:bottom w:val="none" w:sz="0" w:space="0" w:color="auto"/>
        <w:right w:val="none" w:sz="0" w:space="0" w:color="auto"/>
      </w:divBdr>
    </w:div>
    <w:div w:id="1242786950">
      <w:bodyDiv w:val="1"/>
      <w:marLeft w:val="0"/>
      <w:marRight w:val="0"/>
      <w:marTop w:val="0"/>
      <w:marBottom w:val="0"/>
      <w:divBdr>
        <w:top w:val="none" w:sz="0" w:space="0" w:color="auto"/>
        <w:left w:val="none" w:sz="0" w:space="0" w:color="auto"/>
        <w:bottom w:val="none" w:sz="0" w:space="0" w:color="auto"/>
        <w:right w:val="none" w:sz="0" w:space="0" w:color="auto"/>
      </w:divBdr>
    </w:div>
    <w:div w:id="1246567928">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251162614">
      <w:bodyDiv w:val="1"/>
      <w:marLeft w:val="0"/>
      <w:marRight w:val="0"/>
      <w:marTop w:val="0"/>
      <w:marBottom w:val="0"/>
      <w:divBdr>
        <w:top w:val="none" w:sz="0" w:space="0" w:color="auto"/>
        <w:left w:val="none" w:sz="0" w:space="0" w:color="auto"/>
        <w:bottom w:val="none" w:sz="0" w:space="0" w:color="auto"/>
        <w:right w:val="none" w:sz="0" w:space="0" w:color="auto"/>
      </w:divBdr>
    </w:div>
    <w:div w:id="1251816701">
      <w:bodyDiv w:val="1"/>
      <w:marLeft w:val="0"/>
      <w:marRight w:val="0"/>
      <w:marTop w:val="0"/>
      <w:marBottom w:val="0"/>
      <w:divBdr>
        <w:top w:val="none" w:sz="0" w:space="0" w:color="auto"/>
        <w:left w:val="none" w:sz="0" w:space="0" w:color="auto"/>
        <w:bottom w:val="none" w:sz="0" w:space="0" w:color="auto"/>
        <w:right w:val="none" w:sz="0" w:space="0" w:color="auto"/>
      </w:divBdr>
    </w:div>
    <w:div w:id="1252196720">
      <w:bodyDiv w:val="1"/>
      <w:marLeft w:val="0"/>
      <w:marRight w:val="0"/>
      <w:marTop w:val="0"/>
      <w:marBottom w:val="0"/>
      <w:divBdr>
        <w:top w:val="none" w:sz="0" w:space="0" w:color="auto"/>
        <w:left w:val="none" w:sz="0" w:space="0" w:color="auto"/>
        <w:bottom w:val="none" w:sz="0" w:space="0" w:color="auto"/>
        <w:right w:val="none" w:sz="0" w:space="0" w:color="auto"/>
      </w:divBdr>
    </w:div>
    <w:div w:id="1252590009">
      <w:bodyDiv w:val="1"/>
      <w:marLeft w:val="0"/>
      <w:marRight w:val="0"/>
      <w:marTop w:val="0"/>
      <w:marBottom w:val="0"/>
      <w:divBdr>
        <w:top w:val="none" w:sz="0" w:space="0" w:color="auto"/>
        <w:left w:val="none" w:sz="0" w:space="0" w:color="auto"/>
        <w:bottom w:val="none" w:sz="0" w:space="0" w:color="auto"/>
        <w:right w:val="none" w:sz="0" w:space="0" w:color="auto"/>
      </w:divBdr>
    </w:div>
    <w:div w:id="1260404836">
      <w:bodyDiv w:val="1"/>
      <w:marLeft w:val="0"/>
      <w:marRight w:val="0"/>
      <w:marTop w:val="0"/>
      <w:marBottom w:val="0"/>
      <w:divBdr>
        <w:top w:val="none" w:sz="0" w:space="0" w:color="auto"/>
        <w:left w:val="none" w:sz="0" w:space="0" w:color="auto"/>
        <w:bottom w:val="none" w:sz="0" w:space="0" w:color="auto"/>
        <w:right w:val="none" w:sz="0" w:space="0" w:color="auto"/>
      </w:divBdr>
    </w:div>
    <w:div w:id="1264806946">
      <w:bodyDiv w:val="1"/>
      <w:marLeft w:val="0"/>
      <w:marRight w:val="0"/>
      <w:marTop w:val="0"/>
      <w:marBottom w:val="0"/>
      <w:divBdr>
        <w:top w:val="none" w:sz="0" w:space="0" w:color="auto"/>
        <w:left w:val="none" w:sz="0" w:space="0" w:color="auto"/>
        <w:bottom w:val="none" w:sz="0" w:space="0" w:color="auto"/>
        <w:right w:val="none" w:sz="0" w:space="0" w:color="auto"/>
      </w:divBdr>
    </w:div>
    <w:div w:id="1264876311">
      <w:bodyDiv w:val="1"/>
      <w:marLeft w:val="0"/>
      <w:marRight w:val="0"/>
      <w:marTop w:val="0"/>
      <w:marBottom w:val="0"/>
      <w:divBdr>
        <w:top w:val="none" w:sz="0" w:space="0" w:color="auto"/>
        <w:left w:val="none" w:sz="0" w:space="0" w:color="auto"/>
        <w:bottom w:val="none" w:sz="0" w:space="0" w:color="auto"/>
        <w:right w:val="none" w:sz="0" w:space="0" w:color="auto"/>
      </w:divBdr>
    </w:div>
    <w:div w:id="1265722552">
      <w:bodyDiv w:val="1"/>
      <w:marLeft w:val="0"/>
      <w:marRight w:val="0"/>
      <w:marTop w:val="0"/>
      <w:marBottom w:val="0"/>
      <w:divBdr>
        <w:top w:val="none" w:sz="0" w:space="0" w:color="auto"/>
        <w:left w:val="none" w:sz="0" w:space="0" w:color="auto"/>
        <w:bottom w:val="none" w:sz="0" w:space="0" w:color="auto"/>
        <w:right w:val="none" w:sz="0" w:space="0" w:color="auto"/>
      </w:divBdr>
    </w:div>
    <w:div w:id="1267733113">
      <w:bodyDiv w:val="1"/>
      <w:marLeft w:val="0"/>
      <w:marRight w:val="0"/>
      <w:marTop w:val="0"/>
      <w:marBottom w:val="0"/>
      <w:divBdr>
        <w:top w:val="none" w:sz="0" w:space="0" w:color="auto"/>
        <w:left w:val="none" w:sz="0" w:space="0" w:color="auto"/>
        <w:bottom w:val="none" w:sz="0" w:space="0" w:color="auto"/>
        <w:right w:val="none" w:sz="0" w:space="0" w:color="auto"/>
      </w:divBdr>
    </w:div>
    <w:div w:id="1270772394">
      <w:bodyDiv w:val="1"/>
      <w:marLeft w:val="0"/>
      <w:marRight w:val="0"/>
      <w:marTop w:val="0"/>
      <w:marBottom w:val="0"/>
      <w:divBdr>
        <w:top w:val="none" w:sz="0" w:space="0" w:color="auto"/>
        <w:left w:val="none" w:sz="0" w:space="0" w:color="auto"/>
        <w:bottom w:val="none" w:sz="0" w:space="0" w:color="auto"/>
        <w:right w:val="none" w:sz="0" w:space="0" w:color="auto"/>
      </w:divBdr>
    </w:div>
    <w:div w:id="1272937317">
      <w:bodyDiv w:val="1"/>
      <w:marLeft w:val="0"/>
      <w:marRight w:val="0"/>
      <w:marTop w:val="0"/>
      <w:marBottom w:val="0"/>
      <w:divBdr>
        <w:top w:val="none" w:sz="0" w:space="0" w:color="auto"/>
        <w:left w:val="none" w:sz="0" w:space="0" w:color="auto"/>
        <w:bottom w:val="none" w:sz="0" w:space="0" w:color="auto"/>
        <w:right w:val="none" w:sz="0" w:space="0" w:color="auto"/>
      </w:divBdr>
    </w:div>
    <w:div w:id="1273518781">
      <w:bodyDiv w:val="1"/>
      <w:marLeft w:val="0"/>
      <w:marRight w:val="0"/>
      <w:marTop w:val="0"/>
      <w:marBottom w:val="0"/>
      <w:divBdr>
        <w:top w:val="none" w:sz="0" w:space="0" w:color="auto"/>
        <w:left w:val="none" w:sz="0" w:space="0" w:color="auto"/>
        <w:bottom w:val="none" w:sz="0" w:space="0" w:color="auto"/>
        <w:right w:val="none" w:sz="0" w:space="0" w:color="auto"/>
      </w:divBdr>
    </w:div>
    <w:div w:id="1276717068">
      <w:bodyDiv w:val="1"/>
      <w:marLeft w:val="0"/>
      <w:marRight w:val="0"/>
      <w:marTop w:val="0"/>
      <w:marBottom w:val="0"/>
      <w:divBdr>
        <w:top w:val="none" w:sz="0" w:space="0" w:color="auto"/>
        <w:left w:val="none" w:sz="0" w:space="0" w:color="auto"/>
        <w:bottom w:val="none" w:sz="0" w:space="0" w:color="auto"/>
        <w:right w:val="none" w:sz="0" w:space="0" w:color="auto"/>
      </w:divBdr>
    </w:div>
    <w:div w:id="1278296162">
      <w:bodyDiv w:val="1"/>
      <w:marLeft w:val="0"/>
      <w:marRight w:val="0"/>
      <w:marTop w:val="0"/>
      <w:marBottom w:val="0"/>
      <w:divBdr>
        <w:top w:val="none" w:sz="0" w:space="0" w:color="auto"/>
        <w:left w:val="none" w:sz="0" w:space="0" w:color="auto"/>
        <w:bottom w:val="none" w:sz="0" w:space="0" w:color="auto"/>
        <w:right w:val="none" w:sz="0" w:space="0" w:color="auto"/>
      </w:divBdr>
    </w:div>
    <w:div w:id="1280605549">
      <w:bodyDiv w:val="1"/>
      <w:marLeft w:val="0"/>
      <w:marRight w:val="0"/>
      <w:marTop w:val="0"/>
      <w:marBottom w:val="0"/>
      <w:divBdr>
        <w:top w:val="none" w:sz="0" w:space="0" w:color="auto"/>
        <w:left w:val="none" w:sz="0" w:space="0" w:color="auto"/>
        <w:bottom w:val="none" w:sz="0" w:space="0" w:color="auto"/>
        <w:right w:val="none" w:sz="0" w:space="0" w:color="auto"/>
      </w:divBdr>
    </w:div>
    <w:div w:id="1281916820">
      <w:bodyDiv w:val="1"/>
      <w:marLeft w:val="0"/>
      <w:marRight w:val="0"/>
      <w:marTop w:val="0"/>
      <w:marBottom w:val="0"/>
      <w:divBdr>
        <w:top w:val="none" w:sz="0" w:space="0" w:color="auto"/>
        <w:left w:val="none" w:sz="0" w:space="0" w:color="auto"/>
        <w:bottom w:val="none" w:sz="0" w:space="0" w:color="auto"/>
        <w:right w:val="none" w:sz="0" w:space="0" w:color="auto"/>
      </w:divBdr>
    </w:div>
    <w:div w:id="1286035439">
      <w:bodyDiv w:val="1"/>
      <w:marLeft w:val="0"/>
      <w:marRight w:val="0"/>
      <w:marTop w:val="0"/>
      <w:marBottom w:val="0"/>
      <w:divBdr>
        <w:top w:val="none" w:sz="0" w:space="0" w:color="auto"/>
        <w:left w:val="none" w:sz="0" w:space="0" w:color="auto"/>
        <w:bottom w:val="none" w:sz="0" w:space="0" w:color="auto"/>
        <w:right w:val="none" w:sz="0" w:space="0" w:color="auto"/>
      </w:divBdr>
    </w:div>
    <w:div w:id="1287008381">
      <w:bodyDiv w:val="1"/>
      <w:marLeft w:val="0"/>
      <w:marRight w:val="0"/>
      <w:marTop w:val="0"/>
      <w:marBottom w:val="0"/>
      <w:divBdr>
        <w:top w:val="none" w:sz="0" w:space="0" w:color="auto"/>
        <w:left w:val="none" w:sz="0" w:space="0" w:color="auto"/>
        <w:bottom w:val="none" w:sz="0" w:space="0" w:color="auto"/>
        <w:right w:val="none" w:sz="0" w:space="0" w:color="auto"/>
      </w:divBdr>
    </w:div>
    <w:div w:id="1292709217">
      <w:bodyDiv w:val="1"/>
      <w:marLeft w:val="0"/>
      <w:marRight w:val="0"/>
      <w:marTop w:val="0"/>
      <w:marBottom w:val="0"/>
      <w:divBdr>
        <w:top w:val="none" w:sz="0" w:space="0" w:color="auto"/>
        <w:left w:val="none" w:sz="0" w:space="0" w:color="auto"/>
        <w:bottom w:val="none" w:sz="0" w:space="0" w:color="auto"/>
        <w:right w:val="none" w:sz="0" w:space="0" w:color="auto"/>
      </w:divBdr>
    </w:div>
    <w:div w:id="1294336107">
      <w:bodyDiv w:val="1"/>
      <w:marLeft w:val="0"/>
      <w:marRight w:val="0"/>
      <w:marTop w:val="0"/>
      <w:marBottom w:val="0"/>
      <w:divBdr>
        <w:top w:val="none" w:sz="0" w:space="0" w:color="auto"/>
        <w:left w:val="none" w:sz="0" w:space="0" w:color="auto"/>
        <w:bottom w:val="none" w:sz="0" w:space="0" w:color="auto"/>
        <w:right w:val="none" w:sz="0" w:space="0" w:color="auto"/>
      </w:divBdr>
    </w:div>
    <w:div w:id="1296177763">
      <w:bodyDiv w:val="1"/>
      <w:marLeft w:val="0"/>
      <w:marRight w:val="0"/>
      <w:marTop w:val="0"/>
      <w:marBottom w:val="0"/>
      <w:divBdr>
        <w:top w:val="none" w:sz="0" w:space="0" w:color="auto"/>
        <w:left w:val="none" w:sz="0" w:space="0" w:color="auto"/>
        <w:bottom w:val="none" w:sz="0" w:space="0" w:color="auto"/>
        <w:right w:val="none" w:sz="0" w:space="0" w:color="auto"/>
      </w:divBdr>
    </w:div>
    <w:div w:id="1296637764">
      <w:bodyDiv w:val="1"/>
      <w:marLeft w:val="0"/>
      <w:marRight w:val="0"/>
      <w:marTop w:val="0"/>
      <w:marBottom w:val="0"/>
      <w:divBdr>
        <w:top w:val="none" w:sz="0" w:space="0" w:color="auto"/>
        <w:left w:val="none" w:sz="0" w:space="0" w:color="auto"/>
        <w:bottom w:val="none" w:sz="0" w:space="0" w:color="auto"/>
        <w:right w:val="none" w:sz="0" w:space="0" w:color="auto"/>
      </w:divBdr>
    </w:div>
    <w:div w:id="1300300798">
      <w:bodyDiv w:val="1"/>
      <w:marLeft w:val="0"/>
      <w:marRight w:val="0"/>
      <w:marTop w:val="0"/>
      <w:marBottom w:val="0"/>
      <w:divBdr>
        <w:top w:val="none" w:sz="0" w:space="0" w:color="auto"/>
        <w:left w:val="none" w:sz="0" w:space="0" w:color="auto"/>
        <w:bottom w:val="none" w:sz="0" w:space="0" w:color="auto"/>
        <w:right w:val="none" w:sz="0" w:space="0" w:color="auto"/>
      </w:divBdr>
    </w:div>
    <w:div w:id="1300528086">
      <w:bodyDiv w:val="1"/>
      <w:marLeft w:val="0"/>
      <w:marRight w:val="0"/>
      <w:marTop w:val="0"/>
      <w:marBottom w:val="0"/>
      <w:divBdr>
        <w:top w:val="none" w:sz="0" w:space="0" w:color="auto"/>
        <w:left w:val="none" w:sz="0" w:space="0" w:color="auto"/>
        <w:bottom w:val="none" w:sz="0" w:space="0" w:color="auto"/>
        <w:right w:val="none" w:sz="0" w:space="0" w:color="auto"/>
      </w:divBdr>
    </w:div>
    <w:div w:id="1301884404">
      <w:bodyDiv w:val="1"/>
      <w:marLeft w:val="0"/>
      <w:marRight w:val="0"/>
      <w:marTop w:val="0"/>
      <w:marBottom w:val="0"/>
      <w:divBdr>
        <w:top w:val="none" w:sz="0" w:space="0" w:color="auto"/>
        <w:left w:val="none" w:sz="0" w:space="0" w:color="auto"/>
        <w:bottom w:val="none" w:sz="0" w:space="0" w:color="auto"/>
        <w:right w:val="none" w:sz="0" w:space="0" w:color="auto"/>
      </w:divBdr>
    </w:div>
    <w:div w:id="1305085508">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09432130">
      <w:bodyDiv w:val="1"/>
      <w:marLeft w:val="0"/>
      <w:marRight w:val="0"/>
      <w:marTop w:val="0"/>
      <w:marBottom w:val="0"/>
      <w:divBdr>
        <w:top w:val="none" w:sz="0" w:space="0" w:color="auto"/>
        <w:left w:val="none" w:sz="0" w:space="0" w:color="auto"/>
        <w:bottom w:val="none" w:sz="0" w:space="0" w:color="auto"/>
        <w:right w:val="none" w:sz="0" w:space="0" w:color="auto"/>
      </w:divBdr>
    </w:div>
    <w:div w:id="1312058074">
      <w:bodyDiv w:val="1"/>
      <w:marLeft w:val="0"/>
      <w:marRight w:val="0"/>
      <w:marTop w:val="0"/>
      <w:marBottom w:val="0"/>
      <w:divBdr>
        <w:top w:val="none" w:sz="0" w:space="0" w:color="auto"/>
        <w:left w:val="none" w:sz="0" w:space="0" w:color="auto"/>
        <w:bottom w:val="none" w:sz="0" w:space="0" w:color="auto"/>
        <w:right w:val="none" w:sz="0" w:space="0" w:color="auto"/>
      </w:divBdr>
    </w:div>
    <w:div w:id="1316489918">
      <w:bodyDiv w:val="1"/>
      <w:marLeft w:val="0"/>
      <w:marRight w:val="0"/>
      <w:marTop w:val="0"/>
      <w:marBottom w:val="0"/>
      <w:divBdr>
        <w:top w:val="none" w:sz="0" w:space="0" w:color="auto"/>
        <w:left w:val="none" w:sz="0" w:space="0" w:color="auto"/>
        <w:bottom w:val="none" w:sz="0" w:space="0" w:color="auto"/>
        <w:right w:val="none" w:sz="0" w:space="0" w:color="auto"/>
      </w:divBdr>
    </w:div>
    <w:div w:id="1320844596">
      <w:bodyDiv w:val="1"/>
      <w:marLeft w:val="0"/>
      <w:marRight w:val="0"/>
      <w:marTop w:val="0"/>
      <w:marBottom w:val="0"/>
      <w:divBdr>
        <w:top w:val="none" w:sz="0" w:space="0" w:color="auto"/>
        <w:left w:val="none" w:sz="0" w:space="0" w:color="auto"/>
        <w:bottom w:val="none" w:sz="0" w:space="0" w:color="auto"/>
        <w:right w:val="none" w:sz="0" w:space="0" w:color="auto"/>
      </w:divBdr>
    </w:div>
    <w:div w:id="1324893505">
      <w:bodyDiv w:val="1"/>
      <w:marLeft w:val="0"/>
      <w:marRight w:val="0"/>
      <w:marTop w:val="0"/>
      <w:marBottom w:val="0"/>
      <w:divBdr>
        <w:top w:val="none" w:sz="0" w:space="0" w:color="auto"/>
        <w:left w:val="none" w:sz="0" w:space="0" w:color="auto"/>
        <w:bottom w:val="none" w:sz="0" w:space="0" w:color="auto"/>
        <w:right w:val="none" w:sz="0" w:space="0" w:color="auto"/>
      </w:divBdr>
    </w:div>
    <w:div w:id="1328174492">
      <w:bodyDiv w:val="1"/>
      <w:marLeft w:val="0"/>
      <w:marRight w:val="0"/>
      <w:marTop w:val="0"/>
      <w:marBottom w:val="0"/>
      <w:divBdr>
        <w:top w:val="none" w:sz="0" w:space="0" w:color="auto"/>
        <w:left w:val="none" w:sz="0" w:space="0" w:color="auto"/>
        <w:bottom w:val="none" w:sz="0" w:space="0" w:color="auto"/>
        <w:right w:val="none" w:sz="0" w:space="0" w:color="auto"/>
      </w:divBdr>
    </w:div>
    <w:div w:id="1328557316">
      <w:bodyDiv w:val="1"/>
      <w:marLeft w:val="0"/>
      <w:marRight w:val="0"/>
      <w:marTop w:val="0"/>
      <w:marBottom w:val="0"/>
      <w:divBdr>
        <w:top w:val="none" w:sz="0" w:space="0" w:color="auto"/>
        <w:left w:val="none" w:sz="0" w:space="0" w:color="auto"/>
        <w:bottom w:val="none" w:sz="0" w:space="0" w:color="auto"/>
        <w:right w:val="none" w:sz="0" w:space="0" w:color="auto"/>
      </w:divBdr>
    </w:div>
    <w:div w:id="1330448920">
      <w:bodyDiv w:val="1"/>
      <w:marLeft w:val="0"/>
      <w:marRight w:val="0"/>
      <w:marTop w:val="0"/>
      <w:marBottom w:val="0"/>
      <w:divBdr>
        <w:top w:val="none" w:sz="0" w:space="0" w:color="auto"/>
        <w:left w:val="none" w:sz="0" w:space="0" w:color="auto"/>
        <w:bottom w:val="none" w:sz="0" w:space="0" w:color="auto"/>
        <w:right w:val="none" w:sz="0" w:space="0" w:color="auto"/>
      </w:divBdr>
    </w:div>
    <w:div w:id="1330789897">
      <w:bodyDiv w:val="1"/>
      <w:marLeft w:val="0"/>
      <w:marRight w:val="0"/>
      <w:marTop w:val="0"/>
      <w:marBottom w:val="0"/>
      <w:divBdr>
        <w:top w:val="none" w:sz="0" w:space="0" w:color="auto"/>
        <w:left w:val="none" w:sz="0" w:space="0" w:color="auto"/>
        <w:bottom w:val="none" w:sz="0" w:space="0" w:color="auto"/>
        <w:right w:val="none" w:sz="0" w:space="0" w:color="auto"/>
      </w:divBdr>
    </w:div>
    <w:div w:id="1331835489">
      <w:bodyDiv w:val="1"/>
      <w:marLeft w:val="0"/>
      <w:marRight w:val="0"/>
      <w:marTop w:val="0"/>
      <w:marBottom w:val="0"/>
      <w:divBdr>
        <w:top w:val="none" w:sz="0" w:space="0" w:color="auto"/>
        <w:left w:val="none" w:sz="0" w:space="0" w:color="auto"/>
        <w:bottom w:val="none" w:sz="0" w:space="0" w:color="auto"/>
        <w:right w:val="none" w:sz="0" w:space="0" w:color="auto"/>
      </w:divBdr>
    </w:div>
    <w:div w:id="1334142243">
      <w:bodyDiv w:val="1"/>
      <w:marLeft w:val="0"/>
      <w:marRight w:val="0"/>
      <w:marTop w:val="0"/>
      <w:marBottom w:val="0"/>
      <w:divBdr>
        <w:top w:val="none" w:sz="0" w:space="0" w:color="auto"/>
        <w:left w:val="none" w:sz="0" w:space="0" w:color="auto"/>
        <w:bottom w:val="none" w:sz="0" w:space="0" w:color="auto"/>
        <w:right w:val="none" w:sz="0" w:space="0" w:color="auto"/>
      </w:divBdr>
    </w:div>
    <w:div w:id="1338266564">
      <w:bodyDiv w:val="1"/>
      <w:marLeft w:val="0"/>
      <w:marRight w:val="0"/>
      <w:marTop w:val="0"/>
      <w:marBottom w:val="0"/>
      <w:divBdr>
        <w:top w:val="none" w:sz="0" w:space="0" w:color="auto"/>
        <w:left w:val="none" w:sz="0" w:space="0" w:color="auto"/>
        <w:bottom w:val="none" w:sz="0" w:space="0" w:color="auto"/>
        <w:right w:val="none" w:sz="0" w:space="0" w:color="auto"/>
      </w:divBdr>
    </w:div>
    <w:div w:id="1340542358">
      <w:bodyDiv w:val="1"/>
      <w:marLeft w:val="0"/>
      <w:marRight w:val="0"/>
      <w:marTop w:val="0"/>
      <w:marBottom w:val="0"/>
      <w:divBdr>
        <w:top w:val="none" w:sz="0" w:space="0" w:color="auto"/>
        <w:left w:val="none" w:sz="0" w:space="0" w:color="auto"/>
        <w:bottom w:val="none" w:sz="0" w:space="0" w:color="auto"/>
        <w:right w:val="none" w:sz="0" w:space="0" w:color="auto"/>
      </w:divBdr>
    </w:div>
    <w:div w:id="1341270805">
      <w:bodyDiv w:val="1"/>
      <w:marLeft w:val="0"/>
      <w:marRight w:val="0"/>
      <w:marTop w:val="0"/>
      <w:marBottom w:val="0"/>
      <w:divBdr>
        <w:top w:val="none" w:sz="0" w:space="0" w:color="auto"/>
        <w:left w:val="none" w:sz="0" w:space="0" w:color="auto"/>
        <w:bottom w:val="none" w:sz="0" w:space="0" w:color="auto"/>
        <w:right w:val="none" w:sz="0" w:space="0" w:color="auto"/>
      </w:divBdr>
    </w:div>
    <w:div w:id="1342388596">
      <w:bodyDiv w:val="1"/>
      <w:marLeft w:val="0"/>
      <w:marRight w:val="0"/>
      <w:marTop w:val="0"/>
      <w:marBottom w:val="0"/>
      <w:divBdr>
        <w:top w:val="none" w:sz="0" w:space="0" w:color="auto"/>
        <w:left w:val="none" w:sz="0" w:space="0" w:color="auto"/>
        <w:bottom w:val="none" w:sz="0" w:space="0" w:color="auto"/>
        <w:right w:val="none" w:sz="0" w:space="0" w:color="auto"/>
      </w:divBdr>
    </w:div>
    <w:div w:id="1345015307">
      <w:bodyDiv w:val="1"/>
      <w:marLeft w:val="0"/>
      <w:marRight w:val="0"/>
      <w:marTop w:val="0"/>
      <w:marBottom w:val="0"/>
      <w:divBdr>
        <w:top w:val="none" w:sz="0" w:space="0" w:color="auto"/>
        <w:left w:val="none" w:sz="0" w:space="0" w:color="auto"/>
        <w:bottom w:val="none" w:sz="0" w:space="0" w:color="auto"/>
        <w:right w:val="none" w:sz="0" w:space="0" w:color="auto"/>
      </w:divBdr>
    </w:div>
    <w:div w:id="1345280714">
      <w:bodyDiv w:val="1"/>
      <w:marLeft w:val="0"/>
      <w:marRight w:val="0"/>
      <w:marTop w:val="0"/>
      <w:marBottom w:val="0"/>
      <w:divBdr>
        <w:top w:val="none" w:sz="0" w:space="0" w:color="auto"/>
        <w:left w:val="none" w:sz="0" w:space="0" w:color="auto"/>
        <w:bottom w:val="none" w:sz="0" w:space="0" w:color="auto"/>
        <w:right w:val="none" w:sz="0" w:space="0" w:color="auto"/>
      </w:divBdr>
    </w:div>
    <w:div w:id="1346906253">
      <w:bodyDiv w:val="1"/>
      <w:marLeft w:val="0"/>
      <w:marRight w:val="0"/>
      <w:marTop w:val="0"/>
      <w:marBottom w:val="0"/>
      <w:divBdr>
        <w:top w:val="none" w:sz="0" w:space="0" w:color="auto"/>
        <w:left w:val="none" w:sz="0" w:space="0" w:color="auto"/>
        <w:bottom w:val="none" w:sz="0" w:space="0" w:color="auto"/>
        <w:right w:val="none" w:sz="0" w:space="0" w:color="auto"/>
      </w:divBdr>
    </w:div>
    <w:div w:id="1347295632">
      <w:bodyDiv w:val="1"/>
      <w:marLeft w:val="0"/>
      <w:marRight w:val="0"/>
      <w:marTop w:val="0"/>
      <w:marBottom w:val="0"/>
      <w:divBdr>
        <w:top w:val="none" w:sz="0" w:space="0" w:color="auto"/>
        <w:left w:val="none" w:sz="0" w:space="0" w:color="auto"/>
        <w:bottom w:val="none" w:sz="0" w:space="0" w:color="auto"/>
        <w:right w:val="none" w:sz="0" w:space="0" w:color="auto"/>
      </w:divBdr>
    </w:div>
    <w:div w:id="1349140814">
      <w:bodyDiv w:val="1"/>
      <w:marLeft w:val="0"/>
      <w:marRight w:val="0"/>
      <w:marTop w:val="0"/>
      <w:marBottom w:val="0"/>
      <w:divBdr>
        <w:top w:val="none" w:sz="0" w:space="0" w:color="auto"/>
        <w:left w:val="none" w:sz="0" w:space="0" w:color="auto"/>
        <w:bottom w:val="none" w:sz="0" w:space="0" w:color="auto"/>
        <w:right w:val="none" w:sz="0" w:space="0" w:color="auto"/>
      </w:divBdr>
    </w:div>
    <w:div w:id="1349210856">
      <w:bodyDiv w:val="1"/>
      <w:marLeft w:val="0"/>
      <w:marRight w:val="0"/>
      <w:marTop w:val="0"/>
      <w:marBottom w:val="0"/>
      <w:divBdr>
        <w:top w:val="none" w:sz="0" w:space="0" w:color="auto"/>
        <w:left w:val="none" w:sz="0" w:space="0" w:color="auto"/>
        <w:bottom w:val="none" w:sz="0" w:space="0" w:color="auto"/>
        <w:right w:val="none" w:sz="0" w:space="0" w:color="auto"/>
      </w:divBdr>
    </w:div>
    <w:div w:id="1350793641">
      <w:bodyDiv w:val="1"/>
      <w:marLeft w:val="0"/>
      <w:marRight w:val="0"/>
      <w:marTop w:val="0"/>
      <w:marBottom w:val="0"/>
      <w:divBdr>
        <w:top w:val="none" w:sz="0" w:space="0" w:color="auto"/>
        <w:left w:val="none" w:sz="0" w:space="0" w:color="auto"/>
        <w:bottom w:val="none" w:sz="0" w:space="0" w:color="auto"/>
        <w:right w:val="none" w:sz="0" w:space="0" w:color="auto"/>
      </w:divBdr>
      <w:divsChild>
        <w:div w:id="116804842">
          <w:marLeft w:val="0"/>
          <w:marRight w:val="0"/>
          <w:marTop w:val="0"/>
          <w:marBottom w:val="0"/>
          <w:divBdr>
            <w:top w:val="none" w:sz="0" w:space="0" w:color="auto"/>
            <w:left w:val="none" w:sz="0" w:space="0" w:color="auto"/>
            <w:bottom w:val="none" w:sz="0" w:space="0" w:color="auto"/>
            <w:right w:val="none" w:sz="0" w:space="0" w:color="auto"/>
          </w:divBdr>
        </w:div>
        <w:div w:id="2040616779">
          <w:marLeft w:val="0"/>
          <w:marRight w:val="0"/>
          <w:marTop w:val="0"/>
          <w:marBottom w:val="0"/>
          <w:divBdr>
            <w:top w:val="none" w:sz="0" w:space="0" w:color="auto"/>
            <w:left w:val="none" w:sz="0" w:space="0" w:color="auto"/>
            <w:bottom w:val="none" w:sz="0" w:space="0" w:color="auto"/>
            <w:right w:val="none" w:sz="0" w:space="0" w:color="auto"/>
          </w:divBdr>
        </w:div>
      </w:divsChild>
    </w:div>
    <w:div w:id="1351833973">
      <w:bodyDiv w:val="1"/>
      <w:marLeft w:val="0"/>
      <w:marRight w:val="0"/>
      <w:marTop w:val="0"/>
      <w:marBottom w:val="0"/>
      <w:divBdr>
        <w:top w:val="none" w:sz="0" w:space="0" w:color="auto"/>
        <w:left w:val="none" w:sz="0" w:space="0" w:color="auto"/>
        <w:bottom w:val="none" w:sz="0" w:space="0" w:color="auto"/>
        <w:right w:val="none" w:sz="0" w:space="0" w:color="auto"/>
      </w:divBdr>
    </w:div>
    <w:div w:id="1352337876">
      <w:bodyDiv w:val="1"/>
      <w:marLeft w:val="0"/>
      <w:marRight w:val="0"/>
      <w:marTop w:val="0"/>
      <w:marBottom w:val="0"/>
      <w:divBdr>
        <w:top w:val="none" w:sz="0" w:space="0" w:color="auto"/>
        <w:left w:val="none" w:sz="0" w:space="0" w:color="auto"/>
        <w:bottom w:val="none" w:sz="0" w:space="0" w:color="auto"/>
        <w:right w:val="none" w:sz="0" w:space="0" w:color="auto"/>
      </w:divBdr>
    </w:div>
    <w:div w:id="1352876829">
      <w:bodyDiv w:val="1"/>
      <w:marLeft w:val="0"/>
      <w:marRight w:val="0"/>
      <w:marTop w:val="0"/>
      <w:marBottom w:val="0"/>
      <w:divBdr>
        <w:top w:val="none" w:sz="0" w:space="0" w:color="auto"/>
        <w:left w:val="none" w:sz="0" w:space="0" w:color="auto"/>
        <w:bottom w:val="none" w:sz="0" w:space="0" w:color="auto"/>
        <w:right w:val="none" w:sz="0" w:space="0" w:color="auto"/>
      </w:divBdr>
    </w:div>
    <w:div w:id="1354041617">
      <w:bodyDiv w:val="1"/>
      <w:marLeft w:val="0"/>
      <w:marRight w:val="0"/>
      <w:marTop w:val="0"/>
      <w:marBottom w:val="0"/>
      <w:divBdr>
        <w:top w:val="none" w:sz="0" w:space="0" w:color="auto"/>
        <w:left w:val="none" w:sz="0" w:space="0" w:color="auto"/>
        <w:bottom w:val="none" w:sz="0" w:space="0" w:color="auto"/>
        <w:right w:val="none" w:sz="0" w:space="0" w:color="auto"/>
      </w:divBdr>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358431359">
      <w:bodyDiv w:val="1"/>
      <w:marLeft w:val="0"/>
      <w:marRight w:val="0"/>
      <w:marTop w:val="0"/>
      <w:marBottom w:val="0"/>
      <w:divBdr>
        <w:top w:val="none" w:sz="0" w:space="0" w:color="auto"/>
        <w:left w:val="none" w:sz="0" w:space="0" w:color="auto"/>
        <w:bottom w:val="none" w:sz="0" w:space="0" w:color="auto"/>
        <w:right w:val="none" w:sz="0" w:space="0" w:color="auto"/>
      </w:divBdr>
    </w:div>
    <w:div w:id="1366717700">
      <w:bodyDiv w:val="1"/>
      <w:marLeft w:val="0"/>
      <w:marRight w:val="0"/>
      <w:marTop w:val="0"/>
      <w:marBottom w:val="0"/>
      <w:divBdr>
        <w:top w:val="none" w:sz="0" w:space="0" w:color="auto"/>
        <w:left w:val="none" w:sz="0" w:space="0" w:color="auto"/>
        <w:bottom w:val="none" w:sz="0" w:space="0" w:color="auto"/>
        <w:right w:val="none" w:sz="0" w:space="0" w:color="auto"/>
      </w:divBdr>
    </w:div>
    <w:div w:id="1368339333">
      <w:bodyDiv w:val="1"/>
      <w:marLeft w:val="0"/>
      <w:marRight w:val="0"/>
      <w:marTop w:val="0"/>
      <w:marBottom w:val="0"/>
      <w:divBdr>
        <w:top w:val="none" w:sz="0" w:space="0" w:color="auto"/>
        <w:left w:val="none" w:sz="0" w:space="0" w:color="auto"/>
        <w:bottom w:val="none" w:sz="0" w:space="0" w:color="auto"/>
        <w:right w:val="none" w:sz="0" w:space="0" w:color="auto"/>
      </w:divBdr>
    </w:div>
    <w:div w:id="1369404790">
      <w:bodyDiv w:val="1"/>
      <w:marLeft w:val="0"/>
      <w:marRight w:val="0"/>
      <w:marTop w:val="0"/>
      <w:marBottom w:val="0"/>
      <w:divBdr>
        <w:top w:val="none" w:sz="0" w:space="0" w:color="auto"/>
        <w:left w:val="none" w:sz="0" w:space="0" w:color="auto"/>
        <w:bottom w:val="none" w:sz="0" w:space="0" w:color="auto"/>
        <w:right w:val="none" w:sz="0" w:space="0" w:color="auto"/>
      </w:divBdr>
    </w:div>
    <w:div w:id="1370371827">
      <w:bodyDiv w:val="1"/>
      <w:marLeft w:val="0"/>
      <w:marRight w:val="0"/>
      <w:marTop w:val="0"/>
      <w:marBottom w:val="0"/>
      <w:divBdr>
        <w:top w:val="none" w:sz="0" w:space="0" w:color="auto"/>
        <w:left w:val="none" w:sz="0" w:space="0" w:color="auto"/>
        <w:bottom w:val="none" w:sz="0" w:space="0" w:color="auto"/>
        <w:right w:val="none" w:sz="0" w:space="0" w:color="auto"/>
      </w:divBdr>
    </w:div>
    <w:div w:id="1373308970">
      <w:bodyDiv w:val="1"/>
      <w:marLeft w:val="0"/>
      <w:marRight w:val="0"/>
      <w:marTop w:val="0"/>
      <w:marBottom w:val="0"/>
      <w:divBdr>
        <w:top w:val="none" w:sz="0" w:space="0" w:color="auto"/>
        <w:left w:val="none" w:sz="0" w:space="0" w:color="auto"/>
        <w:bottom w:val="none" w:sz="0" w:space="0" w:color="auto"/>
        <w:right w:val="none" w:sz="0" w:space="0" w:color="auto"/>
      </w:divBdr>
    </w:div>
    <w:div w:id="1373461860">
      <w:bodyDiv w:val="1"/>
      <w:marLeft w:val="0"/>
      <w:marRight w:val="0"/>
      <w:marTop w:val="0"/>
      <w:marBottom w:val="0"/>
      <w:divBdr>
        <w:top w:val="none" w:sz="0" w:space="0" w:color="auto"/>
        <w:left w:val="none" w:sz="0" w:space="0" w:color="auto"/>
        <w:bottom w:val="none" w:sz="0" w:space="0" w:color="auto"/>
        <w:right w:val="none" w:sz="0" w:space="0" w:color="auto"/>
      </w:divBdr>
    </w:div>
    <w:div w:id="1381442866">
      <w:bodyDiv w:val="1"/>
      <w:marLeft w:val="0"/>
      <w:marRight w:val="0"/>
      <w:marTop w:val="0"/>
      <w:marBottom w:val="0"/>
      <w:divBdr>
        <w:top w:val="none" w:sz="0" w:space="0" w:color="auto"/>
        <w:left w:val="none" w:sz="0" w:space="0" w:color="auto"/>
        <w:bottom w:val="none" w:sz="0" w:space="0" w:color="auto"/>
        <w:right w:val="none" w:sz="0" w:space="0" w:color="auto"/>
      </w:divBdr>
    </w:div>
    <w:div w:id="1381897628">
      <w:bodyDiv w:val="1"/>
      <w:marLeft w:val="0"/>
      <w:marRight w:val="0"/>
      <w:marTop w:val="0"/>
      <w:marBottom w:val="0"/>
      <w:divBdr>
        <w:top w:val="none" w:sz="0" w:space="0" w:color="auto"/>
        <w:left w:val="none" w:sz="0" w:space="0" w:color="auto"/>
        <w:bottom w:val="none" w:sz="0" w:space="0" w:color="auto"/>
        <w:right w:val="none" w:sz="0" w:space="0" w:color="auto"/>
      </w:divBdr>
    </w:div>
    <w:div w:id="1384334411">
      <w:bodyDiv w:val="1"/>
      <w:marLeft w:val="0"/>
      <w:marRight w:val="0"/>
      <w:marTop w:val="0"/>
      <w:marBottom w:val="0"/>
      <w:divBdr>
        <w:top w:val="none" w:sz="0" w:space="0" w:color="auto"/>
        <w:left w:val="none" w:sz="0" w:space="0" w:color="auto"/>
        <w:bottom w:val="none" w:sz="0" w:space="0" w:color="auto"/>
        <w:right w:val="none" w:sz="0" w:space="0" w:color="auto"/>
      </w:divBdr>
    </w:div>
    <w:div w:id="1384981299">
      <w:bodyDiv w:val="1"/>
      <w:marLeft w:val="0"/>
      <w:marRight w:val="0"/>
      <w:marTop w:val="0"/>
      <w:marBottom w:val="0"/>
      <w:divBdr>
        <w:top w:val="none" w:sz="0" w:space="0" w:color="auto"/>
        <w:left w:val="none" w:sz="0" w:space="0" w:color="auto"/>
        <w:bottom w:val="none" w:sz="0" w:space="0" w:color="auto"/>
        <w:right w:val="none" w:sz="0" w:space="0" w:color="auto"/>
      </w:divBdr>
    </w:div>
    <w:div w:id="1388842855">
      <w:bodyDiv w:val="1"/>
      <w:marLeft w:val="0"/>
      <w:marRight w:val="0"/>
      <w:marTop w:val="0"/>
      <w:marBottom w:val="0"/>
      <w:divBdr>
        <w:top w:val="none" w:sz="0" w:space="0" w:color="auto"/>
        <w:left w:val="none" w:sz="0" w:space="0" w:color="auto"/>
        <w:bottom w:val="none" w:sz="0" w:space="0" w:color="auto"/>
        <w:right w:val="none" w:sz="0" w:space="0" w:color="auto"/>
      </w:divBdr>
    </w:div>
    <w:div w:id="1391273202">
      <w:bodyDiv w:val="1"/>
      <w:marLeft w:val="0"/>
      <w:marRight w:val="0"/>
      <w:marTop w:val="0"/>
      <w:marBottom w:val="0"/>
      <w:divBdr>
        <w:top w:val="none" w:sz="0" w:space="0" w:color="auto"/>
        <w:left w:val="none" w:sz="0" w:space="0" w:color="auto"/>
        <w:bottom w:val="none" w:sz="0" w:space="0" w:color="auto"/>
        <w:right w:val="none" w:sz="0" w:space="0" w:color="auto"/>
      </w:divBdr>
    </w:div>
    <w:div w:id="1395469502">
      <w:bodyDiv w:val="1"/>
      <w:marLeft w:val="0"/>
      <w:marRight w:val="0"/>
      <w:marTop w:val="0"/>
      <w:marBottom w:val="0"/>
      <w:divBdr>
        <w:top w:val="none" w:sz="0" w:space="0" w:color="auto"/>
        <w:left w:val="none" w:sz="0" w:space="0" w:color="auto"/>
        <w:bottom w:val="none" w:sz="0" w:space="0" w:color="auto"/>
        <w:right w:val="none" w:sz="0" w:space="0" w:color="auto"/>
      </w:divBdr>
    </w:div>
    <w:div w:id="1396052629">
      <w:bodyDiv w:val="1"/>
      <w:marLeft w:val="0"/>
      <w:marRight w:val="0"/>
      <w:marTop w:val="0"/>
      <w:marBottom w:val="0"/>
      <w:divBdr>
        <w:top w:val="none" w:sz="0" w:space="0" w:color="auto"/>
        <w:left w:val="none" w:sz="0" w:space="0" w:color="auto"/>
        <w:bottom w:val="none" w:sz="0" w:space="0" w:color="auto"/>
        <w:right w:val="none" w:sz="0" w:space="0" w:color="auto"/>
      </w:divBdr>
    </w:div>
    <w:div w:id="1400983462">
      <w:bodyDiv w:val="1"/>
      <w:marLeft w:val="0"/>
      <w:marRight w:val="0"/>
      <w:marTop w:val="0"/>
      <w:marBottom w:val="0"/>
      <w:divBdr>
        <w:top w:val="none" w:sz="0" w:space="0" w:color="auto"/>
        <w:left w:val="none" w:sz="0" w:space="0" w:color="auto"/>
        <w:bottom w:val="none" w:sz="0" w:space="0" w:color="auto"/>
        <w:right w:val="none" w:sz="0" w:space="0" w:color="auto"/>
      </w:divBdr>
    </w:div>
    <w:div w:id="1415711387">
      <w:bodyDiv w:val="1"/>
      <w:marLeft w:val="0"/>
      <w:marRight w:val="0"/>
      <w:marTop w:val="0"/>
      <w:marBottom w:val="0"/>
      <w:divBdr>
        <w:top w:val="none" w:sz="0" w:space="0" w:color="auto"/>
        <w:left w:val="none" w:sz="0" w:space="0" w:color="auto"/>
        <w:bottom w:val="none" w:sz="0" w:space="0" w:color="auto"/>
        <w:right w:val="none" w:sz="0" w:space="0" w:color="auto"/>
      </w:divBdr>
    </w:div>
    <w:div w:id="1415781751">
      <w:bodyDiv w:val="1"/>
      <w:marLeft w:val="0"/>
      <w:marRight w:val="0"/>
      <w:marTop w:val="0"/>
      <w:marBottom w:val="0"/>
      <w:divBdr>
        <w:top w:val="none" w:sz="0" w:space="0" w:color="auto"/>
        <w:left w:val="none" w:sz="0" w:space="0" w:color="auto"/>
        <w:bottom w:val="none" w:sz="0" w:space="0" w:color="auto"/>
        <w:right w:val="none" w:sz="0" w:space="0" w:color="auto"/>
      </w:divBdr>
    </w:div>
    <w:div w:id="1421564541">
      <w:bodyDiv w:val="1"/>
      <w:marLeft w:val="0"/>
      <w:marRight w:val="0"/>
      <w:marTop w:val="0"/>
      <w:marBottom w:val="0"/>
      <w:divBdr>
        <w:top w:val="none" w:sz="0" w:space="0" w:color="auto"/>
        <w:left w:val="none" w:sz="0" w:space="0" w:color="auto"/>
        <w:bottom w:val="none" w:sz="0" w:space="0" w:color="auto"/>
        <w:right w:val="none" w:sz="0" w:space="0" w:color="auto"/>
      </w:divBdr>
    </w:div>
    <w:div w:id="1426880617">
      <w:bodyDiv w:val="1"/>
      <w:marLeft w:val="0"/>
      <w:marRight w:val="0"/>
      <w:marTop w:val="0"/>
      <w:marBottom w:val="0"/>
      <w:divBdr>
        <w:top w:val="none" w:sz="0" w:space="0" w:color="auto"/>
        <w:left w:val="none" w:sz="0" w:space="0" w:color="auto"/>
        <w:bottom w:val="none" w:sz="0" w:space="0" w:color="auto"/>
        <w:right w:val="none" w:sz="0" w:space="0" w:color="auto"/>
      </w:divBdr>
    </w:div>
    <w:div w:id="1427071909">
      <w:bodyDiv w:val="1"/>
      <w:marLeft w:val="0"/>
      <w:marRight w:val="0"/>
      <w:marTop w:val="0"/>
      <w:marBottom w:val="0"/>
      <w:divBdr>
        <w:top w:val="none" w:sz="0" w:space="0" w:color="auto"/>
        <w:left w:val="none" w:sz="0" w:space="0" w:color="auto"/>
        <w:bottom w:val="none" w:sz="0" w:space="0" w:color="auto"/>
        <w:right w:val="none" w:sz="0" w:space="0" w:color="auto"/>
      </w:divBdr>
    </w:div>
    <w:div w:id="1427580718">
      <w:bodyDiv w:val="1"/>
      <w:marLeft w:val="0"/>
      <w:marRight w:val="0"/>
      <w:marTop w:val="0"/>
      <w:marBottom w:val="0"/>
      <w:divBdr>
        <w:top w:val="none" w:sz="0" w:space="0" w:color="auto"/>
        <w:left w:val="none" w:sz="0" w:space="0" w:color="auto"/>
        <w:bottom w:val="none" w:sz="0" w:space="0" w:color="auto"/>
        <w:right w:val="none" w:sz="0" w:space="0" w:color="auto"/>
      </w:divBdr>
    </w:div>
    <w:div w:id="1428961760">
      <w:bodyDiv w:val="1"/>
      <w:marLeft w:val="0"/>
      <w:marRight w:val="0"/>
      <w:marTop w:val="0"/>
      <w:marBottom w:val="0"/>
      <w:divBdr>
        <w:top w:val="none" w:sz="0" w:space="0" w:color="auto"/>
        <w:left w:val="none" w:sz="0" w:space="0" w:color="auto"/>
        <w:bottom w:val="none" w:sz="0" w:space="0" w:color="auto"/>
        <w:right w:val="none" w:sz="0" w:space="0" w:color="auto"/>
      </w:divBdr>
    </w:div>
    <w:div w:id="1429085302">
      <w:bodyDiv w:val="1"/>
      <w:marLeft w:val="0"/>
      <w:marRight w:val="0"/>
      <w:marTop w:val="0"/>
      <w:marBottom w:val="0"/>
      <w:divBdr>
        <w:top w:val="none" w:sz="0" w:space="0" w:color="auto"/>
        <w:left w:val="none" w:sz="0" w:space="0" w:color="auto"/>
        <w:bottom w:val="none" w:sz="0" w:space="0" w:color="auto"/>
        <w:right w:val="none" w:sz="0" w:space="0" w:color="auto"/>
      </w:divBdr>
    </w:div>
    <w:div w:id="1429690163">
      <w:bodyDiv w:val="1"/>
      <w:marLeft w:val="0"/>
      <w:marRight w:val="0"/>
      <w:marTop w:val="0"/>
      <w:marBottom w:val="0"/>
      <w:divBdr>
        <w:top w:val="none" w:sz="0" w:space="0" w:color="auto"/>
        <w:left w:val="none" w:sz="0" w:space="0" w:color="auto"/>
        <w:bottom w:val="none" w:sz="0" w:space="0" w:color="auto"/>
        <w:right w:val="none" w:sz="0" w:space="0" w:color="auto"/>
      </w:divBdr>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
    <w:div w:id="1435126914">
      <w:bodyDiv w:val="1"/>
      <w:marLeft w:val="0"/>
      <w:marRight w:val="0"/>
      <w:marTop w:val="0"/>
      <w:marBottom w:val="0"/>
      <w:divBdr>
        <w:top w:val="none" w:sz="0" w:space="0" w:color="auto"/>
        <w:left w:val="none" w:sz="0" w:space="0" w:color="auto"/>
        <w:bottom w:val="none" w:sz="0" w:space="0" w:color="auto"/>
        <w:right w:val="none" w:sz="0" w:space="0" w:color="auto"/>
      </w:divBdr>
    </w:div>
    <w:div w:id="1438140413">
      <w:bodyDiv w:val="1"/>
      <w:marLeft w:val="0"/>
      <w:marRight w:val="0"/>
      <w:marTop w:val="0"/>
      <w:marBottom w:val="0"/>
      <w:divBdr>
        <w:top w:val="none" w:sz="0" w:space="0" w:color="auto"/>
        <w:left w:val="none" w:sz="0" w:space="0" w:color="auto"/>
        <w:bottom w:val="none" w:sz="0" w:space="0" w:color="auto"/>
        <w:right w:val="none" w:sz="0" w:space="0" w:color="auto"/>
      </w:divBdr>
    </w:div>
    <w:div w:id="1439719104">
      <w:bodyDiv w:val="1"/>
      <w:marLeft w:val="0"/>
      <w:marRight w:val="0"/>
      <w:marTop w:val="0"/>
      <w:marBottom w:val="0"/>
      <w:divBdr>
        <w:top w:val="none" w:sz="0" w:space="0" w:color="auto"/>
        <w:left w:val="none" w:sz="0" w:space="0" w:color="auto"/>
        <w:bottom w:val="none" w:sz="0" w:space="0" w:color="auto"/>
        <w:right w:val="none" w:sz="0" w:space="0" w:color="auto"/>
      </w:divBdr>
    </w:div>
    <w:div w:id="1439909944">
      <w:bodyDiv w:val="1"/>
      <w:marLeft w:val="0"/>
      <w:marRight w:val="0"/>
      <w:marTop w:val="0"/>
      <w:marBottom w:val="0"/>
      <w:divBdr>
        <w:top w:val="none" w:sz="0" w:space="0" w:color="auto"/>
        <w:left w:val="none" w:sz="0" w:space="0" w:color="auto"/>
        <w:bottom w:val="none" w:sz="0" w:space="0" w:color="auto"/>
        <w:right w:val="none" w:sz="0" w:space="0" w:color="auto"/>
      </w:divBdr>
    </w:div>
    <w:div w:id="1441341338">
      <w:bodyDiv w:val="1"/>
      <w:marLeft w:val="0"/>
      <w:marRight w:val="0"/>
      <w:marTop w:val="0"/>
      <w:marBottom w:val="0"/>
      <w:divBdr>
        <w:top w:val="none" w:sz="0" w:space="0" w:color="auto"/>
        <w:left w:val="none" w:sz="0" w:space="0" w:color="auto"/>
        <w:bottom w:val="none" w:sz="0" w:space="0" w:color="auto"/>
        <w:right w:val="none" w:sz="0" w:space="0" w:color="auto"/>
      </w:divBdr>
    </w:div>
    <w:div w:id="1442144566">
      <w:bodyDiv w:val="1"/>
      <w:marLeft w:val="0"/>
      <w:marRight w:val="0"/>
      <w:marTop w:val="0"/>
      <w:marBottom w:val="0"/>
      <w:divBdr>
        <w:top w:val="none" w:sz="0" w:space="0" w:color="auto"/>
        <w:left w:val="none" w:sz="0" w:space="0" w:color="auto"/>
        <w:bottom w:val="none" w:sz="0" w:space="0" w:color="auto"/>
        <w:right w:val="none" w:sz="0" w:space="0" w:color="auto"/>
      </w:divBdr>
    </w:div>
    <w:div w:id="1443190254">
      <w:bodyDiv w:val="1"/>
      <w:marLeft w:val="0"/>
      <w:marRight w:val="0"/>
      <w:marTop w:val="0"/>
      <w:marBottom w:val="0"/>
      <w:divBdr>
        <w:top w:val="none" w:sz="0" w:space="0" w:color="auto"/>
        <w:left w:val="none" w:sz="0" w:space="0" w:color="auto"/>
        <w:bottom w:val="none" w:sz="0" w:space="0" w:color="auto"/>
        <w:right w:val="none" w:sz="0" w:space="0" w:color="auto"/>
      </w:divBdr>
    </w:div>
    <w:div w:id="1444350254">
      <w:bodyDiv w:val="1"/>
      <w:marLeft w:val="0"/>
      <w:marRight w:val="0"/>
      <w:marTop w:val="0"/>
      <w:marBottom w:val="0"/>
      <w:divBdr>
        <w:top w:val="none" w:sz="0" w:space="0" w:color="auto"/>
        <w:left w:val="none" w:sz="0" w:space="0" w:color="auto"/>
        <w:bottom w:val="none" w:sz="0" w:space="0" w:color="auto"/>
        <w:right w:val="none" w:sz="0" w:space="0" w:color="auto"/>
      </w:divBdr>
    </w:div>
    <w:div w:id="1445728401">
      <w:bodyDiv w:val="1"/>
      <w:marLeft w:val="0"/>
      <w:marRight w:val="0"/>
      <w:marTop w:val="0"/>
      <w:marBottom w:val="0"/>
      <w:divBdr>
        <w:top w:val="none" w:sz="0" w:space="0" w:color="auto"/>
        <w:left w:val="none" w:sz="0" w:space="0" w:color="auto"/>
        <w:bottom w:val="none" w:sz="0" w:space="0" w:color="auto"/>
        <w:right w:val="none" w:sz="0" w:space="0" w:color="auto"/>
      </w:divBdr>
    </w:div>
    <w:div w:id="1446541582">
      <w:bodyDiv w:val="1"/>
      <w:marLeft w:val="0"/>
      <w:marRight w:val="0"/>
      <w:marTop w:val="0"/>
      <w:marBottom w:val="0"/>
      <w:divBdr>
        <w:top w:val="none" w:sz="0" w:space="0" w:color="auto"/>
        <w:left w:val="none" w:sz="0" w:space="0" w:color="auto"/>
        <w:bottom w:val="none" w:sz="0" w:space="0" w:color="auto"/>
        <w:right w:val="none" w:sz="0" w:space="0" w:color="auto"/>
      </w:divBdr>
    </w:div>
    <w:div w:id="1447428433">
      <w:bodyDiv w:val="1"/>
      <w:marLeft w:val="0"/>
      <w:marRight w:val="0"/>
      <w:marTop w:val="0"/>
      <w:marBottom w:val="0"/>
      <w:divBdr>
        <w:top w:val="none" w:sz="0" w:space="0" w:color="auto"/>
        <w:left w:val="none" w:sz="0" w:space="0" w:color="auto"/>
        <w:bottom w:val="none" w:sz="0" w:space="0" w:color="auto"/>
        <w:right w:val="none" w:sz="0" w:space="0" w:color="auto"/>
      </w:divBdr>
    </w:div>
    <w:div w:id="1448966835">
      <w:bodyDiv w:val="1"/>
      <w:marLeft w:val="0"/>
      <w:marRight w:val="0"/>
      <w:marTop w:val="0"/>
      <w:marBottom w:val="0"/>
      <w:divBdr>
        <w:top w:val="none" w:sz="0" w:space="0" w:color="auto"/>
        <w:left w:val="none" w:sz="0" w:space="0" w:color="auto"/>
        <w:bottom w:val="none" w:sz="0" w:space="0" w:color="auto"/>
        <w:right w:val="none" w:sz="0" w:space="0" w:color="auto"/>
      </w:divBdr>
    </w:div>
    <w:div w:id="1452286096">
      <w:bodyDiv w:val="1"/>
      <w:marLeft w:val="0"/>
      <w:marRight w:val="0"/>
      <w:marTop w:val="0"/>
      <w:marBottom w:val="0"/>
      <w:divBdr>
        <w:top w:val="none" w:sz="0" w:space="0" w:color="auto"/>
        <w:left w:val="none" w:sz="0" w:space="0" w:color="auto"/>
        <w:bottom w:val="none" w:sz="0" w:space="0" w:color="auto"/>
        <w:right w:val="none" w:sz="0" w:space="0" w:color="auto"/>
      </w:divBdr>
    </w:div>
    <w:div w:id="1455515828">
      <w:bodyDiv w:val="1"/>
      <w:marLeft w:val="0"/>
      <w:marRight w:val="0"/>
      <w:marTop w:val="0"/>
      <w:marBottom w:val="0"/>
      <w:divBdr>
        <w:top w:val="none" w:sz="0" w:space="0" w:color="auto"/>
        <w:left w:val="none" w:sz="0" w:space="0" w:color="auto"/>
        <w:bottom w:val="none" w:sz="0" w:space="0" w:color="auto"/>
        <w:right w:val="none" w:sz="0" w:space="0" w:color="auto"/>
      </w:divBdr>
    </w:div>
    <w:div w:id="1455754792">
      <w:bodyDiv w:val="1"/>
      <w:marLeft w:val="0"/>
      <w:marRight w:val="0"/>
      <w:marTop w:val="0"/>
      <w:marBottom w:val="0"/>
      <w:divBdr>
        <w:top w:val="none" w:sz="0" w:space="0" w:color="auto"/>
        <w:left w:val="none" w:sz="0" w:space="0" w:color="auto"/>
        <w:bottom w:val="none" w:sz="0" w:space="0" w:color="auto"/>
        <w:right w:val="none" w:sz="0" w:space="0" w:color="auto"/>
      </w:divBdr>
    </w:div>
    <w:div w:id="1460686571">
      <w:bodyDiv w:val="1"/>
      <w:marLeft w:val="0"/>
      <w:marRight w:val="0"/>
      <w:marTop w:val="0"/>
      <w:marBottom w:val="0"/>
      <w:divBdr>
        <w:top w:val="none" w:sz="0" w:space="0" w:color="auto"/>
        <w:left w:val="none" w:sz="0" w:space="0" w:color="auto"/>
        <w:bottom w:val="none" w:sz="0" w:space="0" w:color="auto"/>
        <w:right w:val="none" w:sz="0" w:space="0" w:color="auto"/>
      </w:divBdr>
    </w:div>
    <w:div w:id="1461144740">
      <w:bodyDiv w:val="1"/>
      <w:marLeft w:val="0"/>
      <w:marRight w:val="0"/>
      <w:marTop w:val="0"/>
      <w:marBottom w:val="0"/>
      <w:divBdr>
        <w:top w:val="none" w:sz="0" w:space="0" w:color="auto"/>
        <w:left w:val="none" w:sz="0" w:space="0" w:color="auto"/>
        <w:bottom w:val="none" w:sz="0" w:space="0" w:color="auto"/>
        <w:right w:val="none" w:sz="0" w:space="0" w:color="auto"/>
      </w:divBdr>
    </w:div>
    <w:div w:id="1461414213">
      <w:bodyDiv w:val="1"/>
      <w:marLeft w:val="0"/>
      <w:marRight w:val="0"/>
      <w:marTop w:val="0"/>
      <w:marBottom w:val="0"/>
      <w:divBdr>
        <w:top w:val="none" w:sz="0" w:space="0" w:color="auto"/>
        <w:left w:val="none" w:sz="0" w:space="0" w:color="auto"/>
        <w:bottom w:val="none" w:sz="0" w:space="0" w:color="auto"/>
        <w:right w:val="none" w:sz="0" w:space="0" w:color="auto"/>
      </w:divBdr>
    </w:div>
    <w:div w:id="1462383269">
      <w:bodyDiv w:val="1"/>
      <w:marLeft w:val="0"/>
      <w:marRight w:val="0"/>
      <w:marTop w:val="0"/>
      <w:marBottom w:val="0"/>
      <w:divBdr>
        <w:top w:val="none" w:sz="0" w:space="0" w:color="auto"/>
        <w:left w:val="none" w:sz="0" w:space="0" w:color="auto"/>
        <w:bottom w:val="none" w:sz="0" w:space="0" w:color="auto"/>
        <w:right w:val="none" w:sz="0" w:space="0" w:color="auto"/>
      </w:divBdr>
    </w:div>
    <w:div w:id="1462920223">
      <w:bodyDiv w:val="1"/>
      <w:marLeft w:val="0"/>
      <w:marRight w:val="0"/>
      <w:marTop w:val="0"/>
      <w:marBottom w:val="0"/>
      <w:divBdr>
        <w:top w:val="none" w:sz="0" w:space="0" w:color="auto"/>
        <w:left w:val="none" w:sz="0" w:space="0" w:color="auto"/>
        <w:bottom w:val="none" w:sz="0" w:space="0" w:color="auto"/>
        <w:right w:val="none" w:sz="0" w:space="0" w:color="auto"/>
      </w:divBdr>
    </w:div>
    <w:div w:id="1464227587">
      <w:bodyDiv w:val="1"/>
      <w:marLeft w:val="0"/>
      <w:marRight w:val="0"/>
      <w:marTop w:val="0"/>
      <w:marBottom w:val="0"/>
      <w:divBdr>
        <w:top w:val="none" w:sz="0" w:space="0" w:color="auto"/>
        <w:left w:val="none" w:sz="0" w:space="0" w:color="auto"/>
        <w:bottom w:val="none" w:sz="0" w:space="0" w:color="auto"/>
        <w:right w:val="none" w:sz="0" w:space="0" w:color="auto"/>
      </w:divBdr>
    </w:div>
    <w:div w:id="1470129553">
      <w:bodyDiv w:val="1"/>
      <w:marLeft w:val="0"/>
      <w:marRight w:val="0"/>
      <w:marTop w:val="0"/>
      <w:marBottom w:val="0"/>
      <w:divBdr>
        <w:top w:val="none" w:sz="0" w:space="0" w:color="auto"/>
        <w:left w:val="none" w:sz="0" w:space="0" w:color="auto"/>
        <w:bottom w:val="none" w:sz="0" w:space="0" w:color="auto"/>
        <w:right w:val="none" w:sz="0" w:space="0" w:color="auto"/>
      </w:divBdr>
    </w:div>
    <w:div w:id="1470436372">
      <w:bodyDiv w:val="1"/>
      <w:marLeft w:val="0"/>
      <w:marRight w:val="0"/>
      <w:marTop w:val="0"/>
      <w:marBottom w:val="0"/>
      <w:divBdr>
        <w:top w:val="none" w:sz="0" w:space="0" w:color="auto"/>
        <w:left w:val="none" w:sz="0" w:space="0" w:color="auto"/>
        <w:bottom w:val="none" w:sz="0" w:space="0" w:color="auto"/>
        <w:right w:val="none" w:sz="0" w:space="0" w:color="auto"/>
      </w:divBdr>
    </w:div>
    <w:div w:id="1471512435">
      <w:bodyDiv w:val="1"/>
      <w:marLeft w:val="0"/>
      <w:marRight w:val="0"/>
      <w:marTop w:val="0"/>
      <w:marBottom w:val="0"/>
      <w:divBdr>
        <w:top w:val="none" w:sz="0" w:space="0" w:color="auto"/>
        <w:left w:val="none" w:sz="0" w:space="0" w:color="auto"/>
        <w:bottom w:val="none" w:sz="0" w:space="0" w:color="auto"/>
        <w:right w:val="none" w:sz="0" w:space="0" w:color="auto"/>
      </w:divBdr>
    </w:div>
    <w:div w:id="1471631815">
      <w:bodyDiv w:val="1"/>
      <w:marLeft w:val="0"/>
      <w:marRight w:val="0"/>
      <w:marTop w:val="0"/>
      <w:marBottom w:val="0"/>
      <w:divBdr>
        <w:top w:val="none" w:sz="0" w:space="0" w:color="auto"/>
        <w:left w:val="none" w:sz="0" w:space="0" w:color="auto"/>
        <w:bottom w:val="none" w:sz="0" w:space="0" w:color="auto"/>
        <w:right w:val="none" w:sz="0" w:space="0" w:color="auto"/>
      </w:divBdr>
    </w:div>
    <w:div w:id="1471702865">
      <w:bodyDiv w:val="1"/>
      <w:marLeft w:val="0"/>
      <w:marRight w:val="0"/>
      <w:marTop w:val="0"/>
      <w:marBottom w:val="0"/>
      <w:divBdr>
        <w:top w:val="none" w:sz="0" w:space="0" w:color="auto"/>
        <w:left w:val="none" w:sz="0" w:space="0" w:color="auto"/>
        <w:bottom w:val="none" w:sz="0" w:space="0" w:color="auto"/>
        <w:right w:val="none" w:sz="0" w:space="0" w:color="auto"/>
      </w:divBdr>
    </w:div>
    <w:div w:id="1473673820">
      <w:bodyDiv w:val="1"/>
      <w:marLeft w:val="0"/>
      <w:marRight w:val="0"/>
      <w:marTop w:val="0"/>
      <w:marBottom w:val="0"/>
      <w:divBdr>
        <w:top w:val="none" w:sz="0" w:space="0" w:color="auto"/>
        <w:left w:val="none" w:sz="0" w:space="0" w:color="auto"/>
        <w:bottom w:val="none" w:sz="0" w:space="0" w:color="auto"/>
        <w:right w:val="none" w:sz="0" w:space="0" w:color="auto"/>
      </w:divBdr>
    </w:div>
    <w:div w:id="1474061737">
      <w:bodyDiv w:val="1"/>
      <w:marLeft w:val="0"/>
      <w:marRight w:val="0"/>
      <w:marTop w:val="0"/>
      <w:marBottom w:val="0"/>
      <w:divBdr>
        <w:top w:val="none" w:sz="0" w:space="0" w:color="auto"/>
        <w:left w:val="none" w:sz="0" w:space="0" w:color="auto"/>
        <w:bottom w:val="none" w:sz="0" w:space="0" w:color="auto"/>
        <w:right w:val="none" w:sz="0" w:space="0" w:color="auto"/>
      </w:divBdr>
    </w:div>
    <w:div w:id="1476490465">
      <w:bodyDiv w:val="1"/>
      <w:marLeft w:val="0"/>
      <w:marRight w:val="0"/>
      <w:marTop w:val="0"/>
      <w:marBottom w:val="0"/>
      <w:divBdr>
        <w:top w:val="none" w:sz="0" w:space="0" w:color="auto"/>
        <w:left w:val="none" w:sz="0" w:space="0" w:color="auto"/>
        <w:bottom w:val="none" w:sz="0" w:space="0" w:color="auto"/>
        <w:right w:val="none" w:sz="0" w:space="0" w:color="auto"/>
      </w:divBdr>
    </w:div>
    <w:div w:id="1480269865">
      <w:bodyDiv w:val="1"/>
      <w:marLeft w:val="0"/>
      <w:marRight w:val="0"/>
      <w:marTop w:val="0"/>
      <w:marBottom w:val="0"/>
      <w:divBdr>
        <w:top w:val="none" w:sz="0" w:space="0" w:color="auto"/>
        <w:left w:val="none" w:sz="0" w:space="0" w:color="auto"/>
        <w:bottom w:val="none" w:sz="0" w:space="0" w:color="auto"/>
        <w:right w:val="none" w:sz="0" w:space="0" w:color="auto"/>
      </w:divBdr>
    </w:div>
    <w:div w:id="1482306250">
      <w:bodyDiv w:val="1"/>
      <w:marLeft w:val="0"/>
      <w:marRight w:val="0"/>
      <w:marTop w:val="0"/>
      <w:marBottom w:val="0"/>
      <w:divBdr>
        <w:top w:val="none" w:sz="0" w:space="0" w:color="auto"/>
        <w:left w:val="none" w:sz="0" w:space="0" w:color="auto"/>
        <w:bottom w:val="none" w:sz="0" w:space="0" w:color="auto"/>
        <w:right w:val="none" w:sz="0" w:space="0" w:color="auto"/>
      </w:divBdr>
    </w:div>
    <w:div w:id="1484198064">
      <w:bodyDiv w:val="1"/>
      <w:marLeft w:val="0"/>
      <w:marRight w:val="0"/>
      <w:marTop w:val="0"/>
      <w:marBottom w:val="0"/>
      <w:divBdr>
        <w:top w:val="none" w:sz="0" w:space="0" w:color="auto"/>
        <w:left w:val="none" w:sz="0" w:space="0" w:color="auto"/>
        <w:bottom w:val="none" w:sz="0" w:space="0" w:color="auto"/>
        <w:right w:val="none" w:sz="0" w:space="0" w:color="auto"/>
      </w:divBdr>
    </w:div>
    <w:div w:id="1487554356">
      <w:bodyDiv w:val="1"/>
      <w:marLeft w:val="0"/>
      <w:marRight w:val="0"/>
      <w:marTop w:val="0"/>
      <w:marBottom w:val="0"/>
      <w:divBdr>
        <w:top w:val="none" w:sz="0" w:space="0" w:color="auto"/>
        <w:left w:val="none" w:sz="0" w:space="0" w:color="auto"/>
        <w:bottom w:val="none" w:sz="0" w:space="0" w:color="auto"/>
        <w:right w:val="none" w:sz="0" w:space="0" w:color="auto"/>
      </w:divBdr>
    </w:div>
    <w:div w:id="1488742633">
      <w:bodyDiv w:val="1"/>
      <w:marLeft w:val="0"/>
      <w:marRight w:val="0"/>
      <w:marTop w:val="0"/>
      <w:marBottom w:val="0"/>
      <w:divBdr>
        <w:top w:val="none" w:sz="0" w:space="0" w:color="auto"/>
        <w:left w:val="none" w:sz="0" w:space="0" w:color="auto"/>
        <w:bottom w:val="none" w:sz="0" w:space="0" w:color="auto"/>
        <w:right w:val="none" w:sz="0" w:space="0" w:color="auto"/>
      </w:divBdr>
    </w:div>
    <w:div w:id="1490445523">
      <w:bodyDiv w:val="1"/>
      <w:marLeft w:val="0"/>
      <w:marRight w:val="0"/>
      <w:marTop w:val="0"/>
      <w:marBottom w:val="0"/>
      <w:divBdr>
        <w:top w:val="none" w:sz="0" w:space="0" w:color="auto"/>
        <w:left w:val="none" w:sz="0" w:space="0" w:color="auto"/>
        <w:bottom w:val="none" w:sz="0" w:space="0" w:color="auto"/>
        <w:right w:val="none" w:sz="0" w:space="0" w:color="auto"/>
      </w:divBdr>
    </w:div>
    <w:div w:id="1491097953">
      <w:bodyDiv w:val="1"/>
      <w:marLeft w:val="0"/>
      <w:marRight w:val="0"/>
      <w:marTop w:val="0"/>
      <w:marBottom w:val="0"/>
      <w:divBdr>
        <w:top w:val="none" w:sz="0" w:space="0" w:color="auto"/>
        <w:left w:val="none" w:sz="0" w:space="0" w:color="auto"/>
        <w:bottom w:val="none" w:sz="0" w:space="0" w:color="auto"/>
        <w:right w:val="none" w:sz="0" w:space="0" w:color="auto"/>
      </w:divBdr>
    </w:div>
    <w:div w:id="1499031559">
      <w:bodyDiv w:val="1"/>
      <w:marLeft w:val="0"/>
      <w:marRight w:val="0"/>
      <w:marTop w:val="0"/>
      <w:marBottom w:val="0"/>
      <w:divBdr>
        <w:top w:val="none" w:sz="0" w:space="0" w:color="auto"/>
        <w:left w:val="none" w:sz="0" w:space="0" w:color="auto"/>
        <w:bottom w:val="none" w:sz="0" w:space="0" w:color="auto"/>
        <w:right w:val="none" w:sz="0" w:space="0" w:color="auto"/>
      </w:divBdr>
    </w:div>
    <w:div w:id="1499081142">
      <w:bodyDiv w:val="1"/>
      <w:marLeft w:val="0"/>
      <w:marRight w:val="0"/>
      <w:marTop w:val="0"/>
      <w:marBottom w:val="0"/>
      <w:divBdr>
        <w:top w:val="none" w:sz="0" w:space="0" w:color="auto"/>
        <w:left w:val="none" w:sz="0" w:space="0" w:color="auto"/>
        <w:bottom w:val="none" w:sz="0" w:space="0" w:color="auto"/>
        <w:right w:val="none" w:sz="0" w:space="0" w:color="auto"/>
      </w:divBdr>
    </w:div>
    <w:div w:id="1505626010">
      <w:bodyDiv w:val="1"/>
      <w:marLeft w:val="0"/>
      <w:marRight w:val="0"/>
      <w:marTop w:val="0"/>
      <w:marBottom w:val="0"/>
      <w:divBdr>
        <w:top w:val="none" w:sz="0" w:space="0" w:color="auto"/>
        <w:left w:val="none" w:sz="0" w:space="0" w:color="auto"/>
        <w:bottom w:val="none" w:sz="0" w:space="0" w:color="auto"/>
        <w:right w:val="none" w:sz="0" w:space="0" w:color="auto"/>
      </w:divBdr>
    </w:div>
    <w:div w:id="1510756381">
      <w:bodyDiv w:val="1"/>
      <w:marLeft w:val="0"/>
      <w:marRight w:val="0"/>
      <w:marTop w:val="0"/>
      <w:marBottom w:val="0"/>
      <w:divBdr>
        <w:top w:val="none" w:sz="0" w:space="0" w:color="auto"/>
        <w:left w:val="none" w:sz="0" w:space="0" w:color="auto"/>
        <w:bottom w:val="none" w:sz="0" w:space="0" w:color="auto"/>
        <w:right w:val="none" w:sz="0" w:space="0" w:color="auto"/>
      </w:divBdr>
    </w:div>
    <w:div w:id="1519470393">
      <w:bodyDiv w:val="1"/>
      <w:marLeft w:val="0"/>
      <w:marRight w:val="0"/>
      <w:marTop w:val="0"/>
      <w:marBottom w:val="0"/>
      <w:divBdr>
        <w:top w:val="none" w:sz="0" w:space="0" w:color="auto"/>
        <w:left w:val="none" w:sz="0" w:space="0" w:color="auto"/>
        <w:bottom w:val="none" w:sz="0" w:space="0" w:color="auto"/>
        <w:right w:val="none" w:sz="0" w:space="0" w:color="auto"/>
      </w:divBdr>
    </w:div>
    <w:div w:id="1519662424">
      <w:bodyDiv w:val="1"/>
      <w:marLeft w:val="0"/>
      <w:marRight w:val="0"/>
      <w:marTop w:val="0"/>
      <w:marBottom w:val="0"/>
      <w:divBdr>
        <w:top w:val="none" w:sz="0" w:space="0" w:color="auto"/>
        <w:left w:val="none" w:sz="0" w:space="0" w:color="auto"/>
        <w:bottom w:val="none" w:sz="0" w:space="0" w:color="auto"/>
        <w:right w:val="none" w:sz="0" w:space="0" w:color="auto"/>
      </w:divBdr>
    </w:div>
    <w:div w:id="1520007701">
      <w:bodyDiv w:val="1"/>
      <w:marLeft w:val="0"/>
      <w:marRight w:val="0"/>
      <w:marTop w:val="0"/>
      <w:marBottom w:val="0"/>
      <w:divBdr>
        <w:top w:val="none" w:sz="0" w:space="0" w:color="auto"/>
        <w:left w:val="none" w:sz="0" w:space="0" w:color="auto"/>
        <w:bottom w:val="none" w:sz="0" w:space="0" w:color="auto"/>
        <w:right w:val="none" w:sz="0" w:space="0" w:color="auto"/>
      </w:divBdr>
    </w:div>
    <w:div w:id="1522740777">
      <w:bodyDiv w:val="1"/>
      <w:marLeft w:val="0"/>
      <w:marRight w:val="0"/>
      <w:marTop w:val="0"/>
      <w:marBottom w:val="0"/>
      <w:divBdr>
        <w:top w:val="none" w:sz="0" w:space="0" w:color="auto"/>
        <w:left w:val="none" w:sz="0" w:space="0" w:color="auto"/>
        <w:bottom w:val="none" w:sz="0" w:space="0" w:color="auto"/>
        <w:right w:val="none" w:sz="0" w:space="0" w:color="auto"/>
      </w:divBdr>
    </w:div>
    <w:div w:id="1532569763">
      <w:bodyDiv w:val="1"/>
      <w:marLeft w:val="0"/>
      <w:marRight w:val="0"/>
      <w:marTop w:val="0"/>
      <w:marBottom w:val="0"/>
      <w:divBdr>
        <w:top w:val="none" w:sz="0" w:space="0" w:color="auto"/>
        <w:left w:val="none" w:sz="0" w:space="0" w:color="auto"/>
        <w:bottom w:val="none" w:sz="0" w:space="0" w:color="auto"/>
        <w:right w:val="none" w:sz="0" w:space="0" w:color="auto"/>
      </w:divBdr>
    </w:div>
    <w:div w:id="1533228700">
      <w:bodyDiv w:val="1"/>
      <w:marLeft w:val="0"/>
      <w:marRight w:val="0"/>
      <w:marTop w:val="0"/>
      <w:marBottom w:val="0"/>
      <w:divBdr>
        <w:top w:val="none" w:sz="0" w:space="0" w:color="auto"/>
        <w:left w:val="none" w:sz="0" w:space="0" w:color="auto"/>
        <w:bottom w:val="none" w:sz="0" w:space="0" w:color="auto"/>
        <w:right w:val="none" w:sz="0" w:space="0" w:color="auto"/>
      </w:divBdr>
    </w:div>
    <w:div w:id="1533877875">
      <w:bodyDiv w:val="1"/>
      <w:marLeft w:val="0"/>
      <w:marRight w:val="0"/>
      <w:marTop w:val="0"/>
      <w:marBottom w:val="0"/>
      <w:divBdr>
        <w:top w:val="none" w:sz="0" w:space="0" w:color="auto"/>
        <w:left w:val="none" w:sz="0" w:space="0" w:color="auto"/>
        <w:bottom w:val="none" w:sz="0" w:space="0" w:color="auto"/>
        <w:right w:val="none" w:sz="0" w:space="0" w:color="auto"/>
      </w:divBdr>
    </w:div>
    <w:div w:id="1539195357">
      <w:bodyDiv w:val="1"/>
      <w:marLeft w:val="0"/>
      <w:marRight w:val="0"/>
      <w:marTop w:val="0"/>
      <w:marBottom w:val="0"/>
      <w:divBdr>
        <w:top w:val="none" w:sz="0" w:space="0" w:color="auto"/>
        <w:left w:val="none" w:sz="0" w:space="0" w:color="auto"/>
        <w:bottom w:val="none" w:sz="0" w:space="0" w:color="auto"/>
        <w:right w:val="none" w:sz="0" w:space="0" w:color="auto"/>
      </w:divBdr>
    </w:div>
    <w:div w:id="1540900162">
      <w:bodyDiv w:val="1"/>
      <w:marLeft w:val="0"/>
      <w:marRight w:val="0"/>
      <w:marTop w:val="0"/>
      <w:marBottom w:val="0"/>
      <w:divBdr>
        <w:top w:val="none" w:sz="0" w:space="0" w:color="auto"/>
        <w:left w:val="none" w:sz="0" w:space="0" w:color="auto"/>
        <w:bottom w:val="none" w:sz="0" w:space="0" w:color="auto"/>
        <w:right w:val="none" w:sz="0" w:space="0" w:color="auto"/>
      </w:divBdr>
    </w:div>
    <w:div w:id="1542551903">
      <w:bodyDiv w:val="1"/>
      <w:marLeft w:val="0"/>
      <w:marRight w:val="0"/>
      <w:marTop w:val="0"/>
      <w:marBottom w:val="0"/>
      <w:divBdr>
        <w:top w:val="none" w:sz="0" w:space="0" w:color="auto"/>
        <w:left w:val="none" w:sz="0" w:space="0" w:color="auto"/>
        <w:bottom w:val="none" w:sz="0" w:space="0" w:color="auto"/>
        <w:right w:val="none" w:sz="0" w:space="0" w:color="auto"/>
      </w:divBdr>
    </w:div>
    <w:div w:id="1544947440">
      <w:bodyDiv w:val="1"/>
      <w:marLeft w:val="0"/>
      <w:marRight w:val="0"/>
      <w:marTop w:val="0"/>
      <w:marBottom w:val="0"/>
      <w:divBdr>
        <w:top w:val="none" w:sz="0" w:space="0" w:color="auto"/>
        <w:left w:val="none" w:sz="0" w:space="0" w:color="auto"/>
        <w:bottom w:val="none" w:sz="0" w:space="0" w:color="auto"/>
        <w:right w:val="none" w:sz="0" w:space="0" w:color="auto"/>
      </w:divBdr>
    </w:div>
    <w:div w:id="1548297675">
      <w:bodyDiv w:val="1"/>
      <w:marLeft w:val="0"/>
      <w:marRight w:val="0"/>
      <w:marTop w:val="0"/>
      <w:marBottom w:val="0"/>
      <w:divBdr>
        <w:top w:val="none" w:sz="0" w:space="0" w:color="auto"/>
        <w:left w:val="none" w:sz="0" w:space="0" w:color="auto"/>
        <w:bottom w:val="none" w:sz="0" w:space="0" w:color="auto"/>
        <w:right w:val="none" w:sz="0" w:space="0" w:color="auto"/>
      </w:divBdr>
    </w:div>
    <w:div w:id="1549998549">
      <w:bodyDiv w:val="1"/>
      <w:marLeft w:val="0"/>
      <w:marRight w:val="0"/>
      <w:marTop w:val="0"/>
      <w:marBottom w:val="0"/>
      <w:divBdr>
        <w:top w:val="none" w:sz="0" w:space="0" w:color="auto"/>
        <w:left w:val="none" w:sz="0" w:space="0" w:color="auto"/>
        <w:bottom w:val="none" w:sz="0" w:space="0" w:color="auto"/>
        <w:right w:val="none" w:sz="0" w:space="0" w:color="auto"/>
      </w:divBdr>
    </w:div>
    <w:div w:id="1555431544">
      <w:bodyDiv w:val="1"/>
      <w:marLeft w:val="0"/>
      <w:marRight w:val="0"/>
      <w:marTop w:val="0"/>
      <w:marBottom w:val="0"/>
      <w:divBdr>
        <w:top w:val="none" w:sz="0" w:space="0" w:color="auto"/>
        <w:left w:val="none" w:sz="0" w:space="0" w:color="auto"/>
        <w:bottom w:val="none" w:sz="0" w:space="0" w:color="auto"/>
        <w:right w:val="none" w:sz="0" w:space="0" w:color="auto"/>
      </w:divBdr>
    </w:div>
    <w:div w:id="1556698711">
      <w:bodyDiv w:val="1"/>
      <w:marLeft w:val="0"/>
      <w:marRight w:val="0"/>
      <w:marTop w:val="0"/>
      <w:marBottom w:val="0"/>
      <w:divBdr>
        <w:top w:val="none" w:sz="0" w:space="0" w:color="auto"/>
        <w:left w:val="none" w:sz="0" w:space="0" w:color="auto"/>
        <w:bottom w:val="none" w:sz="0" w:space="0" w:color="auto"/>
        <w:right w:val="none" w:sz="0" w:space="0" w:color="auto"/>
      </w:divBdr>
    </w:div>
    <w:div w:id="1560938623">
      <w:bodyDiv w:val="1"/>
      <w:marLeft w:val="0"/>
      <w:marRight w:val="0"/>
      <w:marTop w:val="0"/>
      <w:marBottom w:val="0"/>
      <w:divBdr>
        <w:top w:val="none" w:sz="0" w:space="0" w:color="auto"/>
        <w:left w:val="none" w:sz="0" w:space="0" w:color="auto"/>
        <w:bottom w:val="none" w:sz="0" w:space="0" w:color="auto"/>
        <w:right w:val="none" w:sz="0" w:space="0" w:color="auto"/>
      </w:divBdr>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70922341">
      <w:bodyDiv w:val="1"/>
      <w:marLeft w:val="0"/>
      <w:marRight w:val="0"/>
      <w:marTop w:val="0"/>
      <w:marBottom w:val="0"/>
      <w:divBdr>
        <w:top w:val="none" w:sz="0" w:space="0" w:color="auto"/>
        <w:left w:val="none" w:sz="0" w:space="0" w:color="auto"/>
        <w:bottom w:val="none" w:sz="0" w:space="0" w:color="auto"/>
        <w:right w:val="none" w:sz="0" w:space="0" w:color="auto"/>
      </w:divBdr>
    </w:div>
    <w:div w:id="1571422750">
      <w:bodyDiv w:val="1"/>
      <w:marLeft w:val="0"/>
      <w:marRight w:val="0"/>
      <w:marTop w:val="0"/>
      <w:marBottom w:val="0"/>
      <w:divBdr>
        <w:top w:val="none" w:sz="0" w:space="0" w:color="auto"/>
        <w:left w:val="none" w:sz="0" w:space="0" w:color="auto"/>
        <w:bottom w:val="none" w:sz="0" w:space="0" w:color="auto"/>
        <w:right w:val="none" w:sz="0" w:space="0" w:color="auto"/>
      </w:divBdr>
    </w:div>
    <w:div w:id="1574312765">
      <w:bodyDiv w:val="1"/>
      <w:marLeft w:val="0"/>
      <w:marRight w:val="0"/>
      <w:marTop w:val="0"/>
      <w:marBottom w:val="0"/>
      <w:divBdr>
        <w:top w:val="none" w:sz="0" w:space="0" w:color="auto"/>
        <w:left w:val="none" w:sz="0" w:space="0" w:color="auto"/>
        <w:bottom w:val="none" w:sz="0" w:space="0" w:color="auto"/>
        <w:right w:val="none" w:sz="0" w:space="0" w:color="auto"/>
      </w:divBdr>
    </w:div>
    <w:div w:id="1578829124">
      <w:bodyDiv w:val="1"/>
      <w:marLeft w:val="0"/>
      <w:marRight w:val="0"/>
      <w:marTop w:val="0"/>
      <w:marBottom w:val="0"/>
      <w:divBdr>
        <w:top w:val="none" w:sz="0" w:space="0" w:color="auto"/>
        <w:left w:val="none" w:sz="0" w:space="0" w:color="auto"/>
        <w:bottom w:val="none" w:sz="0" w:space="0" w:color="auto"/>
        <w:right w:val="none" w:sz="0" w:space="0" w:color="auto"/>
      </w:divBdr>
    </w:div>
    <w:div w:id="1579709473">
      <w:bodyDiv w:val="1"/>
      <w:marLeft w:val="0"/>
      <w:marRight w:val="0"/>
      <w:marTop w:val="0"/>
      <w:marBottom w:val="0"/>
      <w:divBdr>
        <w:top w:val="none" w:sz="0" w:space="0" w:color="auto"/>
        <w:left w:val="none" w:sz="0" w:space="0" w:color="auto"/>
        <w:bottom w:val="none" w:sz="0" w:space="0" w:color="auto"/>
        <w:right w:val="none" w:sz="0" w:space="0" w:color="auto"/>
      </w:divBdr>
    </w:div>
    <w:div w:id="1581209116">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3470123">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597443606">
      <w:bodyDiv w:val="1"/>
      <w:marLeft w:val="0"/>
      <w:marRight w:val="0"/>
      <w:marTop w:val="0"/>
      <w:marBottom w:val="0"/>
      <w:divBdr>
        <w:top w:val="none" w:sz="0" w:space="0" w:color="auto"/>
        <w:left w:val="none" w:sz="0" w:space="0" w:color="auto"/>
        <w:bottom w:val="none" w:sz="0" w:space="0" w:color="auto"/>
        <w:right w:val="none" w:sz="0" w:space="0" w:color="auto"/>
      </w:divBdr>
    </w:div>
    <w:div w:id="1598901055">
      <w:bodyDiv w:val="1"/>
      <w:marLeft w:val="0"/>
      <w:marRight w:val="0"/>
      <w:marTop w:val="0"/>
      <w:marBottom w:val="0"/>
      <w:divBdr>
        <w:top w:val="none" w:sz="0" w:space="0" w:color="auto"/>
        <w:left w:val="none" w:sz="0" w:space="0" w:color="auto"/>
        <w:bottom w:val="none" w:sz="0" w:space="0" w:color="auto"/>
        <w:right w:val="none" w:sz="0" w:space="0" w:color="auto"/>
      </w:divBdr>
    </w:div>
    <w:div w:id="1601185711">
      <w:bodyDiv w:val="1"/>
      <w:marLeft w:val="0"/>
      <w:marRight w:val="0"/>
      <w:marTop w:val="0"/>
      <w:marBottom w:val="0"/>
      <w:divBdr>
        <w:top w:val="none" w:sz="0" w:space="0" w:color="auto"/>
        <w:left w:val="none" w:sz="0" w:space="0" w:color="auto"/>
        <w:bottom w:val="none" w:sz="0" w:space="0" w:color="auto"/>
        <w:right w:val="none" w:sz="0" w:space="0" w:color="auto"/>
      </w:divBdr>
    </w:div>
    <w:div w:id="1603342517">
      <w:bodyDiv w:val="1"/>
      <w:marLeft w:val="0"/>
      <w:marRight w:val="0"/>
      <w:marTop w:val="0"/>
      <w:marBottom w:val="0"/>
      <w:divBdr>
        <w:top w:val="none" w:sz="0" w:space="0" w:color="auto"/>
        <w:left w:val="none" w:sz="0" w:space="0" w:color="auto"/>
        <w:bottom w:val="none" w:sz="0" w:space="0" w:color="auto"/>
        <w:right w:val="none" w:sz="0" w:space="0" w:color="auto"/>
      </w:divBdr>
    </w:div>
    <w:div w:id="1604874539">
      <w:bodyDiv w:val="1"/>
      <w:marLeft w:val="0"/>
      <w:marRight w:val="0"/>
      <w:marTop w:val="0"/>
      <w:marBottom w:val="0"/>
      <w:divBdr>
        <w:top w:val="none" w:sz="0" w:space="0" w:color="auto"/>
        <w:left w:val="none" w:sz="0" w:space="0" w:color="auto"/>
        <w:bottom w:val="none" w:sz="0" w:space="0" w:color="auto"/>
        <w:right w:val="none" w:sz="0" w:space="0" w:color="auto"/>
      </w:divBdr>
    </w:div>
    <w:div w:id="1608463866">
      <w:bodyDiv w:val="1"/>
      <w:marLeft w:val="0"/>
      <w:marRight w:val="0"/>
      <w:marTop w:val="0"/>
      <w:marBottom w:val="0"/>
      <w:divBdr>
        <w:top w:val="none" w:sz="0" w:space="0" w:color="auto"/>
        <w:left w:val="none" w:sz="0" w:space="0" w:color="auto"/>
        <w:bottom w:val="none" w:sz="0" w:space="0" w:color="auto"/>
        <w:right w:val="none" w:sz="0" w:space="0" w:color="auto"/>
      </w:divBdr>
    </w:div>
    <w:div w:id="1609846168">
      <w:bodyDiv w:val="1"/>
      <w:marLeft w:val="0"/>
      <w:marRight w:val="0"/>
      <w:marTop w:val="0"/>
      <w:marBottom w:val="0"/>
      <w:divBdr>
        <w:top w:val="none" w:sz="0" w:space="0" w:color="auto"/>
        <w:left w:val="none" w:sz="0" w:space="0" w:color="auto"/>
        <w:bottom w:val="none" w:sz="0" w:space="0" w:color="auto"/>
        <w:right w:val="none" w:sz="0" w:space="0" w:color="auto"/>
      </w:divBdr>
    </w:div>
    <w:div w:id="1610435274">
      <w:bodyDiv w:val="1"/>
      <w:marLeft w:val="0"/>
      <w:marRight w:val="0"/>
      <w:marTop w:val="0"/>
      <w:marBottom w:val="0"/>
      <w:divBdr>
        <w:top w:val="none" w:sz="0" w:space="0" w:color="auto"/>
        <w:left w:val="none" w:sz="0" w:space="0" w:color="auto"/>
        <w:bottom w:val="none" w:sz="0" w:space="0" w:color="auto"/>
        <w:right w:val="none" w:sz="0" w:space="0" w:color="auto"/>
      </w:divBdr>
    </w:div>
    <w:div w:id="1612129486">
      <w:bodyDiv w:val="1"/>
      <w:marLeft w:val="0"/>
      <w:marRight w:val="0"/>
      <w:marTop w:val="0"/>
      <w:marBottom w:val="0"/>
      <w:divBdr>
        <w:top w:val="none" w:sz="0" w:space="0" w:color="auto"/>
        <w:left w:val="none" w:sz="0" w:space="0" w:color="auto"/>
        <w:bottom w:val="none" w:sz="0" w:space="0" w:color="auto"/>
        <w:right w:val="none" w:sz="0" w:space="0" w:color="auto"/>
      </w:divBdr>
    </w:div>
    <w:div w:id="1616252385">
      <w:bodyDiv w:val="1"/>
      <w:marLeft w:val="0"/>
      <w:marRight w:val="0"/>
      <w:marTop w:val="0"/>
      <w:marBottom w:val="0"/>
      <w:divBdr>
        <w:top w:val="none" w:sz="0" w:space="0" w:color="auto"/>
        <w:left w:val="none" w:sz="0" w:space="0" w:color="auto"/>
        <w:bottom w:val="none" w:sz="0" w:space="0" w:color="auto"/>
        <w:right w:val="none" w:sz="0" w:space="0" w:color="auto"/>
      </w:divBdr>
    </w:div>
    <w:div w:id="1617324976">
      <w:bodyDiv w:val="1"/>
      <w:marLeft w:val="0"/>
      <w:marRight w:val="0"/>
      <w:marTop w:val="0"/>
      <w:marBottom w:val="0"/>
      <w:divBdr>
        <w:top w:val="none" w:sz="0" w:space="0" w:color="auto"/>
        <w:left w:val="none" w:sz="0" w:space="0" w:color="auto"/>
        <w:bottom w:val="none" w:sz="0" w:space="0" w:color="auto"/>
        <w:right w:val="none" w:sz="0" w:space="0" w:color="auto"/>
      </w:divBdr>
    </w:div>
    <w:div w:id="1617328248">
      <w:bodyDiv w:val="1"/>
      <w:marLeft w:val="0"/>
      <w:marRight w:val="0"/>
      <w:marTop w:val="0"/>
      <w:marBottom w:val="0"/>
      <w:divBdr>
        <w:top w:val="none" w:sz="0" w:space="0" w:color="auto"/>
        <w:left w:val="none" w:sz="0" w:space="0" w:color="auto"/>
        <w:bottom w:val="none" w:sz="0" w:space="0" w:color="auto"/>
        <w:right w:val="none" w:sz="0" w:space="0" w:color="auto"/>
      </w:divBdr>
    </w:div>
    <w:div w:id="1617518328">
      <w:bodyDiv w:val="1"/>
      <w:marLeft w:val="0"/>
      <w:marRight w:val="0"/>
      <w:marTop w:val="0"/>
      <w:marBottom w:val="0"/>
      <w:divBdr>
        <w:top w:val="none" w:sz="0" w:space="0" w:color="auto"/>
        <w:left w:val="none" w:sz="0" w:space="0" w:color="auto"/>
        <w:bottom w:val="none" w:sz="0" w:space="0" w:color="auto"/>
        <w:right w:val="none" w:sz="0" w:space="0" w:color="auto"/>
      </w:divBdr>
    </w:div>
    <w:div w:id="1627541288">
      <w:bodyDiv w:val="1"/>
      <w:marLeft w:val="0"/>
      <w:marRight w:val="0"/>
      <w:marTop w:val="0"/>
      <w:marBottom w:val="0"/>
      <w:divBdr>
        <w:top w:val="none" w:sz="0" w:space="0" w:color="auto"/>
        <w:left w:val="none" w:sz="0" w:space="0" w:color="auto"/>
        <w:bottom w:val="none" w:sz="0" w:space="0" w:color="auto"/>
        <w:right w:val="none" w:sz="0" w:space="0" w:color="auto"/>
      </w:divBdr>
    </w:div>
    <w:div w:id="1628009597">
      <w:bodyDiv w:val="1"/>
      <w:marLeft w:val="0"/>
      <w:marRight w:val="0"/>
      <w:marTop w:val="0"/>
      <w:marBottom w:val="0"/>
      <w:divBdr>
        <w:top w:val="none" w:sz="0" w:space="0" w:color="auto"/>
        <w:left w:val="none" w:sz="0" w:space="0" w:color="auto"/>
        <w:bottom w:val="none" w:sz="0" w:space="0" w:color="auto"/>
        <w:right w:val="none" w:sz="0" w:space="0" w:color="auto"/>
      </w:divBdr>
    </w:div>
    <w:div w:id="1633092138">
      <w:bodyDiv w:val="1"/>
      <w:marLeft w:val="0"/>
      <w:marRight w:val="0"/>
      <w:marTop w:val="0"/>
      <w:marBottom w:val="0"/>
      <w:divBdr>
        <w:top w:val="none" w:sz="0" w:space="0" w:color="auto"/>
        <w:left w:val="none" w:sz="0" w:space="0" w:color="auto"/>
        <w:bottom w:val="none" w:sz="0" w:space="0" w:color="auto"/>
        <w:right w:val="none" w:sz="0" w:space="0" w:color="auto"/>
      </w:divBdr>
    </w:div>
    <w:div w:id="1633637827">
      <w:bodyDiv w:val="1"/>
      <w:marLeft w:val="0"/>
      <w:marRight w:val="0"/>
      <w:marTop w:val="0"/>
      <w:marBottom w:val="0"/>
      <w:divBdr>
        <w:top w:val="none" w:sz="0" w:space="0" w:color="auto"/>
        <w:left w:val="none" w:sz="0" w:space="0" w:color="auto"/>
        <w:bottom w:val="none" w:sz="0" w:space="0" w:color="auto"/>
        <w:right w:val="none" w:sz="0" w:space="0" w:color="auto"/>
      </w:divBdr>
    </w:div>
    <w:div w:id="1633944623">
      <w:bodyDiv w:val="1"/>
      <w:marLeft w:val="0"/>
      <w:marRight w:val="0"/>
      <w:marTop w:val="0"/>
      <w:marBottom w:val="0"/>
      <w:divBdr>
        <w:top w:val="none" w:sz="0" w:space="0" w:color="auto"/>
        <w:left w:val="none" w:sz="0" w:space="0" w:color="auto"/>
        <w:bottom w:val="none" w:sz="0" w:space="0" w:color="auto"/>
        <w:right w:val="none" w:sz="0" w:space="0" w:color="auto"/>
      </w:divBdr>
    </w:div>
    <w:div w:id="1634486275">
      <w:bodyDiv w:val="1"/>
      <w:marLeft w:val="0"/>
      <w:marRight w:val="0"/>
      <w:marTop w:val="0"/>
      <w:marBottom w:val="0"/>
      <w:divBdr>
        <w:top w:val="none" w:sz="0" w:space="0" w:color="auto"/>
        <w:left w:val="none" w:sz="0" w:space="0" w:color="auto"/>
        <w:bottom w:val="none" w:sz="0" w:space="0" w:color="auto"/>
        <w:right w:val="none" w:sz="0" w:space="0" w:color="auto"/>
      </w:divBdr>
    </w:div>
    <w:div w:id="1641300745">
      <w:bodyDiv w:val="1"/>
      <w:marLeft w:val="0"/>
      <w:marRight w:val="0"/>
      <w:marTop w:val="0"/>
      <w:marBottom w:val="0"/>
      <w:divBdr>
        <w:top w:val="none" w:sz="0" w:space="0" w:color="auto"/>
        <w:left w:val="none" w:sz="0" w:space="0" w:color="auto"/>
        <w:bottom w:val="none" w:sz="0" w:space="0" w:color="auto"/>
        <w:right w:val="none" w:sz="0" w:space="0" w:color="auto"/>
      </w:divBdr>
    </w:div>
    <w:div w:id="1642274364">
      <w:bodyDiv w:val="1"/>
      <w:marLeft w:val="0"/>
      <w:marRight w:val="0"/>
      <w:marTop w:val="0"/>
      <w:marBottom w:val="0"/>
      <w:divBdr>
        <w:top w:val="none" w:sz="0" w:space="0" w:color="auto"/>
        <w:left w:val="none" w:sz="0" w:space="0" w:color="auto"/>
        <w:bottom w:val="none" w:sz="0" w:space="0" w:color="auto"/>
        <w:right w:val="none" w:sz="0" w:space="0" w:color="auto"/>
      </w:divBdr>
    </w:div>
    <w:div w:id="1650938460">
      <w:bodyDiv w:val="1"/>
      <w:marLeft w:val="0"/>
      <w:marRight w:val="0"/>
      <w:marTop w:val="0"/>
      <w:marBottom w:val="0"/>
      <w:divBdr>
        <w:top w:val="none" w:sz="0" w:space="0" w:color="auto"/>
        <w:left w:val="none" w:sz="0" w:space="0" w:color="auto"/>
        <w:bottom w:val="none" w:sz="0" w:space="0" w:color="auto"/>
        <w:right w:val="none" w:sz="0" w:space="0" w:color="auto"/>
      </w:divBdr>
    </w:div>
    <w:div w:id="1656452419">
      <w:bodyDiv w:val="1"/>
      <w:marLeft w:val="0"/>
      <w:marRight w:val="0"/>
      <w:marTop w:val="0"/>
      <w:marBottom w:val="0"/>
      <w:divBdr>
        <w:top w:val="none" w:sz="0" w:space="0" w:color="auto"/>
        <w:left w:val="none" w:sz="0" w:space="0" w:color="auto"/>
        <w:bottom w:val="none" w:sz="0" w:space="0" w:color="auto"/>
        <w:right w:val="none" w:sz="0" w:space="0" w:color="auto"/>
      </w:divBdr>
    </w:div>
    <w:div w:id="1658995290">
      <w:bodyDiv w:val="1"/>
      <w:marLeft w:val="0"/>
      <w:marRight w:val="0"/>
      <w:marTop w:val="0"/>
      <w:marBottom w:val="0"/>
      <w:divBdr>
        <w:top w:val="none" w:sz="0" w:space="0" w:color="auto"/>
        <w:left w:val="none" w:sz="0" w:space="0" w:color="auto"/>
        <w:bottom w:val="none" w:sz="0" w:space="0" w:color="auto"/>
        <w:right w:val="none" w:sz="0" w:space="0" w:color="auto"/>
      </w:divBdr>
    </w:div>
    <w:div w:id="1660839675">
      <w:bodyDiv w:val="1"/>
      <w:marLeft w:val="0"/>
      <w:marRight w:val="0"/>
      <w:marTop w:val="0"/>
      <w:marBottom w:val="0"/>
      <w:divBdr>
        <w:top w:val="none" w:sz="0" w:space="0" w:color="auto"/>
        <w:left w:val="none" w:sz="0" w:space="0" w:color="auto"/>
        <w:bottom w:val="none" w:sz="0" w:space="0" w:color="auto"/>
        <w:right w:val="none" w:sz="0" w:space="0" w:color="auto"/>
      </w:divBdr>
    </w:div>
    <w:div w:id="1664160893">
      <w:bodyDiv w:val="1"/>
      <w:marLeft w:val="0"/>
      <w:marRight w:val="0"/>
      <w:marTop w:val="0"/>
      <w:marBottom w:val="0"/>
      <w:divBdr>
        <w:top w:val="none" w:sz="0" w:space="0" w:color="auto"/>
        <w:left w:val="none" w:sz="0" w:space="0" w:color="auto"/>
        <w:bottom w:val="none" w:sz="0" w:space="0" w:color="auto"/>
        <w:right w:val="none" w:sz="0" w:space="0" w:color="auto"/>
      </w:divBdr>
    </w:div>
    <w:div w:id="1666544903">
      <w:bodyDiv w:val="1"/>
      <w:marLeft w:val="0"/>
      <w:marRight w:val="0"/>
      <w:marTop w:val="0"/>
      <w:marBottom w:val="0"/>
      <w:divBdr>
        <w:top w:val="none" w:sz="0" w:space="0" w:color="auto"/>
        <w:left w:val="none" w:sz="0" w:space="0" w:color="auto"/>
        <w:bottom w:val="none" w:sz="0" w:space="0" w:color="auto"/>
        <w:right w:val="none" w:sz="0" w:space="0" w:color="auto"/>
      </w:divBdr>
    </w:div>
    <w:div w:id="1669869539">
      <w:bodyDiv w:val="1"/>
      <w:marLeft w:val="0"/>
      <w:marRight w:val="0"/>
      <w:marTop w:val="0"/>
      <w:marBottom w:val="0"/>
      <w:divBdr>
        <w:top w:val="none" w:sz="0" w:space="0" w:color="auto"/>
        <w:left w:val="none" w:sz="0" w:space="0" w:color="auto"/>
        <w:bottom w:val="none" w:sz="0" w:space="0" w:color="auto"/>
        <w:right w:val="none" w:sz="0" w:space="0" w:color="auto"/>
      </w:divBdr>
    </w:div>
    <w:div w:id="1671978726">
      <w:bodyDiv w:val="1"/>
      <w:marLeft w:val="0"/>
      <w:marRight w:val="0"/>
      <w:marTop w:val="0"/>
      <w:marBottom w:val="0"/>
      <w:divBdr>
        <w:top w:val="none" w:sz="0" w:space="0" w:color="auto"/>
        <w:left w:val="none" w:sz="0" w:space="0" w:color="auto"/>
        <w:bottom w:val="none" w:sz="0" w:space="0" w:color="auto"/>
        <w:right w:val="none" w:sz="0" w:space="0" w:color="auto"/>
      </w:divBdr>
    </w:div>
    <w:div w:id="1673142680">
      <w:bodyDiv w:val="1"/>
      <w:marLeft w:val="0"/>
      <w:marRight w:val="0"/>
      <w:marTop w:val="0"/>
      <w:marBottom w:val="0"/>
      <w:divBdr>
        <w:top w:val="none" w:sz="0" w:space="0" w:color="auto"/>
        <w:left w:val="none" w:sz="0" w:space="0" w:color="auto"/>
        <w:bottom w:val="none" w:sz="0" w:space="0" w:color="auto"/>
        <w:right w:val="none" w:sz="0" w:space="0" w:color="auto"/>
      </w:divBdr>
    </w:div>
    <w:div w:id="1675298005">
      <w:bodyDiv w:val="1"/>
      <w:marLeft w:val="0"/>
      <w:marRight w:val="0"/>
      <w:marTop w:val="0"/>
      <w:marBottom w:val="0"/>
      <w:divBdr>
        <w:top w:val="none" w:sz="0" w:space="0" w:color="auto"/>
        <w:left w:val="none" w:sz="0" w:space="0" w:color="auto"/>
        <w:bottom w:val="none" w:sz="0" w:space="0" w:color="auto"/>
        <w:right w:val="none" w:sz="0" w:space="0" w:color="auto"/>
      </w:divBdr>
    </w:div>
    <w:div w:id="1679841947">
      <w:bodyDiv w:val="1"/>
      <w:marLeft w:val="0"/>
      <w:marRight w:val="0"/>
      <w:marTop w:val="0"/>
      <w:marBottom w:val="0"/>
      <w:divBdr>
        <w:top w:val="none" w:sz="0" w:space="0" w:color="auto"/>
        <w:left w:val="none" w:sz="0" w:space="0" w:color="auto"/>
        <w:bottom w:val="none" w:sz="0" w:space="0" w:color="auto"/>
        <w:right w:val="none" w:sz="0" w:space="0" w:color="auto"/>
      </w:divBdr>
    </w:div>
    <w:div w:id="1680618333">
      <w:bodyDiv w:val="1"/>
      <w:marLeft w:val="0"/>
      <w:marRight w:val="0"/>
      <w:marTop w:val="0"/>
      <w:marBottom w:val="0"/>
      <w:divBdr>
        <w:top w:val="none" w:sz="0" w:space="0" w:color="auto"/>
        <w:left w:val="none" w:sz="0" w:space="0" w:color="auto"/>
        <w:bottom w:val="none" w:sz="0" w:space="0" w:color="auto"/>
        <w:right w:val="none" w:sz="0" w:space="0" w:color="auto"/>
      </w:divBdr>
    </w:div>
    <w:div w:id="1681196527">
      <w:bodyDiv w:val="1"/>
      <w:marLeft w:val="0"/>
      <w:marRight w:val="0"/>
      <w:marTop w:val="0"/>
      <w:marBottom w:val="0"/>
      <w:divBdr>
        <w:top w:val="none" w:sz="0" w:space="0" w:color="auto"/>
        <w:left w:val="none" w:sz="0" w:space="0" w:color="auto"/>
        <w:bottom w:val="none" w:sz="0" w:space="0" w:color="auto"/>
        <w:right w:val="none" w:sz="0" w:space="0" w:color="auto"/>
      </w:divBdr>
    </w:div>
    <w:div w:id="1682927275">
      <w:bodyDiv w:val="1"/>
      <w:marLeft w:val="0"/>
      <w:marRight w:val="0"/>
      <w:marTop w:val="0"/>
      <w:marBottom w:val="0"/>
      <w:divBdr>
        <w:top w:val="none" w:sz="0" w:space="0" w:color="auto"/>
        <w:left w:val="none" w:sz="0" w:space="0" w:color="auto"/>
        <w:bottom w:val="none" w:sz="0" w:space="0" w:color="auto"/>
        <w:right w:val="none" w:sz="0" w:space="0" w:color="auto"/>
      </w:divBdr>
    </w:div>
    <w:div w:id="1683124926">
      <w:bodyDiv w:val="1"/>
      <w:marLeft w:val="0"/>
      <w:marRight w:val="0"/>
      <w:marTop w:val="0"/>
      <w:marBottom w:val="0"/>
      <w:divBdr>
        <w:top w:val="none" w:sz="0" w:space="0" w:color="auto"/>
        <w:left w:val="none" w:sz="0" w:space="0" w:color="auto"/>
        <w:bottom w:val="none" w:sz="0" w:space="0" w:color="auto"/>
        <w:right w:val="none" w:sz="0" w:space="0" w:color="auto"/>
      </w:divBdr>
    </w:div>
    <w:div w:id="1688172822">
      <w:bodyDiv w:val="1"/>
      <w:marLeft w:val="0"/>
      <w:marRight w:val="0"/>
      <w:marTop w:val="0"/>
      <w:marBottom w:val="0"/>
      <w:divBdr>
        <w:top w:val="none" w:sz="0" w:space="0" w:color="auto"/>
        <w:left w:val="none" w:sz="0" w:space="0" w:color="auto"/>
        <w:bottom w:val="none" w:sz="0" w:space="0" w:color="auto"/>
        <w:right w:val="none" w:sz="0" w:space="0" w:color="auto"/>
      </w:divBdr>
    </w:div>
    <w:div w:id="1695383471">
      <w:bodyDiv w:val="1"/>
      <w:marLeft w:val="0"/>
      <w:marRight w:val="0"/>
      <w:marTop w:val="0"/>
      <w:marBottom w:val="0"/>
      <w:divBdr>
        <w:top w:val="none" w:sz="0" w:space="0" w:color="auto"/>
        <w:left w:val="none" w:sz="0" w:space="0" w:color="auto"/>
        <w:bottom w:val="none" w:sz="0" w:space="0" w:color="auto"/>
        <w:right w:val="none" w:sz="0" w:space="0" w:color="auto"/>
      </w:divBdr>
    </w:div>
    <w:div w:id="1700473878">
      <w:bodyDiv w:val="1"/>
      <w:marLeft w:val="0"/>
      <w:marRight w:val="0"/>
      <w:marTop w:val="0"/>
      <w:marBottom w:val="0"/>
      <w:divBdr>
        <w:top w:val="none" w:sz="0" w:space="0" w:color="auto"/>
        <w:left w:val="none" w:sz="0" w:space="0" w:color="auto"/>
        <w:bottom w:val="none" w:sz="0" w:space="0" w:color="auto"/>
        <w:right w:val="none" w:sz="0" w:space="0" w:color="auto"/>
      </w:divBdr>
    </w:div>
    <w:div w:id="1702440381">
      <w:bodyDiv w:val="1"/>
      <w:marLeft w:val="0"/>
      <w:marRight w:val="0"/>
      <w:marTop w:val="0"/>
      <w:marBottom w:val="0"/>
      <w:divBdr>
        <w:top w:val="none" w:sz="0" w:space="0" w:color="auto"/>
        <w:left w:val="none" w:sz="0" w:space="0" w:color="auto"/>
        <w:bottom w:val="none" w:sz="0" w:space="0" w:color="auto"/>
        <w:right w:val="none" w:sz="0" w:space="0" w:color="auto"/>
      </w:divBdr>
    </w:div>
    <w:div w:id="1703748852">
      <w:bodyDiv w:val="1"/>
      <w:marLeft w:val="0"/>
      <w:marRight w:val="0"/>
      <w:marTop w:val="0"/>
      <w:marBottom w:val="0"/>
      <w:divBdr>
        <w:top w:val="none" w:sz="0" w:space="0" w:color="auto"/>
        <w:left w:val="none" w:sz="0" w:space="0" w:color="auto"/>
        <w:bottom w:val="none" w:sz="0" w:space="0" w:color="auto"/>
        <w:right w:val="none" w:sz="0" w:space="0" w:color="auto"/>
      </w:divBdr>
    </w:div>
    <w:div w:id="1704286669">
      <w:bodyDiv w:val="1"/>
      <w:marLeft w:val="0"/>
      <w:marRight w:val="0"/>
      <w:marTop w:val="0"/>
      <w:marBottom w:val="0"/>
      <w:divBdr>
        <w:top w:val="none" w:sz="0" w:space="0" w:color="auto"/>
        <w:left w:val="none" w:sz="0" w:space="0" w:color="auto"/>
        <w:bottom w:val="none" w:sz="0" w:space="0" w:color="auto"/>
        <w:right w:val="none" w:sz="0" w:space="0" w:color="auto"/>
      </w:divBdr>
    </w:div>
    <w:div w:id="1707945967">
      <w:bodyDiv w:val="1"/>
      <w:marLeft w:val="0"/>
      <w:marRight w:val="0"/>
      <w:marTop w:val="0"/>
      <w:marBottom w:val="0"/>
      <w:divBdr>
        <w:top w:val="none" w:sz="0" w:space="0" w:color="auto"/>
        <w:left w:val="none" w:sz="0" w:space="0" w:color="auto"/>
        <w:bottom w:val="none" w:sz="0" w:space="0" w:color="auto"/>
        <w:right w:val="none" w:sz="0" w:space="0" w:color="auto"/>
      </w:divBdr>
    </w:div>
    <w:div w:id="1707950406">
      <w:bodyDiv w:val="1"/>
      <w:marLeft w:val="0"/>
      <w:marRight w:val="0"/>
      <w:marTop w:val="0"/>
      <w:marBottom w:val="0"/>
      <w:divBdr>
        <w:top w:val="none" w:sz="0" w:space="0" w:color="auto"/>
        <w:left w:val="none" w:sz="0" w:space="0" w:color="auto"/>
        <w:bottom w:val="none" w:sz="0" w:space="0" w:color="auto"/>
        <w:right w:val="none" w:sz="0" w:space="0" w:color="auto"/>
      </w:divBdr>
    </w:div>
    <w:div w:id="1710914462">
      <w:bodyDiv w:val="1"/>
      <w:marLeft w:val="0"/>
      <w:marRight w:val="0"/>
      <w:marTop w:val="0"/>
      <w:marBottom w:val="0"/>
      <w:divBdr>
        <w:top w:val="none" w:sz="0" w:space="0" w:color="auto"/>
        <w:left w:val="none" w:sz="0" w:space="0" w:color="auto"/>
        <w:bottom w:val="none" w:sz="0" w:space="0" w:color="auto"/>
        <w:right w:val="none" w:sz="0" w:space="0" w:color="auto"/>
      </w:divBdr>
    </w:div>
    <w:div w:id="1710955496">
      <w:bodyDiv w:val="1"/>
      <w:marLeft w:val="0"/>
      <w:marRight w:val="0"/>
      <w:marTop w:val="0"/>
      <w:marBottom w:val="0"/>
      <w:divBdr>
        <w:top w:val="none" w:sz="0" w:space="0" w:color="auto"/>
        <w:left w:val="none" w:sz="0" w:space="0" w:color="auto"/>
        <w:bottom w:val="none" w:sz="0" w:space="0" w:color="auto"/>
        <w:right w:val="none" w:sz="0" w:space="0" w:color="auto"/>
      </w:divBdr>
    </w:div>
    <w:div w:id="1711372149">
      <w:bodyDiv w:val="1"/>
      <w:marLeft w:val="0"/>
      <w:marRight w:val="0"/>
      <w:marTop w:val="0"/>
      <w:marBottom w:val="0"/>
      <w:divBdr>
        <w:top w:val="none" w:sz="0" w:space="0" w:color="auto"/>
        <w:left w:val="none" w:sz="0" w:space="0" w:color="auto"/>
        <w:bottom w:val="none" w:sz="0" w:space="0" w:color="auto"/>
        <w:right w:val="none" w:sz="0" w:space="0" w:color="auto"/>
      </w:divBdr>
    </w:div>
    <w:div w:id="1713265261">
      <w:bodyDiv w:val="1"/>
      <w:marLeft w:val="0"/>
      <w:marRight w:val="0"/>
      <w:marTop w:val="0"/>
      <w:marBottom w:val="0"/>
      <w:divBdr>
        <w:top w:val="none" w:sz="0" w:space="0" w:color="auto"/>
        <w:left w:val="none" w:sz="0" w:space="0" w:color="auto"/>
        <w:bottom w:val="none" w:sz="0" w:space="0" w:color="auto"/>
        <w:right w:val="none" w:sz="0" w:space="0" w:color="auto"/>
      </w:divBdr>
    </w:div>
    <w:div w:id="1713386275">
      <w:bodyDiv w:val="1"/>
      <w:marLeft w:val="0"/>
      <w:marRight w:val="0"/>
      <w:marTop w:val="0"/>
      <w:marBottom w:val="0"/>
      <w:divBdr>
        <w:top w:val="none" w:sz="0" w:space="0" w:color="auto"/>
        <w:left w:val="none" w:sz="0" w:space="0" w:color="auto"/>
        <w:bottom w:val="none" w:sz="0" w:space="0" w:color="auto"/>
        <w:right w:val="none" w:sz="0" w:space="0" w:color="auto"/>
      </w:divBdr>
    </w:div>
    <w:div w:id="1715348531">
      <w:bodyDiv w:val="1"/>
      <w:marLeft w:val="0"/>
      <w:marRight w:val="0"/>
      <w:marTop w:val="0"/>
      <w:marBottom w:val="0"/>
      <w:divBdr>
        <w:top w:val="none" w:sz="0" w:space="0" w:color="auto"/>
        <w:left w:val="none" w:sz="0" w:space="0" w:color="auto"/>
        <w:bottom w:val="none" w:sz="0" w:space="0" w:color="auto"/>
        <w:right w:val="none" w:sz="0" w:space="0" w:color="auto"/>
      </w:divBdr>
    </w:div>
    <w:div w:id="1715501044">
      <w:bodyDiv w:val="1"/>
      <w:marLeft w:val="0"/>
      <w:marRight w:val="0"/>
      <w:marTop w:val="0"/>
      <w:marBottom w:val="0"/>
      <w:divBdr>
        <w:top w:val="none" w:sz="0" w:space="0" w:color="auto"/>
        <w:left w:val="none" w:sz="0" w:space="0" w:color="auto"/>
        <w:bottom w:val="none" w:sz="0" w:space="0" w:color="auto"/>
        <w:right w:val="none" w:sz="0" w:space="0" w:color="auto"/>
      </w:divBdr>
    </w:div>
    <w:div w:id="1718044224">
      <w:bodyDiv w:val="1"/>
      <w:marLeft w:val="0"/>
      <w:marRight w:val="0"/>
      <w:marTop w:val="0"/>
      <w:marBottom w:val="0"/>
      <w:divBdr>
        <w:top w:val="none" w:sz="0" w:space="0" w:color="auto"/>
        <w:left w:val="none" w:sz="0" w:space="0" w:color="auto"/>
        <w:bottom w:val="none" w:sz="0" w:space="0" w:color="auto"/>
        <w:right w:val="none" w:sz="0" w:space="0" w:color="auto"/>
      </w:divBdr>
    </w:div>
    <w:div w:id="1720324815">
      <w:bodyDiv w:val="1"/>
      <w:marLeft w:val="0"/>
      <w:marRight w:val="0"/>
      <w:marTop w:val="0"/>
      <w:marBottom w:val="0"/>
      <w:divBdr>
        <w:top w:val="none" w:sz="0" w:space="0" w:color="auto"/>
        <w:left w:val="none" w:sz="0" w:space="0" w:color="auto"/>
        <w:bottom w:val="none" w:sz="0" w:space="0" w:color="auto"/>
        <w:right w:val="none" w:sz="0" w:space="0" w:color="auto"/>
      </w:divBdr>
    </w:div>
    <w:div w:id="1730759421">
      <w:bodyDiv w:val="1"/>
      <w:marLeft w:val="0"/>
      <w:marRight w:val="0"/>
      <w:marTop w:val="0"/>
      <w:marBottom w:val="0"/>
      <w:divBdr>
        <w:top w:val="none" w:sz="0" w:space="0" w:color="auto"/>
        <w:left w:val="none" w:sz="0" w:space="0" w:color="auto"/>
        <w:bottom w:val="none" w:sz="0" w:space="0" w:color="auto"/>
        <w:right w:val="none" w:sz="0" w:space="0" w:color="auto"/>
      </w:divBdr>
    </w:div>
    <w:div w:id="1731729439">
      <w:bodyDiv w:val="1"/>
      <w:marLeft w:val="0"/>
      <w:marRight w:val="0"/>
      <w:marTop w:val="0"/>
      <w:marBottom w:val="0"/>
      <w:divBdr>
        <w:top w:val="none" w:sz="0" w:space="0" w:color="auto"/>
        <w:left w:val="none" w:sz="0" w:space="0" w:color="auto"/>
        <w:bottom w:val="none" w:sz="0" w:space="0" w:color="auto"/>
        <w:right w:val="none" w:sz="0" w:space="0" w:color="auto"/>
      </w:divBdr>
    </w:div>
    <w:div w:id="1733960930">
      <w:bodyDiv w:val="1"/>
      <w:marLeft w:val="0"/>
      <w:marRight w:val="0"/>
      <w:marTop w:val="0"/>
      <w:marBottom w:val="0"/>
      <w:divBdr>
        <w:top w:val="none" w:sz="0" w:space="0" w:color="auto"/>
        <w:left w:val="none" w:sz="0" w:space="0" w:color="auto"/>
        <w:bottom w:val="none" w:sz="0" w:space="0" w:color="auto"/>
        <w:right w:val="none" w:sz="0" w:space="0" w:color="auto"/>
      </w:divBdr>
    </w:div>
    <w:div w:id="1734430944">
      <w:bodyDiv w:val="1"/>
      <w:marLeft w:val="0"/>
      <w:marRight w:val="0"/>
      <w:marTop w:val="0"/>
      <w:marBottom w:val="0"/>
      <w:divBdr>
        <w:top w:val="none" w:sz="0" w:space="0" w:color="auto"/>
        <w:left w:val="none" w:sz="0" w:space="0" w:color="auto"/>
        <w:bottom w:val="none" w:sz="0" w:space="0" w:color="auto"/>
        <w:right w:val="none" w:sz="0" w:space="0" w:color="auto"/>
      </w:divBdr>
    </w:div>
    <w:div w:id="1738094614">
      <w:bodyDiv w:val="1"/>
      <w:marLeft w:val="0"/>
      <w:marRight w:val="0"/>
      <w:marTop w:val="0"/>
      <w:marBottom w:val="0"/>
      <w:divBdr>
        <w:top w:val="none" w:sz="0" w:space="0" w:color="auto"/>
        <w:left w:val="none" w:sz="0" w:space="0" w:color="auto"/>
        <w:bottom w:val="none" w:sz="0" w:space="0" w:color="auto"/>
        <w:right w:val="none" w:sz="0" w:space="0" w:color="auto"/>
      </w:divBdr>
    </w:div>
    <w:div w:id="1740130010">
      <w:bodyDiv w:val="1"/>
      <w:marLeft w:val="0"/>
      <w:marRight w:val="0"/>
      <w:marTop w:val="0"/>
      <w:marBottom w:val="0"/>
      <w:divBdr>
        <w:top w:val="none" w:sz="0" w:space="0" w:color="auto"/>
        <w:left w:val="none" w:sz="0" w:space="0" w:color="auto"/>
        <w:bottom w:val="none" w:sz="0" w:space="0" w:color="auto"/>
        <w:right w:val="none" w:sz="0" w:space="0" w:color="auto"/>
      </w:divBdr>
    </w:div>
    <w:div w:id="1741098922">
      <w:bodyDiv w:val="1"/>
      <w:marLeft w:val="0"/>
      <w:marRight w:val="0"/>
      <w:marTop w:val="0"/>
      <w:marBottom w:val="0"/>
      <w:divBdr>
        <w:top w:val="none" w:sz="0" w:space="0" w:color="auto"/>
        <w:left w:val="none" w:sz="0" w:space="0" w:color="auto"/>
        <w:bottom w:val="none" w:sz="0" w:space="0" w:color="auto"/>
        <w:right w:val="none" w:sz="0" w:space="0" w:color="auto"/>
      </w:divBdr>
    </w:div>
    <w:div w:id="1742144151">
      <w:bodyDiv w:val="1"/>
      <w:marLeft w:val="0"/>
      <w:marRight w:val="0"/>
      <w:marTop w:val="0"/>
      <w:marBottom w:val="0"/>
      <w:divBdr>
        <w:top w:val="none" w:sz="0" w:space="0" w:color="auto"/>
        <w:left w:val="none" w:sz="0" w:space="0" w:color="auto"/>
        <w:bottom w:val="none" w:sz="0" w:space="0" w:color="auto"/>
        <w:right w:val="none" w:sz="0" w:space="0" w:color="auto"/>
      </w:divBdr>
    </w:div>
    <w:div w:id="1742948523">
      <w:bodyDiv w:val="1"/>
      <w:marLeft w:val="0"/>
      <w:marRight w:val="0"/>
      <w:marTop w:val="0"/>
      <w:marBottom w:val="0"/>
      <w:divBdr>
        <w:top w:val="none" w:sz="0" w:space="0" w:color="auto"/>
        <w:left w:val="none" w:sz="0" w:space="0" w:color="auto"/>
        <w:bottom w:val="none" w:sz="0" w:space="0" w:color="auto"/>
        <w:right w:val="none" w:sz="0" w:space="0" w:color="auto"/>
      </w:divBdr>
    </w:div>
    <w:div w:id="1743481862">
      <w:bodyDiv w:val="1"/>
      <w:marLeft w:val="0"/>
      <w:marRight w:val="0"/>
      <w:marTop w:val="0"/>
      <w:marBottom w:val="0"/>
      <w:divBdr>
        <w:top w:val="none" w:sz="0" w:space="0" w:color="auto"/>
        <w:left w:val="none" w:sz="0" w:space="0" w:color="auto"/>
        <w:bottom w:val="none" w:sz="0" w:space="0" w:color="auto"/>
        <w:right w:val="none" w:sz="0" w:space="0" w:color="auto"/>
      </w:divBdr>
    </w:div>
    <w:div w:id="1746341539">
      <w:bodyDiv w:val="1"/>
      <w:marLeft w:val="0"/>
      <w:marRight w:val="0"/>
      <w:marTop w:val="0"/>
      <w:marBottom w:val="0"/>
      <w:divBdr>
        <w:top w:val="none" w:sz="0" w:space="0" w:color="auto"/>
        <w:left w:val="none" w:sz="0" w:space="0" w:color="auto"/>
        <w:bottom w:val="none" w:sz="0" w:space="0" w:color="auto"/>
        <w:right w:val="none" w:sz="0" w:space="0" w:color="auto"/>
      </w:divBdr>
    </w:div>
    <w:div w:id="1746949397">
      <w:bodyDiv w:val="1"/>
      <w:marLeft w:val="0"/>
      <w:marRight w:val="0"/>
      <w:marTop w:val="0"/>
      <w:marBottom w:val="0"/>
      <w:divBdr>
        <w:top w:val="none" w:sz="0" w:space="0" w:color="auto"/>
        <w:left w:val="none" w:sz="0" w:space="0" w:color="auto"/>
        <w:bottom w:val="none" w:sz="0" w:space="0" w:color="auto"/>
        <w:right w:val="none" w:sz="0" w:space="0" w:color="auto"/>
      </w:divBdr>
    </w:div>
    <w:div w:id="1751000030">
      <w:bodyDiv w:val="1"/>
      <w:marLeft w:val="0"/>
      <w:marRight w:val="0"/>
      <w:marTop w:val="0"/>
      <w:marBottom w:val="0"/>
      <w:divBdr>
        <w:top w:val="none" w:sz="0" w:space="0" w:color="auto"/>
        <w:left w:val="none" w:sz="0" w:space="0" w:color="auto"/>
        <w:bottom w:val="none" w:sz="0" w:space="0" w:color="auto"/>
        <w:right w:val="none" w:sz="0" w:space="0" w:color="auto"/>
      </w:divBdr>
    </w:div>
    <w:div w:id="1751198906">
      <w:bodyDiv w:val="1"/>
      <w:marLeft w:val="0"/>
      <w:marRight w:val="0"/>
      <w:marTop w:val="0"/>
      <w:marBottom w:val="0"/>
      <w:divBdr>
        <w:top w:val="none" w:sz="0" w:space="0" w:color="auto"/>
        <w:left w:val="none" w:sz="0" w:space="0" w:color="auto"/>
        <w:bottom w:val="none" w:sz="0" w:space="0" w:color="auto"/>
        <w:right w:val="none" w:sz="0" w:space="0" w:color="auto"/>
      </w:divBdr>
    </w:div>
    <w:div w:id="1753041745">
      <w:bodyDiv w:val="1"/>
      <w:marLeft w:val="0"/>
      <w:marRight w:val="0"/>
      <w:marTop w:val="0"/>
      <w:marBottom w:val="0"/>
      <w:divBdr>
        <w:top w:val="none" w:sz="0" w:space="0" w:color="auto"/>
        <w:left w:val="none" w:sz="0" w:space="0" w:color="auto"/>
        <w:bottom w:val="none" w:sz="0" w:space="0" w:color="auto"/>
        <w:right w:val="none" w:sz="0" w:space="0" w:color="auto"/>
      </w:divBdr>
    </w:div>
    <w:div w:id="1753118144">
      <w:bodyDiv w:val="1"/>
      <w:marLeft w:val="0"/>
      <w:marRight w:val="0"/>
      <w:marTop w:val="0"/>
      <w:marBottom w:val="0"/>
      <w:divBdr>
        <w:top w:val="none" w:sz="0" w:space="0" w:color="auto"/>
        <w:left w:val="none" w:sz="0" w:space="0" w:color="auto"/>
        <w:bottom w:val="none" w:sz="0" w:space="0" w:color="auto"/>
        <w:right w:val="none" w:sz="0" w:space="0" w:color="auto"/>
      </w:divBdr>
    </w:div>
    <w:div w:id="1753315436">
      <w:bodyDiv w:val="1"/>
      <w:marLeft w:val="0"/>
      <w:marRight w:val="0"/>
      <w:marTop w:val="0"/>
      <w:marBottom w:val="0"/>
      <w:divBdr>
        <w:top w:val="none" w:sz="0" w:space="0" w:color="auto"/>
        <w:left w:val="none" w:sz="0" w:space="0" w:color="auto"/>
        <w:bottom w:val="none" w:sz="0" w:space="0" w:color="auto"/>
        <w:right w:val="none" w:sz="0" w:space="0" w:color="auto"/>
      </w:divBdr>
    </w:div>
    <w:div w:id="1754811990">
      <w:bodyDiv w:val="1"/>
      <w:marLeft w:val="0"/>
      <w:marRight w:val="0"/>
      <w:marTop w:val="0"/>
      <w:marBottom w:val="0"/>
      <w:divBdr>
        <w:top w:val="none" w:sz="0" w:space="0" w:color="auto"/>
        <w:left w:val="none" w:sz="0" w:space="0" w:color="auto"/>
        <w:bottom w:val="none" w:sz="0" w:space="0" w:color="auto"/>
        <w:right w:val="none" w:sz="0" w:space="0" w:color="auto"/>
      </w:divBdr>
    </w:div>
    <w:div w:id="1755123370">
      <w:bodyDiv w:val="1"/>
      <w:marLeft w:val="0"/>
      <w:marRight w:val="0"/>
      <w:marTop w:val="0"/>
      <w:marBottom w:val="0"/>
      <w:divBdr>
        <w:top w:val="none" w:sz="0" w:space="0" w:color="auto"/>
        <w:left w:val="none" w:sz="0" w:space="0" w:color="auto"/>
        <w:bottom w:val="none" w:sz="0" w:space="0" w:color="auto"/>
        <w:right w:val="none" w:sz="0" w:space="0" w:color="auto"/>
      </w:divBdr>
    </w:div>
    <w:div w:id="1759061196">
      <w:bodyDiv w:val="1"/>
      <w:marLeft w:val="0"/>
      <w:marRight w:val="0"/>
      <w:marTop w:val="0"/>
      <w:marBottom w:val="0"/>
      <w:divBdr>
        <w:top w:val="none" w:sz="0" w:space="0" w:color="auto"/>
        <w:left w:val="none" w:sz="0" w:space="0" w:color="auto"/>
        <w:bottom w:val="none" w:sz="0" w:space="0" w:color="auto"/>
        <w:right w:val="none" w:sz="0" w:space="0" w:color="auto"/>
      </w:divBdr>
    </w:div>
    <w:div w:id="1761490178">
      <w:bodyDiv w:val="1"/>
      <w:marLeft w:val="0"/>
      <w:marRight w:val="0"/>
      <w:marTop w:val="0"/>
      <w:marBottom w:val="0"/>
      <w:divBdr>
        <w:top w:val="none" w:sz="0" w:space="0" w:color="auto"/>
        <w:left w:val="none" w:sz="0" w:space="0" w:color="auto"/>
        <w:bottom w:val="none" w:sz="0" w:space="0" w:color="auto"/>
        <w:right w:val="none" w:sz="0" w:space="0" w:color="auto"/>
      </w:divBdr>
    </w:div>
    <w:div w:id="1764257257">
      <w:bodyDiv w:val="1"/>
      <w:marLeft w:val="0"/>
      <w:marRight w:val="0"/>
      <w:marTop w:val="0"/>
      <w:marBottom w:val="0"/>
      <w:divBdr>
        <w:top w:val="none" w:sz="0" w:space="0" w:color="auto"/>
        <w:left w:val="none" w:sz="0" w:space="0" w:color="auto"/>
        <w:bottom w:val="none" w:sz="0" w:space="0" w:color="auto"/>
        <w:right w:val="none" w:sz="0" w:space="0" w:color="auto"/>
      </w:divBdr>
    </w:div>
    <w:div w:id="1764916742">
      <w:bodyDiv w:val="1"/>
      <w:marLeft w:val="0"/>
      <w:marRight w:val="0"/>
      <w:marTop w:val="0"/>
      <w:marBottom w:val="0"/>
      <w:divBdr>
        <w:top w:val="none" w:sz="0" w:space="0" w:color="auto"/>
        <w:left w:val="none" w:sz="0" w:space="0" w:color="auto"/>
        <w:bottom w:val="none" w:sz="0" w:space="0" w:color="auto"/>
        <w:right w:val="none" w:sz="0" w:space="0" w:color="auto"/>
      </w:divBdr>
    </w:div>
    <w:div w:id="1766488071">
      <w:bodyDiv w:val="1"/>
      <w:marLeft w:val="0"/>
      <w:marRight w:val="0"/>
      <w:marTop w:val="0"/>
      <w:marBottom w:val="0"/>
      <w:divBdr>
        <w:top w:val="none" w:sz="0" w:space="0" w:color="auto"/>
        <w:left w:val="none" w:sz="0" w:space="0" w:color="auto"/>
        <w:bottom w:val="none" w:sz="0" w:space="0" w:color="auto"/>
        <w:right w:val="none" w:sz="0" w:space="0" w:color="auto"/>
      </w:divBdr>
    </w:div>
    <w:div w:id="1769887725">
      <w:bodyDiv w:val="1"/>
      <w:marLeft w:val="0"/>
      <w:marRight w:val="0"/>
      <w:marTop w:val="0"/>
      <w:marBottom w:val="0"/>
      <w:divBdr>
        <w:top w:val="none" w:sz="0" w:space="0" w:color="auto"/>
        <w:left w:val="none" w:sz="0" w:space="0" w:color="auto"/>
        <w:bottom w:val="none" w:sz="0" w:space="0" w:color="auto"/>
        <w:right w:val="none" w:sz="0" w:space="0" w:color="auto"/>
      </w:divBdr>
    </w:div>
    <w:div w:id="1772122307">
      <w:bodyDiv w:val="1"/>
      <w:marLeft w:val="0"/>
      <w:marRight w:val="0"/>
      <w:marTop w:val="0"/>
      <w:marBottom w:val="0"/>
      <w:divBdr>
        <w:top w:val="none" w:sz="0" w:space="0" w:color="auto"/>
        <w:left w:val="none" w:sz="0" w:space="0" w:color="auto"/>
        <w:bottom w:val="none" w:sz="0" w:space="0" w:color="auto"/>
        <w:right w:val="none" w:sz="0" w:space="0" w:color="auto"/>
      </w:divBdr>
    </w:div>
    <w:div w:id="1775974551">
      <w:bodyDiv w:val="1"/>
      <w:marLeft w:val="0"/>
      <w:marRight w:val="0"/>
      <w:marTop w:val="0"/>
      <w:marBottom w:val="0"/>
      <w:divBdr>
        <w:top w:val="none" w:sz="0" w:space="0" w:color="auto"/>
        <w:left w:val="none" w:sz="0" w:space="0" w:color="auto"/>
        <w:bottom w:val="none" w:sz="0" w:space="0" w:color="auto"/>
        <w:right w:val="none" w:sz="0" w:space="0" w:color="auto"/>
      </w:divBdr>
    </w:div>
    <w:div w:id="1776750271">
      <w:bodyDiv w:val="1"/>
      <w:marLeft w:val="0"/>
      <w:marRight w:val="0"/>
      <w:marTop w:val="0"/>
      <w:marBottom w:val="0"/>
      <w:divBdr>
        <w:top w:val="none" w:sz="0" w:space="0" w:color="auto"/>
        <w:left w:val="none" w:sz="0" w:space="0" w:color="auto"/>
        <w:bottom w:val="none" w:sz="0" w:space="0" w:color="auto"/>
        <w:right w:val="none" w:sz="0" w:space="0" w:color="auto"/>
      </w:divBdr>
    </w:div>
    <w:div w:id="1778866812">
      <w:bodyDiv w:val="1"/>
      <w:marLeft w:val="0"/>
      <w:marRight w:val="0"/>
      <w:marTop w:val="0"/>
      <w:marBottom w:val="0"/>
      <w:divBdr>
        <w:top w:val="none" w:sz="0" w:space="0" w:color="auto"/>
        <w:left w:val="none" w:sz="0" w:space="0" w:color="auto"/>
        <w:bottom w:val="none" w:sz="0" w:space="0" w:color="auto"/>
        <w:right w:val="none" w:sz="0" w:space="0" w:color="auto"/>
      </w:divBdr>
    </w:div>
    <w:div w:id="1779642118">
      <w:bodyDiv w:val="1"/>
      <w:marLeft w:val="0"/>
      <w:marRight w:val="0"/>
      <w:marTop w:val="0"/>
      <w:marBottom w:val="0"/>
      <w:divBdr>
        <w:top w:val="none" w:sz="0" w:space="0" w:color="auto"/>
        <w:left w:val="none" w:sz="0" w:space="0" w:color="auto"/>
        <w:bottom w:val="none" w:sz="0" w:space="0" w:color="auto"/>
        <w:right w:val="none" w:sz="0" w:space="0" w:color="auto"/>
      </w:divBdr>
    </w:div>
    <w:div w:id="1784688901">
      <w:bodyDiv w:val="1"/>
      <w:marLeft w:val="0"/>
      <w:marRight w:val="0"/>
      <w:marTop w:val="0"/>
      <w:marBottom w:val="0"/>
      <w:divBdr>
        <w:top w:val="none" w:sz="0" w:space="0" w:color="auto"/>
        <w:left w:val="none" w:sz="0" w:space="0" w:color="auto"/>
        <w:bottom w:val="none" w:sz="0" w:space="0" w:color="auto"/>
        <w:right w:val="none" w:sz="0" w:space="0" w:color="auto"/>
      </w:divBdr>
    </w:div>
    <w:div w:id="1790392582">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23121">
      <w:bodyDiv w:val="1"/>
      <w:marLeft w:val="0"/>
      <w:marRight w:val="0"/>
      <w:marTop w:val="0"/>
      <w:marBottom w:val="0"/>
      <w:divBdr>
        <w:top w:val="none" w:sz="0" w:space="0" w:color="auto"/>
        <w:left w:val="none" w:sz="0" w:space="0" w:color="auto"/>
        <w:bottom w:val="none" w:sz="0" w:space="0" w:color="auto"/>
        <w:right w:val="none" w:sz="0" w:space="0" w:color="auto"/>
      </w:divBdr>
    </w:div>
    <w:div w:id="1791587156">
      <w:bodyDiv w:val="1"/>
      <w:marLeft w:val="0"/>
      <w:marRight w:val="0"/>
      <w:marTop w:val="0"/>
      <w:marBottom w:val="0"/>
      <w:divBdr>
        <w:top w:val="none" w:sz="0" w:space="0" w:color="auto"/>
        <w:left w:val="none" w:sz="0" w:space="0" w:color="auto"/>
        <w:bottom w:val="none" w:sz="0" w:space="0" w:color="auto"/>
        <w:right w:val="none" w:sz="0" w:space="0" w:color="auto"/>
      </w:divBdr>
    </w:div>
    <w:div w:id="1792044715">
      <w:bodyDiv w:val="1"/>
      <w:marLeft w:val="0"/>
      <w:marRight w:val="0"/>
      <w:marTop w:val="0"/>
      <w:marBottom w:val="0"/>
      <w:divBdr>
        <w:top w:val="none" w:sz="0" w:space="0" w:color="auto"/>
        <w:left w:val="none" w:sz="0" w:space="0" w:color="auto"/>
        <w:bottom w:val="none" w:sz="0" w:space="0" w:color="auto"/>
        <w:right w:val="none" w:sz="0" w:space="0" w:color="auto"/>
      </w:divBdr>
    </w:div>
    <w:div w:id="1795319859">
      <w:bodyDiv w:val="1"/>
      <w:marLeft w:val="0"/>
      <w:marRight w:val="0"/>
      <w:marTop w:val="0"/>
      <w:marBottom w:val="0"/>
      <w:divBdr>
        <w:top w:val="none" w:sz="0" w:space="0" w:color="auto"/>
        <w:left w:val="none" w:sz="0" w:space="0" w:color="auto"/>
        <w:bottom w:val="none" w:sz="0" w:space="0" w:color="auto"/>
        <w:right w:val="none" w:sz="0" w:space="0" w:color="auto"/>
      </w:divBdr>
    </w:div>
    <w:div w:id="1797333657">
      <w:bodyDiv w:val="1"/>
      <w:marLeft w:val="0"/>
      <w:marRight w:val="0"/>
      <w:marTop w:val="0"/>
      <w:marBottom w:val="0"/>
      <w:divBdr>
        <w:top w:val="none" w:sz="0" w:space="0" w:color="auto"/>
        <w:left w:val="none" w:sz="0" w:space="0" w:color="auto"/>
        <w:bottom w:val="none" w:sz="0" w:space="0" w:color="auto"/>
        <w:right w:val="none" w:sz="0" w:space="0" w:color="auto"/>
      </w:divBdr>
    </w:div>
    <w:div w:id="1803110501">
      <w:bodyDiv w:val="1"/>
      <w:marLeft w:val="0"/>
      <w:marRight w:val="0"/>
      <w:marTop w:val="0"/>
      <w:marBottom w:val="0"/>
      <w:divBdr>
        <w:top w:val="none" w:sz="0" w:space="0" w:color="auto"/>
        <w:left w:val="none" w:sz="0" w:space="0" w:color="auto"/>
        <w:bottom w:val="none" w:sz="0" w:space="0" w:color="auto"/>
        <w:right w:val="none" w:sz="0" w:space="0" w:color="auto"/>
      </w:divBdr>
    </w:div>
    <w:div w:id="1806461406">
      <w:bodyDiv w:val="1"/>
      <w:marLeft w:val="0"/>
      <w:marRight w:val="0"/>
      <w:marTop w:val="0"/>
      <w:marBottom w:val="0"/>
      <w:divBdr>
        <w:top w:val="none" w:sz="0" w:space="0" w:color="auto"/>
        <w:left w:val="none" w:sz="0" w:space="0" w:color="auto"/>
        <w:bottom w:val="none" w:sz="0" w:space="0" w:color="auto"/>
        <w:right w:val="none" w:sz="0" w:space="0" w:color="auto"/>
      </w:divBdr>
    </w:div>
    <w:div w:id="1807311352">
      <w:bodyDiv w:val="1"/>
      <w:marLeft w:val="0"/>
      <w:marRight w:val="0"/>
      <w:marTop w:val="0"/>
      <w:marBottom w:val="0"/>
      <w:divBdr>
        <w:top w:val="none" w:sz="0" w:space="0" w:color="auto"/>
        <w:left w:val="none" w:sz="0" w:space="0" w:color="auto"/>
        <w:bottom w:val="none" w:sz="0" w:space="0" w:color="auto"/>
        <w:right w:val="none" w:sz="0" w:space="0" w:color="auto"/>
      </w:divBdr>
    </w:div>
    <w:div w:id="1809664926">
      <w:bodyDiv w:val="1"/>
      <w:marLeft w:val="0"/>
      <w:marRight w:val="0"/>
      <w:marTop w:val="0"/>
      <w:marBottom w:val="0"/>
      <w:divBdr>
        <w:top w:val="none" w:sz="0" w:space="0" w:color="auto"/>
        <w:left w:val="none" w:sz="0" w:space="0" w:color="auto"/>
        <w:bottom w:val="none" w:sz="0" w:space="0" w:color="auto"/>
        <w:right w:val="none" w:sz="0" w:space="0" w:color="auto"/>
      </w:divBdr>
    </w:div>
    <w:div w:id="1811632037">
      <w:bodyDiv w:val="1"/>
      <w:marLeft w:val="0"/>
      <w:marRight w:val="0"/>
      <w:marTop w:val="0"/>
      <w:marBottom w:val="0"/>
      <w:divBdr>
        <w:top w:val="none" w:sz="0" w:space="0" w:color="auto"/>
        <w:left w:val="none" w:sz="0" w:space="0" w:color="auto"/>
        <w:bottom w:val="none" w:sz="0" w:space="0" w:color="auto"/>
        <w:right w:val="none" w:sz="0" w:space="0" w:color="auto"/>
      </w:divBdr>
    </w:div>
    <w:div w:id="1813935911">
      <w:bodyDiv w:val="1"/>
      <w:marLeft w:val="0"/>
      <w:marRight w:val="0"/>
      <w:marTop w:val="0"/>
      <w:marBottom w:val="0"/>
      <w:divBdr>
        <w:top w:val="none" w:sz="0" w:space="0" w:color="auto"/>
        <w:left w:val="none" w:sz="0" w:space="0" w:color="auto"/>
        <w:bottom w:val="none" w:sz="0" w:space="0" w:color="auto"/>
        <w:right w:val="none" w:sz="0" w:space="0" w:color="auto"/>
      </w:divBdr>
    </w:div>
    <w:div w:id="1814985265">
      <w:bodyDiv w:val="1"/>
      <w:marLeft w:val="0"/>
      <w:marRight w:val="0"/>
      <w:marTop w:val="0"/>
      <w:marBottom w:val="0"/>
      <w:divBdr>
        <w:top w:val="none" w:sz="0" w:space="0" w:color="auto"/>
        <w:left w:val="none" w:sz="0" w:space="0" w:color="auto"/>
        <w:bottom w:val="none" w:sz="0" w:space="0" w:color="auto"/>
        <w:right w:val="none" w:sz="0" w:space="0" w:color="auto"/>
      </w:divBdr>
    </w:div>
    <w:div w:id="1815246734">
      <w:bodyDiv w:val="1"/>
      <w:marLeft w:val="0"/>
      <w:marRight w:val="0"/>
      <w:marTop w:val="0"/>
      <w:marBottom w:val="0"/>
      <w:divBdr>
        <w:top w:val="none" w:sz="0" w:space="0" w:color="auto"/>
        <w:left w:val="none" w:sz="0" w:space="0" w:color="auto"/>
        <w:bottom w:val="none" w:sz="0" w:space="0" w:color="auto"/>
        <w:right w:val="none" w:sz="0" w:space="0" w:color="auto"/>
      </w:divBdr>
    </w:div>
    <w:div w:id="1816874699">
      <w:bodyDiv w:val="1"/>
      <w:marLeft w:val="0"/>
      <w:marRight w:val="0"/>
      <w:marTop w:val="0"/>
      <w:marBottom w:val="0"/>
      <w:divBdr>
        <w:top w:val="none" w:sz="0" w:space="0" w:color="auto"/>
        <w:left w:val="none" w:sz="0" w:space="0" w:color="auto"/>
        <w:bottom w:val="none" w:sz="0" w:space="0" w:color="auto"/>
        <w:right w:val="none" w:sz="0" w:space="0" w:color="auto"/>
      </w:divBdr>
    </w:div>
    <w:div w:id="1817837848">
      <w:bodyDiv w:val="1"/>
      <w:marLeft w:val="0"/>
      <w:marRight w:val="0"/>
      <w:marTop w:val="0"/>
      <w:marBottom w:val="0"/>
      <w:divBdr>
        <w:top w:val="none" w:sz="0" w:space="0" w:color="auto"/>
        <w:left w:val="none" w:sz="0" w:space="0" w:color="auto"/>
        <w:bottom w:val="none" w:sz="0" w:space="0" w:color="auto"/>
        <w:right w:val="none" w:sz="0" w:space="0" w:color="auto"/>
      </w:divBdr>
    </w:div>
    <w:div w:id="1818061967">
      <w:bodyDiv w:val="1"/>
      <w:marLeft w:val="0"/>
      <w:marRight w:val="0"/>
      <w:marTop w:val="0"/>
      <w:marBottom w:val="0"/>
      <w:divBdr>
        <w:top w:val="none" w:sz="0" w:space="0" w:color="auto"/>
        <w:left w:val="none" w:sz="0" w:space="0" w:color="auto"/>
        <w:bottom w:val="none" w:sz="0" w:space="0" w:color="auto"/>
        <w:right w:val="none" w:sz="0" w:space="0" w:color="auto"/>
      </w:divBdr>
    </w:div>
    <w:div w:id="1819494632">
      <w:bodyDiv w:val="1"/>
      <w:marLeft w:val="0"/>
      <w:marRight w:val="0"/>
      <w:marTop w:val="0"/>
      <w:marBottom w:val="0"/>
      <w:divBdr>
        <w:top w:val="none" w:sz="0" w:space="0" w:color="auto"/>
        <w:left w:val="none" w:sz="0" w:space="0" w:color="auto"/>
        <w:bottom w:val="none" w:sz="0" w:space="0" w:color="auto"/>
        <w:right w:val="none" w:sz="0" w:space="0" w:color="auto"/>
      </w:divBdr>
    </w:div>
    <w:div w:id="1820076245">
      <w:bodyDiv w:val="1"/>
      <w:marLeft w:val="0"/>
      <w:marRight w:val="0"/>
      <w:marTop w:val="0"/>
      <w:marBottom w:val="0"/>
      <w:divBdr>
        <w:top w:val="none" w:sz="0" w:space="0" w:color="auto"/>
        <w:left w:val="none" w:sz="0" w:space="0" w:color="auto"/>
        <w:bottom w:val="none" w:sz="0" w:space="0" w:color="auto"/>
        <w:right w:val="none" w:sz="0" w:space="0" w:color="auto"/>
      </w:divBdr>
    </w:div>
    <w:div w:id="1820877943">
      <w:bodyDiv w:val="1"/>
      <w:marLeft w:val="0"/>
      <w:marRight w:val="0"/>
      <w:marTop w:val="0"/>
      <w:marBottom w:val="0"/>
      <w:divBdr>
        <w:top w:val="none" w:sz="0" w:space="0" w:color="auto"/>
        <w:left w:val="none" w:sz="0" w:space="0" w:color="auto"/>
        <w:bottom w:val="none" w:sz="0" w:space="0" w:color="auto"/>
        <w:right w:val="none" w:sz="0" w:space="0" w:color="auto"/>
      </w:divBdr>
    </w:div>
    <w:div w:id="1823232272">
      <w:bodyDiv w:val="1"/>
      <w:marLeft w:val="0"/>
      <w:marRight w:val="0"/>
      <w:marTop w:val="0"/>
      <w:marBottom w:val="0"/>
      <w:divBdr>
        <w:top w:val="none" w:sz="0" w:space="0" w:color="auto"/>
        <w:left w:val="none" w:sz="0" w:space="0" w:color="auto"/>
        <w:bottom w:val="none" w:sz="0" w:space="0" w:color="auto"/>
        <w:right w:val="none" w:sz="0" w:space="0" w:color="auto"/>
      </w:divBdr>
    </w:div>
    <w:div w:id="1823933443">
      <w:bodyDiv w:val="1"/>
      <w:marLeft w:val="0"/>
      <w:marRight w:val="0"/>
      <w:marTop w:val="0"/>
      <w:marBottom w:val="0"/>
      <w:divBdr>
        <w:top w:val="none" w:sz="0" w:space="0" w:color="auto"/>
        <w:left w:val="none" w:sz="0" w:space="0" w:color="auto"/>
        <w:bottom w:val="none" w:sz="0" w:space="0" w:color="auto"/>
        <w:right w:val="none" w:sz="0" w:space="0" w:color="auto"/>
      </w:divBdr>
    </w:div>
    <w:div w:id="1835488562">
      <w:bodyDiv w:val="1"/>
      <w:marLeft w:val="0"/>
      <w:marRight w:val="0"/>
      <w:marTop w:val="0"/>
      <w:marBottom w:val="0"/>
      <w:divBdr>
        <w:top w:val="none" w:sz="0" w:space="0" w:color="auto"/>
        <w:left w:val="none" w:sz="0" w:space="0" w:color="auto"/>
        <w:bottom w:val="none" w:sz="0" w:space="0" w:color="auto"/>
        <w:right w:val="none" w:sz="0" w:space="0" w:color="auto"/>
      </w:divBdr>
    </w:div>
    <w:div w:id="1837064345">
      <w:bodyDiv w:val="1"/>
      <w:marLeft w:val="0"/>
      <w:marRight w:val="0"/>
      <w:marTop w:val="0"/>
      <w:marBottom w:val="0"/>
      <w:divBdr>
        <w:top w:val="none" w:sz="0" w:space="0" w:color="auto"/>
        <w:left w:val="none" w:sz="0" w:space="0" w:color="auto"/>
        <w:bottom w:val="none" w:sz="0" w:space="0" w:color="auto"/>
        <w:right w:val="none" w:sz="0" w:space="0" w:color="auto"/>
      </w:divBdr>
    </w:div>
    <w:div w:id="1838574773">
      <w:bodyDiv w:val="1"/>
      <w:marLeft w:val="0"/>
      <w:marRight w:val="0"/>
      <w:marTop w:val="0"/>
      <w:marBottom w:val="0"/>
      <w:divBdr>
        <w:top w:val="none" w:sz="0" w:space="0" w:color="auto"/>
        <w:left w:val="none" w:sz="0" w:space="0" w:color="auto"/>
        <w:bottom w:val="none" w:sz="0" w:space="0" w:color="auto"/>
        <w:right w:val="none" w:sz="0" w:space="0" w:color="auto"/>
      </w:divBdr>
    </w:div>
    <w:div w:id="1842426318">
      <w:bodyDiv w:val="1"/>
      <w:marLeft w:val="0"/>
      <w:marRight w:val="0"/>
      <w:marTop w:val="0"/>
      <w:marBottom w:val="0"/>
      <w:divBdr>
        <w:top w:val="none" w:sz="0" w:space="0" w:color="auto"/>
        <w:left w:val="none" w:sz="0" w:space="0" w:color="auto"/>
        <w:bottom w:val="none" w:sz="0" w:space="0" w:color="auto"/>
        <w:right w:val="none" w:sz="0" w:space="0" w:color="auto"/>
      </w:divBdr>
    </w:div>
    <w:div w:id="1845514194">
      <w:bodyDiv w:val="1"/>
      <w:marLeft w:val="0"/>
      <w:marRight w:val="0"/>
      <w:marTop w:val="0"/>
      <w:marBottom w:val="0"/>
      <w:divBdr>
        <w:top w:val="none" w:sz="0" w:space="0" w:color="auto"/>
        <w:left w:val="none" w:sz="0" w:space="0" w:color="auto"/>
        <w:bottom w:val="none" w:sz="0" w:space="0" w:color="auto"/>
        <w:right w:val="none" w:sz="0" w:space="0" w:color="auto"/>
      </w:divBdr>
    </w:div>
    <w:div w:id="1857379233">
      <w:bodyDiv w:val="1"/>
      <w:marLeft w:val="0"/>
      <w:marRight w:val="0"/>
      <w:marTop w:val="0"/>
      <w:marBottom w:val="0"/>
      <w:divBdr>
        <w:top w:val="none" w:sz="0" w:space="0" w:color="auto"/>
        <w:left w:val="none" w:sz="0" w:space="0" w:color="auto"/>
        <w:bottom w:val="none" w:sz="0" w:space="0" w:color="auto"/>
        <w:right w:val="none" w:sz="0" w:space="0" w:color="auto"/>
      </w:divBdr>
    </w:div>
    <w:div w:id="1862668798">
      <w:bodyDiv w:val="1"/>
      <w:marLeft w:val="0"/>
      <w:marRight w:val="0"/>
      <w:marTop w:val="0"/>
      <w:marBottom w:val="0"/>
      <w:divBdr>
        <w:top w:val="none" w:sz="0" w:space="0" w:color="auto"/>
        <w:left w:val="none" w:sz="0" w:space="0" w:color="auto"/>
        <w:bottom w:val="none" w:sz="0" w:space="0" w:color="auto"/>
        <w:right w:val="none" w:sz="0" w:space="0" w:color="auto"/>
      </w:divBdr>
    </w:div>
    <w:div w:id="1863396523">
      <w:bodyDiv w:val="1"/>
      <w:marLeft w:val="0"/>
      <w:marRight w:val="0"/>
      <w:marTop w:val="0"/>
      <w:marBottom w:val="0"/>
      <w:divBdr>
        <w:top w:val="none" w:sz="0" w:space="0" w:color="auto"/>
        <w:left w:val="none" w:sz="0" w:space="0" w:color="auto"/>
        <w:bottom w:val="none" w:sz="0" w:space="0" w:color="auto"/>
        <w:right w:val="none" w:sz="0" w:space="0" w:color="auto"/>
      </w:divBdr>
    </w:div>
    <w:div w:id="1868441128">
      <w:bodyDiv w:val="1"/>
      <w:marLeft w:val="0"/>
      <w:marRight w:val="0"/>
      <w:marTop w:val="0"/>
      <w:marBottom w:val="0"/>
      <w:divBdr>
        <w:top w:val="none" w:sz="0" w:space="0" w:color="auto"/>
        <w:left w:val="none" w:sz="0" w:space="0" w:color="auto"/>
        <w:bottom w:val="none" w:sz="0" w:space="0" w:color="auto"/>
        <w:right w:val="none" w:sz="0" w:space="0" w:color="auto"/>
      </w:divBdr>
    </w:div>
    <w:div w:id="1869367677">
      <w:bodyDiv w:val="1"/>
      <w:marLeft w:val="0"/>
      <w:marRight w:val="0"/>
      <w:marTop w:val="0"/>
      <w:marBottom w:val="0"/>
      <w:divBdr>
        <w:top w:val="none" w:sz="0" w:space="0" w:color="auto"/>
        <w:left w:val="none" w:sz="0" w:space="0" w:color="auto"/>
        <w:bottom w:val="none" w:sz="0" w:space="0" w:color="auto"/>
        <w:right w:val="none" w:sz="0" w:space="0" w:color="auto"/>
      </w:divBdr>
    </w:div>
    <w:div w:id="1870684596">
      <w:bodyDiv w:val="1"/>
      <w:marLeft w:val="0"/>
      <w:marRight w:val="0"/>
      <w:marTop w:val="0"/>
      <w:marBottom w:val="0"/>
      <w:divBdr>
        <w:top w:val="none" w:sz="0" w:space="0" w:color="auto"/>
        <w:left w:val="none" w:sz="0" w:space="0" w:color="auto"/>
        <w:bottom w:val="none" w:sz="0" w:space="0" w:color="auto"/>
        <w:right w:val="none" w:sz="0" w:space="0" w:color="auto"/>
      </w:divBdr>
    </w:div>
    <w:div w:id="1871648493">
      <w:bodyDiv w:val="1"/>
      <w:marLeft w:val="0"/>
      <w:marRight w:val="0"/>
      <w:marTop w:val="0"/>
      <w:marBottom w:val="0"/>
      <w:divBdr>
        <w:top w:val="none" w:sz="0" w:space="0" w:color="auto"/>
        <w:left w:val="none" w:sz="0" w:space="0" w:color="auto"/>
        <w:bottom w:val="none" w:sz="0" w:space="0" w:color="auto"/>
        <w:right w:val="none" w:sz="0" w:space="0" w:color="auto"/>
      </w:divBdr>
    </w:div>
    <w:div w:id="1872378624">
      <w:bodyDiv w:val="1"/>
      <w:marLeft w:val="0"/>
      <w:marRight w:val="0"/>
      <w:marTop w:val="0"/>
      <w:marBottom w:val="0"/>
      <w:divBdr>
        <w:top w:val="none" w:sz="0" w:space="0" w:color="auto"/>
        <w:left w:val="none" w:sz="0" w:space="0" w:color="auto"/>
        <w:bottom w:val="none" w:sz="0" w:space="0" w:color="auto"/>
        <w:right w:val="none" w:sz="0" w:space="0" w:color="auto"/>
      </w:divBdr>
    </w:div>
    <w:div w:id="1874876896">
      <w:bodyDiv w:val="1"/>
      <w:marLeft w:val="0"/>
      <w:marRight w:val="0"/>
      <w:marTop w:val="0"/>
      <w:marBottom w:val="0"/>
      <w:divBdr>
        <w:top w:val="none" w:sz="0" w:space="0" w:color="auto"/>
        <w:left w:val="none" w:sz="0" w:space="0" w:color="auto"/>
        <w:bottom w:val="none" w:sz="0" w:space="0" w:color="auto"/>
        <w:right w:val="none" w:sz="0" w:space="0" w:color="auto"/>
      </w:divBdr>
    </w:div>
    <w:div w:id="1874879069">
      <w:bodyDiv w:val="1"/>
      <w:marLeft w:val="0"/>
      <w:marRight w:val="0"/>
      <w:marTop w:val="0"/>
      <w:marBottom w:val="0"/>
      <w:divBdr>
        <w:top w:val="none" w:sz="0" w:space="0" w:color="auto"/>
        <w:left w:val="none" w:sz="0" w:space="0" w:color="auto"/>
        <w:bottom w:val="none" w:sz="0" w:space="0" w:color="auto"/>
        <w:right w:val="none" w:sz="0" w:space="0" w:color="auto"/>
      </w:divBdr>
    </w:div>
    <w:div w:id="1881016373">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
    <w:div w:id="1882744060">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10326">
      <w:bodyDiv w:val="1"/>
      <w:marLeft w:val="0"/>
      <w:marRight w:val="0"/>
      <w:marTop w:val="0"/>
      <w:marBottom w:val="0"/>
      <w:divBdr>
        <w:top w:val="none" w:sz="0" w:space="0" w:color="auto"/>
        <w:left w:val="none" w:sz="0" w:space="0" w:color="auto"/>
        <w:bottom w:val="none" w:sz="0" w:space="0" w:color="auto"/>
        <w:right w:val="none" w:sz="0" w:space="0" w:color="auto"/>
      </w:divBdr>
    </w:div>
    <w:div w:id="1883859796">
      <w:bodyDiv w:val="1"/>
      <w:marLeft w:val="0"/>
      <w:marRight w:val="0"/>
      <w:marTop w:val="0"/>
      <w:marBottom w:val="0"/>
      <w:divBdr>
        <w:top w:val="none" w:sz="0" w:space="0" w:color="auto"/>
        <w:left w:val="none" w:sz="0" w:space="0" w:color="auto"/>
        <w:bottom w:val="none" w:sz="0" w:space="0" w:color="auto"/>
        <w:right w:val="none" w:sz="0" w:space="0" w:color="auto"/>
      </w:divBdr>
    </w:div>
    <w:div w:id="1887715739">
      <w:bodyDiv w:val="1"/>
      <w:marLeft w:val="0"/>
      <w:marRight w:val="0"/>
      <w:marTop w:val="0"/>
      <w:marBottom w:val="0"/>
      <w:divBdr>
        <w:top w:val="none" w:sz="0" w:space="0" w:color="auto"/>
        <w:left w:val="none" w:sz="0" w:space="0" w:color="auto"/>
        <w:bottom w:val="none" w:sz="0" w:space="0" w:color="auto"/>
        <w:right w:val="none" w:sz="0" w:space="0" w:color="auto"/>
      </w:divBdr>
    </w:div>
    <w:div w:id="1889492580">
      <w:bodyDiv w:val="1"/>
      <w:marLeft w:val="0"/>
      <w:marRight w:val="0"/>
      <w:marTop w:val="0"/>
      <w:marBottom w:val="0"/>
      <w:divBdr>
        <w:top w:val="none" w:sz="0" w:space="0" w:color="auto"/>
        <w:left w:val="none" w:sz="0" w:space="0" w:color="auto"/>
        <w:bottom w:val="none" w:sz="0" w:space="0" w:color="auto"/>
        <w:right w:val="none" w:sz="0" w:space="0" w:color="auto"/>
      </w:divBdr>
    </w:div>
    <w:div w:id="1890650660">
      <w:bodyDiv w:val="1"/>
      <w:marLeft w:val="0"/>
      <w:marRight w:val="0"/>
      <w:marTop w:val="0"/>
      <w:marBottom w:val="0"/>
      <w:divBdr>
        <w:top w:val="none" w:sz="0" w:space="0" w:color="auto"/>
        <w:left w:val="none" w:sz="0" w:space="0" w:color="auto"/>
        <w:bottom w:val="none" w:sz="0" w:space="0" w:color="auto"/>
        <w:right w:val="none" w:sz="0" w:space="0" w:color="auto"/>
      </w:divBdr>
    </w:div>
    <w:div w:id="1897164064">
      <w:bodyDiv w:val="1"/>
      <w:marLeft w:val="0"/>
      <w:marRight w:val="0"/>
      <w:marTop w:val="0"/>
      <w:marBottom w:val="0"/>
      <w:divBdr>
        <w:top w:val="none" w:sz="0" w:space="0" w:color="auto"/>
        <w:left w:val="none" w:sz="0" w:space="0" w:color="auto"/>
        <w:bottom w:val="none" w:sz="0" w:space="0" w:color="auto"/>
        <w:right w:val="none" w:sz="0" w:space="0" w:color="auto"/>
      </w:divBdr>
    </w:div>
    <w:div w:id="1897817670">
      <w:bodyDiv w:val="1"/>
      <w:marLeft w:val="0"/>
      <w:marRight w:val="0"/>
      <w:marTop w:val="0"/>
      <w:marBottom w:val="0"/>
      <w:divBdr>
        <w:top w:val="none" w:sz="0" w:space="0" w:color="auto"/>
        <w:left w:val="none" w:sz="0" w:space="0" w:color="auto"/>
        <w:bottom w:val="none" w:sz="0" w:space="0" w:color="auto"/>
        <w:right w:val="none" w:sz="0" w:space="0" w:color="auto"/>
      </w:divBdr>
    </w:div>
    <w:div w:id="1902790107">
      <w:bodyDiv w:val="1"/>
      <w:marLeft w:val="0"/>
      <w:marRight w:val="0"/>
      <w:marTop w:val="0"/>
      <w:marBottom w:val="0"/>
      <w:divBdr>
        <w:top w:val="none" w:sz="0" w:space="0" w:color="auto"/>
        <w:left w:val="none" w:sz="0" w:space="0" w:color="auto"/>
        <w:bottom w:val="none" w:sz="0" w:space="0" w:color="auto"/>
        <w:right w:val="none" w:sz="0" w:space="0" w:color="auto"/>
      </w:divBdr>
    </w:div>
    <w:div w:id="1905413148">
      <w:bodyDiv w:val="1"/>
      <w:marLeft w:val="0"/>
      <w:marRight w:val="0"/>
      <w:marTop w:val="0"/>
      <w:marBottom w:val="0"/>
      <w:divBdr>
        <w:top w:val="none" w:sz="0" w:space="0" w:color="auto"/>
        <w:left w:val="none" w:sz="0" w:space="0" w:color="auto"/>
        <w:bottom w:val="none" w:sz="0" w:space="0" w:color="auto"/>
        <w:right w:val="none" w:sz="0" w:space="0" w:color="auto"/>
      </w:divBdr>
    </w:div>
    <w:div w:id="1905527910">
      <w:bodyDiv w:val="1"/>
      <w:marLeft w:val="0"/>
      <w:marRight w:val="0"/>
      <w:marTop w:val="0"/>
      <w:marBottom w:val="0"/>
      <w:divBdr>
        <w:top w:val="none" w:sz="0" w:space="0" w:color="auto"/>
        <w:left w:val="none" w:sz="0" w:space="0" w:color="auto"/>
        <w:bottom w:val="none" w:sz="0" w:space="0" w:color="auto"/>
        <w:right w:val="none" w:sz="0" w:space="0" w:color="auto"/>
      </w:divBdr>
    </w:div>
    <w:div w:id="1908106640">
      <w:bodyDiv w:val="1"/>
      <w:marLeft w:val="0"/>
      <w:marRight w:val="0"/>
      <w:marTop w:val="0"/>
      <w:marBottom w:val="0"/>
      <w:divBdr>
        <w:top w:val="none" w:sz="0" w:space="0" w:color="auto"/>
        <w:left w:val="none" w:sz="0" w:space="0" w:color="auto"/>
        <w:bottom w:val="none" w:sz="0" w:space="0" w:color="auto"/>
        <w:right w:val="none" w:sz="0" w:space="0" w:color="auto"/>
      </w:divBdr>
    </w:div>
    <w:div w:id="1910143375">
      <w:bodyDiv w:val="1"/>
      <w:marLeft w:val="0"/>
      <w:marRight w:val="0"/>
      <w:marTop w:val="0"/>
      <w:marBottom w:val="0"/>
      <w:divBdr>
        <w:top w:val="none" w:sz="0" w:space="0" w:color="auto"/>
        <w:left w:val="none" w:sz="0" w:space="0" w:color="auto"/>
        <w:bottom w:val="none" w:sz="0" w:space="0" w:color="auto"/>
        <w:right w:val="none" w:sz="0" w:space="0" w:color="auto"/>
      </w:divBdr>
    </w:div>
    <w:div w:id="1912622332">
      <w:bodyDiv w:val="1"/>
      <w:marLeft w:val="0"/>
      <w:marRight w:val="0"/>
      <w:marTop w:val="0"/>
      <w:marBottom w:val="0"/>
      <w:divBdr>
        <w:top w:val="none" w:sz="0" w:space="0" w:color="auto"/>
        <w:left w:val="none" w:sz="0" w:space="0" w:color="auto"/>
        <w:bottom w:val="none" w:sz="0" w:space="0" w:color="auto"/>
        <w:right w:val="none" w:sz="0" w:space="0" w:color="auto"/>
      </w:divBdr>
    </w:div>
    <w:div w:id="1912933227">
      <w:bodyDiv w:val="1"/>
      <w:marLeft w:val="0"/>
      <w:marRight w:val="0"/>
      <w:marTop w:val="0"/>
      <w:marBottom w:val="0"/>
      <w:divBdr>
        <w:top w:val="none" w:sz="0" w:space="0" w:color="auto"/>
        <w:left w:val="none" w:sz="0" w:space="0" w:color="auto"/>
        <w:bottom w:val="none" w:sz="0" w:space="0" w:color="auto"/>
        <w:right w:val="none" w:sz="0" w:space="0" w:color="auto"/>
      </w:divBdr>
    </w:div>
    <w:div w:id="1917351110">
      <w:bodyDiv w:val="1"/>
      <w:marLeft w:val="0"/>
      <w:marRight w:val="0"/>
      <w:marTop w:val="0"/>
      <w:marBottom w:val="0"/>
      <w:divBdr>
        <w:top w:val="none" w:sz="0" w:space="0" w:color="auto"/>
        <w:left w:val="none" w:sz="0" w:space="0" w:color="auto"/>
        <w:bottom w:val="none" w:sz="0" w:space="0" w:color="auto"/>
        <w:right w:val="none" w:sz="0" w:space="0" w:color="auto"/>
      </w:divBdr>
    </w:div>
    <w:div w:id="1919052180">
      <w:bodyDiv w:val="1"/>
      <w:marLeft w:val="0"/>
      <w:marRight w:val="0"/>
      <w:marTop w:val="0"/>
      <w:marBottom w:val="0"/>
      <w:divBdr>
        <w:top w:val="none" w:sz="0" w:space="0" w:color="auto"/>
        <w:left w:val="none" w:sz="0" w:space="0" w:color="auto"/>
        <w:bottom w:val="none" w:sz="0" w:space="0" w:color="auto"/>
        <w:right w:val="none" w:sz="0" w:space="0" w:color="auto"/>
      </w:divBdr>
    </w:div>
    <w:div w:id="1923177063">
      <w:bodyDiv w:val="1"/>
      <w:marLeft w:val="0"/>
      <w:marRight w:val="0"/>
      <w:marTop w:val="0"/>
      <w:marBottom w:val="0"/>
      <w:divBdr>
        <w:top w:val="none" w:sz="0" w:space="0" w:color="auto"/>
        <w:left w:val="none" w:sz="0" w:space="0" w:color="auto"/>
        <w:bottom w:val="none" w:sz="0" w:space="0" w:color="auto"/>
        <w:right w:val="none" w:sz="0" w:space="0" w:color="auto"/>
      </w:divBdr>
    </w:div>
    <w:div w:id="1928224216">
      <w:bodyDiv w:val="1"/>
      <w:marLeft w:val="0"/>
      <w:marRight w:val="0"/>
      <w:marTop w:val="0"/>
      <w:marBottom w:val="0"/>
      <w:divBdr>
        <w:top w:val="none" w:sz="0" w:space="0" w:color="auto"/>
        <w:left w:val="none" w:sz="0" w:space="0" w:color="auto"/>
        <w:bottom w:val="none" w:sz="0" w:space="0" w:color="auto"/>
        <w:right w:val="none" w:sz="0" w:space="0" w:color="auto"/>
      </w:divBdr>
    </w:div>
    <w:div w:id="1933392743">
      <w:bodyDiv w:val="1"/>
      <w:marLeft w:val="0"/>
      <w:marRight w:val="0"/>
      <w:marTop w:val="0"/>
      <w:marBottom w:val="0"/>
      <w:divBdr>
        <w:top w:val="none" w:sz="0" w:space="0" w:color="auto"/>
        <w:left w:val="none" w:sz="0" w:space="0" w:color="auto"/>
        <w:bottom w:val="none" w:sz="0" w:space="0" w:color="auto"/>
        <w:right w:val="none" w:sz="0" w:space="0" w:color="auto"/>
      </w:divBdr>
    </w:div>
    <w:div w:id="1933393868">
      <w:bodyDiv w:val="1"/>
      <w:marLeft w:val="0"/>
      <w:marRight w:val="0"/>
      <w:marTop w:val="0"/>
      <w:marBottom w:val="0"/>
      <w:divBdr>
        <w:top w:val="none" w:sz="0" w:space="0" w:color="auto"/>
        <w:left w:val="none" w:sz="0" w:space="0" w:color="auto"/>
        <w:bottom w:val="none" w:sz="0" w:space="0" w:color="auto"/>
        <w:right w:val="none" w:sz="0" w:space="0" w:color="auto"/>
      </w:divBdr>
    </w:div>
    <w:div w:id="1933783405">
      <w:bodyDiv w:val="1"/>
      <w:marLeft w:val="0"/>
      <w:marRight w:val="0"/>
      <w:marTop w:val="0"/>
      <w:marBottom w:val="0"/>
      <w:divBdr>
        <w:top w:val="none" w:sz="0" w:space="0" w:color="auto"/>
        <w:left w:val="none" w:sz="0" w:space="0" w:color="auto"/>
        <w:bottom w:val="none" w:sz="0" w:space="0" w:color="auto"/>
        <w:right w:val="none" w:sz="0" w:space="0" w:color="auto"/>
      </w:divBdr>
    </w:div>
    <w:div w:id="1935242184">
      <w:bodyDiv w:val="1"/>
      <w:marLeft w:val="0"/>
      <w:marRight w:val="0"/>
      <w:marTop w:val="0"/>
      <w:marBottom w:val="0"/>
      <w:divBdr>
        <w:top w:val="none" w:sz="0" w:space="0" w:color="auto"/>
        <w:left w:val="none" w:sz="0" w:space="0" w:color="auto"/>
        <w:bottom w:val="none" w:sz="0" w:space="0" w:color="auto"/>
        <w:right w:val="none" w:sz="0" w:space="0" w:color="auto"/>
      </w:divBdr>
    </w:div>
    <w:div w:id="1936940815">
      <w:bodyDiv w:val="1"/>
      <w:marLeft w:val="0"/>
      <w:marRight w:val="0"/>
      <w:marTop w:val="0"/>
      <w:marBottom w:val="0"/>
      <w:divBdr>
        <w:top w:val="none" w:sz="0" w:space="0" w:color="auto"/>
        <w:left w:val="none" w:sz="0" w:space="0" w:color="auto"/>
        <w:bottom w:val="none" w:sz="0" w:space="0" w:color="auto"/>
        <w:right w:val="none" w:sz="0" w:space="0" w:color="auto"/>
      </w:divBdr>
    </w:div>
    <w:div w:id="1937244780">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079178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49045536">
      <w:bodyDiv w:val="1"/>
      <w:marLeft w:val="0"/>
      <w:marRight w:val="0"/>
      <w:marTop w:val="0"/>
      <w:marBottom w:val="0"/>
      <w:divBdr>
        <w:top w:val="none" w:sz="0" w:space="0" w:color="auto"/>
        <w:left w:val="none" w:sz="0" w:space="0" w:color="auto"/>
        <w:bottom w:val="none" w:sz="0" w:space="0" w:color="auto"/>
        <w:right w:val="none" w:sz="0" w:space="0" w:color="auto"/>
      </w:divBdr>
    </w:div>
    <w:div w:id="1954481038">
      <w:bodyDiv w:val="1"/>
      <w:marLeft w:val="0"/>
      <w:marRight w:val="0"/>
      <w:marTop w:val="0"/>
      <w:marBottom w:val="0"/>
      <w:divBdr>
        <w:top w:val="none" w:sz="0" w:space="0" w:color="auto"/>
        <w:left w:val="none" w:sz="0" w:space="0" w:color="auto"/>
        <w:bottom w:val="none" w:sz="0" w:space="0" w:color="auto"/>
        <w:right w:val="none" w:sz="0" w:space="0" w:color="auto"/>
      </w:divBdr>
    </w:div>
    <w:div w:id="1958677342">
      <w:bodyDiv w:val="1"/>
      <w:marLeft w:val="0"/>
      <w:marRight w:val="0"/>
      <w:marTop w:val="0"/>
      <w:marBottom w:val="0"/>
      <w:divBdr>
        <w:top w:val="none" w:sz="0" w:space="0" w:color="auto"/>
        <w:left w:val="none" w:sz="0" w:space="0" w:color="auto"/>
        <w:bottom w:val="none" w:sz="0" w:space="0" w:color="auto"/>
        <w:right w:val="none" w:sz="0" w:space="0" w:color="auto"/>
      </w:divBdr>
    </w:div>
    <w:div w:id="1959220403">
      <w:bodyDiv w:val="1"/>
      <w:marLeft w:val="0"/>
      <w:marRight w:val="0"/>
      <w:marTop w:val="0"/>
      <w:marBottom w:val="0"/>
      <w:divBdr>
        <w:top w:val="none" w:sz="0" w:space="0" w:color="auto"/>
        <w:left w:val="none" w:sz="0" w:space="0" w:color="auto"/>
        <w:bottom w:val="none" w:sz="0" w:space="0" w:color="auto"/>
        <w:right w:val="none" w:sz="0" w:space="0" w:color="auto"/>
      </w:divBdr>
    </w:div>
    <w:div w:id="1959601408">
      <w:bodyDiv w:val="1"/>
      <w:marLeft w:val="0"/>
      <w:marRight w:val="0"/>
      <w:marTop w:val="0"/>
      <w:marBottom w:val="0"/>
      <w:divBdr>
        <w:top w:val="none" w:sz="0" w:space="0" w:color="auto"/>
        <w:left w:val="none" w:sz="0" w:space="0" w:color="auto"/>
        <w:bottom w:val="none" w:sz="0" w:space="0" w:color="auto"/>
        <w:right w:val="none" w:sz="0" w:space="0" w:color="auto"/>
      </w:divBdr>
    </w:div>
    <w:div w:id="1959724025">
      <w:bodyDiv w:val="1"/>
      <w:marLeft w:val="0"/>
      <w:marRight w:val="0"/>
      <w:marTop w:val="0"/>
      <w:marBottom w:val="0"/>
      <w:divBdr>
        <w:top w:val="none" w:sz="0" w:space="0" w:color="auto"/>
        <w:left w:val="none" w:sz="0" w:space="0" w:color="auto"/>
        <w:bottom w:val="none" w:sz="0" w:space="0" w:color="auto"/>
        <w:right w:val="none" w:sz="0" w:space="0" w:color="auto"/>
      </w:divBdr>
    </w:div>
    <w:div w:id="1959947662">
      <w:bodyDiv w:val="1"/>
      <w:marLeft w:val="0"/>
      <w:marRight w:val="0"/>
      <w:marTop w:val="0"/>
      <w:marBottom w:val="0"/>
      <w:divBdr>
        <w:top w:val="none" w:sz="0" w:space="0" w:color="auto"/>
        <w:left w:val="none" w:sz="0" w:space="0" w:color="auto"/>
        <w:bottom w:val="none" w:sz="0" w:space="0" w:color="auto"/>
        <w:right w:val="none" w:sz="0" w:space="0" w:color="auto"/>
      </w:divBdr>
    </w:div>
    <w:div w:id="1961959511">
      <w:bodyDiv w:val="1"/>
      <w:marLeft w:val="0"/>
      <w:marRight w:val="0"/>
      <w:marTop w:val="0"/>
      <w:marBottom w:val="0"/>
      <w:divBdr>
        <w:top w:val="none" w:sz="0" w:space="0" w:color="auto"/>
        <w:left w:val="none" w:sz="0" w:space="0" w:color="auto"/>
        <w:bottom w:val="none" w:sz="0" w:space="0" w:color="auto"/>
        <w:right w:val="none" w:sz="0" w:space="0" w:color="auto"/>
      </w:divBdr>
    </w:div>
    <w:div w:id="1963682510">
      <w:bodyDiv w:val="1"/>
      <w:marLeft w:val="0"/>
      <w:marRight w:val="0"/>
      <w:marTop w:val="0"/>
      <w:marBottom w:val="0"/>
      <w:divBdr>
        <w:top w:val="none" w:sz="0" w:space="0" w:color="auto"/>
        <w:left w:val="none" w:sz="0" w:space="0" w:color="auto"/>
        <w:bottom w:val="none" w:sz="0" w:space="0" w:color="auto"/>
        <w:right w:val="none" w:sz="0" w:space="0" w:color="auto"/>
      </w:divBdr>
    </w:div>
    <w:div w:id="1968463814">
      <w:bodyDiv w:val="1"/>
      <w:marLeft w:val="0"/>
      <w:marRight w:val="0"/>
      <w:marTop w:val="0"/>
      <w:marBottom w:val="0"/>
      <w:divBdr>
        <w:top w:val="none" w:sz="0" w:space="0" w:color="auto"/>
        <w:left w:val="none" w:sz="0" w:space="0" w:color="auto"/>
        <w:bottom w:val="none" w:sz="0" w:space="0" w:color="auto"/>
        <w:right w:val="none" w:sz="0" w:space="0" w:color="auto"/>
      </w:divBdr>
    </w:div>
    <w:div w:id="1968773885">
      <w:bodyDiv w:val="1"/>
      <w:marLeft w:val="0"/>
      <w:marRight w:val="0"/>
      <w:marTop w:val="0"/>
      <w:marBottom w:val="0"/>
      <w:divBdr>
        <w:top w:val="none" w:sz="0" w:space="0" w:color="auto"/>
        <w:left w:val="none" w:sz="0" w:space="0" w:color="auto"/>
        <w:bottom w:val="none" w:sz="0" w:space="0" w:color="auto"/>
        <w:right w:val="none" w:sz="0" w:space="0" w:color="auto"/>
      </w:divBdr>
    </w:div>
    <w:div w:id="1971089429">
      <w:bodyDiv w:val="1"/>
      <w:marLeft w:val="0"/>
      <w:marRight w:val="0"/>
      <w:marTop w:val="0"/>
      <w:marBottom w:val="0"/>
      <w:divBdr>
        <w:top w:val="none" w:sz="0" w:space="0" w:color="auto"/>
        <w:left w:val="none" w:sz="0" w:space="0" w:color="auto"/>
        <w:bottom w:val="none" w:sz="0" w:space="0" w:color="auto"/>
        <w:right w:val="none" w:sz="0" w:space="0" w:color="auto"/>
      </w:divBdr>
    </w:div>
    <w:div w:id="1973903795">
      <w:bodyDiv w:val="1"/>
      <w:marLeft w:val="0"/>
      <w:marRight w:val="0"/>
      <w:marTop w:val="0"/>
      <w:marBottom w:val="0"/>
      <w:divBdr>
        <w:top w:val="none" w:sz="0" w:space="0" w:color="auto"/>
        <w:left w:val="none" w:sz="0" w:space="0" w:color="auto"/>
        <w:bottom w:val="none" w:sz="0" w:space="0" w:color="auto"/>
        <w:right w:val="none" w:sz="0" w:space="0" w:color="auto"/>
      </w:divBdr>
    </w:div>
    <w:div w:id="1974358675">
      <w:bodyDiv w:val="1"/>
      <w:marLeft w:val="0"/>
      <w:marRight w:val="0"/>
      <w:marTop w:val="0"/>
      <w:marBottom w:val="0"/>
      <w:divBdr>
        <w:top w:val="none" w:sz="0" w:space="0" w:color="auto"/>
        <w:left w:val="none" w:sz="0" w:space="0" w:color="auto"/>
        <w:bottom w:val="none" w:sz="0" w:space="0" w:color="auto"/>
        <w:right w:val="none" w:sz="0" w:space="0" w:color="auto"/>
      </w:divBdr>
    </w:div>
    <w:div w:id="1977418155">
      <w:bodyDiv w:val="1"/>
      <w:marLeft w:val="0"/>
      <w:marRight w:val="0"/>
      <w:marTop w:val="0"/>
      <w:marBottom w:val="0"/>
      <w:divBdr>
        <w:top w:val="none" w:sz="0" w:space="0" w:color="auto"/>
        <w:left w:val="none" w:sz="0" w:space="0" w:color="auto"/>
        <w:bottom w:val="none" w:sz="0" w:space="0" w:color="auto"/>
        <w:right w:val="none" w:sz="0" w:space="0" w:color="auto"/>
      </w:divBdr>
    </w:div>
    <w:div w:id="1977757105">
      <w:bodyDiv w:val="1"/>
      <w:marLeft w:val="0"/>
      <w:marRight w:val="0"/>
      <w:marTop w:val="0"/>
      <w:marBottom w:val="0"/>
      <w:divBdr>
        <w:top w:val="none" w:sz="0" w:space="0" w:color="auto"/>
        <w:left w:val="none" w:sz="0" w:space="0" w:color="auto"/>
        <w:bottom w:val="none" w:sz="0" w:space="0" w:color="auto"/>
        <w:right w:val="none" w:sz="0" w:space="0" w:color="auto"/>
      </w:divBdr>
    </w:div>
    <w:div w:id="1984386696">
      <w:bodyDiv w:val="1"/>
      <w:marLeft w:val="0"/>
      <w:marRight w:val="0"/>
      <w:marTop w:val="0"/>
      <w:marBottom w:val="0"/>
      <w:divBdr>
        <w:top w:val="none" w:sz="0" w:space="0" w:color="auto"/>
        <w:left w:val="none" w:sz="0" w:space="0" w:color="auto"/>
        <w:bottom w:val="none" w:sz="0" w:space="0" w:color="auto"/>
        <w:right w:val="none" w:sz="0" w:space="0" w:color="auto"/>
      </w:divBdr>
    </w:div>
    <w:div w:id="1993026921">
      <w:bodyDiv w:val="1"/>
      <w:marLeft w:val="0"/>
      <w:marRight w:val="0"/>
      <w:marTop w:val="0"/>
      <w:marBottom w:val="0"/>
      <w:divBdr>
        <w:top w:val="none" w:sz="0" w:space="0" w:color="auto"/>
        <w:left w:val="none" w:sz="0" w:space="0" w:color="auto"/>
        <w:bottom w:val="none" w:sz="0" w:space="0" w:color="auto"/>
        <w:right w:val="none" w:sz="0" w:space="0" w:color="auto"/>
      </w:divBdr>
    </w:div>
    <w:div w:id="1993634383">
      <w:bodyDiv w:val="1"/>
      <w:marLeft w:val="0"/>
      <w:marRight w:val="0"/>
      <w:marTop w:val="0"/>
      <w:marBottom w:val="0"/>
      <w:divBdr>
        <w:top w:val="none" w:sz="0" w:space="0" w:color="auto"/>
        <w:left w:val="none" w:sz="0" w:space="0" w:color="auto"/>
        <w:bottom w:val="none" w:sz="0" w:space="0" w:color="auto"/>
        <w:right w:val="none" w:sz="0" w:space="0" w:color="auto"/>
      </w:divBdr>
    </w:div>
    <w:div w:id="2003661608">
      <w:bodyDiv w:val="1"/>
      <w:marLeft w:val="0"/>
      <w:marRight w:val="0"/>
      <w:marTop w:val="0"/>
      <w:marBottom w:val="0"/>
      <w:divBdr>
        <w:top w:val="none" w:sz="0" w:space="0" w:color="auto"/>
        <w:left w:val="none" w:sz="0" w:space="0" w:color="auto"/>
        <w:bottom w:val="none" w:sz="0" w:space="0" w:color="auto"/>
        <w:right w:val="none" w:sz="0" w:space="0" w:color="auto"/>
      </w:divBdr>
    </w:div>
    <w:div w:id="2003847461">
      <w:bodyDiv w:val="1"/>
      <w:marLeft w:val="0"/>
      <w:marRight w:val="0"/>
      <w:marTop w:val="0"/>
      <w:marBottom w:val="0"/>
      <w:divBdr>
        <w:top w:val="none" w:sz="0" w:space="0" w:color="auto"/>
        <w:left w:val="none" w:sz="0" w:space="0" w:color="auto"/>
        <w:bottom w:val="none" w:sz="0" w:space="0" w:color="auto"/>
        <w:right w:val="none" w:sz="0" w:space="0" w:color="auto"/>
      </w:divBdr>
    </w:div>
    <w:div w:id="2004118947">
      <w:bodyDiv w:val="1"/>
      <w:marLeft w:val="0"/>
      <w:marRight w:val="0"/>
      <w:marTop w:val="0"/>
      <w:marBottom w:val="0"/>
      <w:divBdr>
        <w:top w:val="none" w:sz="0" w:space="0" w:color="auto"/>
        <w:left w:val="none" w:sz="0" w:space="0" w:color="auto"/>
        <w:bottom w:val="none" w:sz="0" w:space="0" w:color="auto"/>
        <w:right w:val="none" w:sz="0" w:space="0" w:color="auto"/>
      </w:divBdr>
    </w:div>
    <w:div w:id="2006322496">
      <w:bodyDiv w:val="1"/>
      <w:marLeft w:val="0"/>
      <w:marRight w:val="0"/>
      <w:marTop w:val="0"/>
      <w:marBottom w:val="0"/>
      <w:divBdr>
        <w:top w:val="none" w:sz="0" w:space="0" w:color="auto"/>
        <w:left w:val="none" w:sz="0" w:space="0" w:color="auto"/>
        <w:bottom w:val="none" w:sz="0" w:space="0" w:color="auto"/>
        <w:right w:val="none" w:sz="0" w:space="0" w:color="auto"/>
      </w:divBdr>
    </w:div>
    <w:div w:id="2008169609">
      <w:bodyDiv w:val="1"/>
      <w:marLeft w:val="0"/>
      <w:marRight w:val="0"/>
      <w:marTop w:val="0"/>
      <w:marBottom w:val="0"/>
      <w:divBdr>
        <w:top w:val="none" w:sz="0" w:space="0" w:color="auto"/>
        <w:left w:val="none" w:sz="0" w:space="0" w:color="auto"/>
        <w:bottom w:val="none" w:sz="0" w:space="0" w:color="auto"/>
        <w:right w:val="none" w:sz="0" w:space="0" w:color="auto"/>
      </w:divBdr>
    </w:div>
    <w:div w:id="2012028161">
      <w:bodyDiv w:val="1"/>
      <w:marLeft w:val="0"/>
      <w:marRight w:val="0"/>
      <w:marTop w:val="0"/>
      <w:marBottom w:val="0"/>
      <w:divBdr>
        <w:top w:val="none" w:sz="0" w:space="0" w:color="auto"/>
        <w:left w:val="none" w:sz="0" w:space="0" w:color="auto"/>
        <w:bottom w:val="none" w:sz="0" w:space="0" w:color="auto"/>
        <w:right w:val="none" w:sz="0" w:space="0" w:color="auto"/>
      </w:divBdr>
    </w:div>
    <w:div w:id="2015960383">
      <w:bodyDiv w:val="1"/>
      <w:marLeft w:val="0"/>
      <w:marRight w:val="0"/>
      <w:marTop w:val="0"/>
      <w:marBottom w:val="0"/>
      <w:divBdr>
        <w:top w:val="none" w:sz="0" w:space="0" w:color="auto"/>
        <w:left w:val="none" w:sz="0" w:space="0" w:color="auto"/>
        <w:bottom w:val="none" w:sz="0" w:space="0" w:color="auto"/>
        <w:right w:val="none" w:sz="0" w:space="0" w:color="auto"/>
      </w:divBdr>
    </w:div>
    <w:div w:id="2023504833">
      <w:bodyDiv w:val="1"/>
      <w:marLeft w:val="0"/>
      <w:marRight w:val="0"/>
      <w:marTop w:val="0"/>
      <w:marBottom w:val="0"/>
      <w:divBdr>
        <w:top w:val="none" w:sz="0" w:space="0" w:color="auto"/>
        <w:left w:val="none" w:sz="0" w:space="0" w:color="auto"/>
        <w:bottom w:val="none" w:sz="0" w:space="0" w:color="auto"/>
        <w:right w:val="none" w:sz="0" w:space="0" w:color="auto"/>
      </w:divBdr>
    </w:div>
    <w:div w:id="2024547824">
      <w:bodyDiv w:val="1"/>
      <w:marLeft w:val="0"/>
      <w:marRight w:val="0"/>
      <w:marTop w:val="0"/>
      <w:marBottom w:val="0"/>
      <w:divBdr>
        <w:top w:val="none" w:sz="0" w:space="0" w:color="auto"/>
        <w:left w:val="none" w:sz="0" w:space="0" w:color="auto"/>
        <w:bottom w:val="none" w:sz="0" w:space="0" w:color="auto"/>
        <w:right w:val="none" w:sz="0" w:space="0" w:color="auto"/>
      </w:divBdr>
    </w:div>
    <w:div w:id="2027519584">
      <w:bodyDiv w:val="1"/>
      <w:marLeft w:val="0"/>
      <w:marRight w:val="0"/>
      <w:marTop w:val="0"/>
      <w:marBottom w:val="0"/>
      <w:divBdr>
        <w:top w:val="none" w:sz="0" w:space="0" w:color="auto"/>
        <w:left w:val="none" w:sz="0" w:space="0" w:color="auto"/>
        <w:bottom w:val="none" w:sz="0" w:space="0" w:color="auto"/>
        <w:right w:val="none" w:sz="0" w:space="0" w:color="auto"/>
      </w:divBdr>
    </w:div>
    <w:div w:id="2035688783">
      <w:bodyDiv w:val="1"/>
      <w:marLeft w:val="0"/>
      <w:marRight w:val="0"/>
      <w:marTop w:val="0"/>
      <w:marBottom w:val="0"/>
      <w:divBdr>
        <w:top w:val="none" w:sz="0" w:space="0" w:color="auto"/>
        <w:left w:val="none" w:sz="0" w:space="0" w:color="auto"/>
        <w:bottom w:val="none" w:sz="0" w:space="0" w:color="auto"/>
        <w:right w:val="none" w:sz="0" w:space="0" w:color="auto"/>
      </w:divBdr>
    </w:div>
    <w:div w:id="2036954737">
      <w:bodyDiv w:val="1"/>
      <w:marLeft w:val="0"/>
      <w:marRight w:val="0"/>
      <w:marTop w:val="0"/>
      <w:marBottom w:val="0"/>
      <w:divBdr>
        <w:top w:val="none" w:sz="0" w:space="0" w:color="auto"/>
        <w:left w:val="none" w:sz="0" w:space="0" w:color="auto"/>
        <w:bottom w:val="none" w:sz="0" w:space="0" w:color="auto"/>
        <w:right w:val="none" w:sz="0" w:space="0" w:color="auto"/>
      </w:divBdr>
    </w:div>
    <w:div w:id="2040280449">
      <w:bodyDiv w:val="1"/>
      <w:marLeft w:val="0"/>
      <w:marRight w:val="0"/>
      <w:marTop w:val="0"/>
      <w:marBottom w:val="0"/>
      <w:divBdr>
        <w:top w:val="none" w:sz="0" w:space="0" w:color="auto"/>
        <w:left w:val="none" w:sz="0" w:space="0" w:color="auto"/>
        <w:bottom w:val="none" w:sz="0" w:space="0" w:color="auto"/>
        <w:right w:val="none" w:sz="0" w:space="0" w:color="auto"/>
      </w:divBdr>
    </w:div>
    <w:div w:id="2041123815">
      <w:bodyDiv w:val="1"/>
      <w:marLeft w:val="0"/>
      <w:marRight w:val="0"/>
      <w:marTop w:val="0"/>
      <w:marBottom w:val="0"/>
      <w:divBdr>
        <w:top w:val="none" w:sz="0" w:space="0" w:color="auto"/>
        <w:left w:val="none" w:sz="0" w:space="0" w:color="auto"/>
        <w:bottom w:val="none" w:sz="0" w:space="0" w:color="auto"/>
        <w:right w:val="none" w:sz="0" w:space="0" w:color="auto"/>
      </w:divBdr>
    </w:div>
    <w:div w:id="2041474162">
      <w:bodyDiv w:val="1"/>
      <w:marLeft w:val="0"/>
      <w:marRight w:val="0"/>
      <w:marTop w:val="0"/>
      <w:marBottom w:val="0"/>
      <w:divBdr>
        <w:top w:val="none" w:sz="0" w:space="0" w:color="auto"/>
        <w:left w:val="none" w:sz="0" w:space="0" w:color="auto"/>
        <w:bottom w:val="none" w:sz="0" w:space="0" w:color="auto"/>
        <w:right w:val="none" w:sz="0" w:space="0" w:color="auto"/>
      </w:divBdr>
    </w:div>
    <w:div w:id="2044397567">
      <w:bodyDiv w:val="1"/>
      <w:marLeft w:val="0"/>
      <w:marRight w:val="0"/>
      <w:marTop w:val="0"/>
      <w:marBottom w:val="0"/>
      <w:divBdr>
        <w:top w:val="none" w:sz="0" w:space="0" w:color="auto"/>
        <w:left w:val="none" w:sz="0" w:space="0" w:color="auto"/>
        <w:bottom w:val="none" w:sz="0" w:space="0" w:color="auto"/>
        <w:right w:val="none" w:sz="0" w:space="0" w:color="auto"/>
      </w:divBdr>
    </w:div>
    <w:div w:id="2044743521">
      <w:bodyDiv w:val="1"/>
      <w:marLeft w:val="0"/>
      <w:marRight w:val="0"/>
      <w:marTop w:val="0"/>
      <w:marBottom w:val="0"/>
      <w:divBdr>
        <w:top w:val="none" w:sz="0" w:space="0" w:color="auto"/>
        <w:left w:val="none" w:sz="0" w:space="0" w:color="auto"/>
        <w:bottom w:val="none" w:sz="0" w:space="0" w:color="auto"/>
        <w:right w:val="none" w:sz="0" w:space="0" w:color="auto"/>
      </w:divBdr>
    </w:div>
    <w:div w:id="2045017928">
      <w:bodyDiv w:val="1"/>
      <w:marLeft w:val="0"/>
      <w:marRight w:val="0"/>
      <w:marTop w:val="0"/>
      <w:marBottom w:val="0"/>
      <w:divBdr>
        <w:top w:val="none" w:sz="0" w:space="0" w:color="auto"/>
        <w:left w:val="none" w:sz="0" w:space="0" w:color="auto"/>
        <w:bottom w:val="none" w:sz="0" w:space="0" w:color="auto"/>
        <w:right w:val="none" w:sz="0" w:space="0" w:color="auto"/>
      </w:divBdr>
    </w:div>
    <w:div w:id="2045594042">
      <w:bodyDiv w:val="1"/>
      <w:marLeft w:val="0"/>
      <w:marRight w:val="0"/>
      <w:marTop w:val="0"/>
      <w:marBottom w:val="0"/>
      <w:divBdr>
        <w:top w:val="none" w:sz="0" w:space="0" w:color="auto"/>
        <w:left w:val="none" w:sz="0" w:space="0" w:color="auto"/>
        <w:bottom w:val="none" w:sz="0" w:space="0" w:color="auto"/>
        <w:right w:val="none" w:sz="0" w:space="0" w:color="auto"/>
      </w:divBdr>
    </w:div>
    <w:div w:id="2045671531">
      <w:bodyDiv w:val="1"/>
      <w:marLeft w:val="0"/>
      <w:marRight w:val="0"/>
      <w:marTop w:val="0"/>
      <w:marBottom w:val="0"/>
      <w:divBdr>
        <w:top w:val="none" w:sz="0" w:space="0" w:color="auto"/>
        <w:left w:val="none" w:sz="0" w:space="0" w:color="auto"/>
        <w:bottom w:val="none" w:sz="0" w:space="0" w:color="auto"/>
        <w:right w:val="none" w:sz="0" w:space="0" w:color="auto"/>
      </w:divBdr>
    </w:div>
    <w:div w:id="2046714368">
      <w:bodyDiv w:val="1"/>
      <w:marLeft w:val="0"/>
      <w:marRight w:val="0"/>
      <w:marTop w:val="0"/>
      <w:marBottom w:val="0"/>
      <w:divBdr>
        <w:top w:val="none" w:sz="0" w:space="0" w:color="auto"/>
        <w:left w:val="none" w:sz="0" w:space="0" w:color="auto"/>
        <w:bottom w:val="none" w:sz="0" w:space="0" w:color="auto"/>
        <w:right w:val="none" w:sz="0" w:space="0" w:color="auto"/>
      </w:divBdr>
    </w:div>
    <w:div w:id="2048137639">
      <w:bodyDiv w:val="1"/>
      <w:marLeft w:val="0"/>
      <w:marRight w:val="0"/>
      <w:marTop w:val="0"/>
      <w:marBottom w:val="0"/>
      <w:divBdr>
        <w:top w:val="none" w:sz="0" w:space="0" w:color="auto"/>
        <w:left w:val="none" w:sz="0" w:space="0" w:color="auto"/>
        <w:bottom w:val="none" w:sz="0" w:space="0" w:color="auto"/>
        <w:right w:val="none" w:sz="0" w:space="0" w:color="auto"/>
      </w:divBdr>
    </w:div>
    <w:div w:id="2049992187">
      <w:bodyDiv w:val="1"/>
      <w:marLeft w:val="0"/>
      <w:marRight w:val="0"/>
      <w:marTop w:val="0"/>
      <w:marBottom w:val="0"/>
      <w:divBdr>
        <w:top w:val="none" w:sz="0" w:space="0" w:color="auto"/>
        <w:left w:val="none" w:sz="0" w:space="0" w:color="auto"/>
        <w:bottom w:val="none" w:sz="0" w:space="0" w:color="auto"/>
        <w:right w:val="none" w:sz="0" w:space="0" w:color="auto"/>
      </w:divBdr>
    </w:div>
    <w:div w:id="2051221457">
      <w:bodyDiv w:val="1"/>
      <w:marLeft w:val="0"/>
      <w:marRight w:val="0"/>
      <w:marTop w:val="0"/>
      <w:marBottom w:val="0"/>
      <w:divBdr>
        <w:top w:val="none" w:sz="0" w:space="0" w:color="auto"/>
        <w:left w:val="none" w:sz="0" w:space="0" w:color="auto"/>
        <w:bottom w:val="none" w:sz="0" w:space="0" w:color="auto"/>
        <w:right w:val="none" w:sz="0" w:space="0" w:color="auto"/>
      </w:divBdr>
    </w:div>
    <w:div w:id="2053996093">
      <w:bodyDiv w:val="1"/>
      <w:marLeft w:val="0"/>
      <w:marRight w:val="0"/>
      <w:marTop w:val="0"/>
      <w:marBottom w:val="0"/>
      <w:divBdr>
        <w:top w:val="none" w:sz="0" w:space="0" w:color="auto"/>
        <w:left w:val="none" w:sz="0" w:space="0" w:color="auto"/>
        <w:bottom w:val="none" w:sz="0" w:space="0" w:color="auto"/>
        <w:right w:val="none" w:sz="0" w:space="0" w:color="auto"/>
      </w:divBdr>
    </w:div>
    <w:div w:id="2058966793">
      <w:bodyDiv w:val="1"/>
      <w:marLeft w:val="0"/>
      <w:marRight w:val="0"/>
      <w:marTop w:val="0"/>
      <w:marBottom w:val="0"/>
      <w:divBdr>
        <w:top w:val="none" w:sz="0" w:space="0" w:color="auto"/>
        <w:left w:val="none" w:sz="0" w:space="0" w:color="auto"/>
        <w:bottom w:val="none" w:sz="0" w:space="0" w:color="auto"/>
        <w:right w:val="none" w:sz="0" w:space="0" w:color="auto"/>
      </w:divBdr>
    </w:div>
    <w:div w:id="2059619522">
      <w:bodyDiv w:val="1"/>
      <w:marLeft w:val="0"/>
      <w:marRight w:val="0"/>
      <w:marTop w:val="0"/>
      <w:marBottom w:val="0"/>
      <w:divBdr>
        <w:top w:val="none" w:sz="0" w:space="0" w:color="auto"/>
        <w:left w:val="none" w:sz="0" w:space="0" w:color="auto"/>
        <w:bottom w:val="none" w:sz="0" w:space="0" w:color="auto"/>
        <w:right w:val="none" w:sz="0" w:space="0" w:color="auto"/>
      </w:divBdr>
    </w:div>
    <w:div w:id="2060392817">
      <w:bodyDiv w:val="1"/>
      <w:marLeft w:val="0"/>
      <w:marRight w:val="0"/>
      <w:marTop w:val="0"/>
      <w:marBottom w:val="0"/>
      <w:divBdr>
        <w:top w:val="none" w:sz="0" w:space="0" w:color="auto"/>
        <w:left w:val="none" w:sz="0" w:space="0" w:color="auto"/>
        <w:bottom w:val="none" w:sz="0" w:space="0" w:color="auto"/>
        <w:right w:val="none" w:sz="0" w:space="0" w:color="auto"/>
      </w:divBdr>
    </w:div>
    <w:div w:id="2060517586">
      <w:bodyDiv w:val="1"/>
      <w:marLeft w:val="0"/>
      <w:marRight w:val="0"/>
      <w:marTop w:val="0"/>
      <w:marBottom w:val="0"/>
      <w:divBdr>
        <w:top w:val="none" w:sz="0" w:space="0" w:color="auto"/>
        <w:left w:val="none" w:sz="0" w:space="0" w:color="auto"/>
        <w:bottom w:val="none" w:sz="0" w:space="0" w:color="auto"/>
        <w:right w:val="none" w:sz="0" w:space="0" w:color="auto"/>
      </w:divBdr>
    </w:div>
    <w:div w:id="2060787057">
      <w:bodyDiv w:val="1"/>
      <w:marLeft w:val="0"/>
      <w:marRight w:val="0"/>
      <w:marTop w:val="0"/>
      <w:marBottom w:val="0"/>
      <w:divBdr>
        <w:top w:val="none" w:sz="0" w:space="0" w:color="auto"/>
        <w:left w:val="none" w:sz="0" w:space="0" w:color="auto"/>
        <w:bottom w:val="none" w:sz="0" w:space="0" w:color="auto"/>
        <w:right w:val="none" w:sz="0" w:space="0" w:color="auto"/>
      </w:divBdr>
    </w:div>
    <w:div w:id="2061514558">
      <w:bodyDiv w:val="1"/>
      <w:marLeft w:val="0"/>
      <w:marRight w:val="0"/>
      <w:marTop w:val="0"/>
      <w:marBottom w:val="0"/>
      <w:divBdr>
        <w:top w:val="none" w:sz="0" w:space="0" w:color="auto"/>
        <w:left w:val="none" w:sz="0" w:space="0" w:color="auto"/>
        <w:bottom w:val="none" w:sz="0" w:space="0" w:color="auto"/>
        <w:right w:val="none" w:sz="0" w:space="0" w:color="auto"/>
      </w:divBdr>
    </w:div>
    <w:div w:id="2062366404">
      <w:bodyDiv w:val="1"/>
      <w:marLeft w:val="0"/>
      <w:marRight w:val="0"/>
      <w:marTop w:val="0"/>
      <w:marBottom w:val="0"/>
      <w:divBdr>
        <w:top w:val="none" w:sz="0" w:space="0" w:color="auto"/>
        <w:left w:val="none" w:sz="0" w:space="0" w:color="auto"/>
        <w:bottom w:val="none" w:sz="0" w:space="0" w:color="auto"/>
        <w:right w:val="none" w:sz="0" w:space="0" w:color="auto"/>
      </w:divBdr>
    </w:div>
    <w:div w:id="2064520365">
      <w:bodyDiv w:val="1"/>
      <w:marLeft w:val="0"/>
      <w:marRight w:val="0"/>
      <w:marTop w:val="0"/>
      <w:marBottom w:val="0"/>
      <w:divBdr>
        <w:top w:val="none" w:sz="0" w:space="0" w:color="auto"/>
        <w:left w:val="none" w:sz="0" w:space="0" w:color="auto"/>
        <w:bottom w:val="none" w:sz="0" w:space="0" w:color="auto"/>
        <w:right w:val="none" w:sz="0" w:space="0" w:color="auto"/>
      </w:divBdr>
    </w:div>
    <w:div w:id="2065643698">
      <w:bodyDiv w:val="1"/>
      <w:marLeft w:val="0"/>
      <w:marRight w:val="0"/>
      <w:marTop w:val="0"/>
      <w:marBottom w:val="0"/>
      <w:divBdr>
        <w:top w:val="none" w:sz="0" w:space="0" w:color="auto"/>
        <w:left w:val="none" w:sz="0" w:space="0" w:color="auto"/>
        <w:bottom w:val="none" w:sz="0" w:space="0" w:color="auto"/>
        <w:right w:val="none" w:sz="0" w:space="0" w:color="auto"/>
      </w:divBdr>
    </w:div>
    <w:div w:id="2073657022">
      <w:bodyDiv w:val="1"/>
      <w:marLeft w:val="0"/>
      <w:marRight w:val="0"/>
      <w:marTop w:val="0"/>
      <w:marBottom w:val="0"/>
      <w:divBdr>
        <w:top w:val="none" w:sz="0" w:space="0" w:color="auto"/>
        <w:left w:val="none" w:sz="0" w:space="0" w:color="auto"/>
        <w:bottom w:val="none" w:sz="0" w:space="0" w:color="auto"/>
        <w:right w:val="none" w:sz="0" w:space="0" w:color="auto"/>
      </w:divBdr>
    </w:div>
    <w:div w:id="2074232637">
      <w:bodyDiv w:val="1"/>
      <w:marLeft w:val="0"/>
      <w:marRight w:val="0"/>
      <w:marTop w:val="0"/>
      <w:marBottom w:val="0"/>
      <w:divBdr>
        <w:top w:val="none" w:sz="0" w:space="0" w:color="auto"/>
        <w:left w:val="none" w:sz="0" w:space="0" w:color="auto"/>
        <w:bottom w:val="none" w:sz="0" w:space="0" w:color="auto"/>
        <w:right w:val="none" w:sz="0" w:space="0" w:color="auto"/>
      </w:divBdr>
    </w:div>
    <w:div w:id="2076318234">
      <w:bodyDiv w:val="1"/>
      <w:marLeft w:val="0"/>
      <w:marRight w:val="0"/>
      <w:marTop w:val="0"/>
      <w:marBottom w:val="0"/>
      <w:divBdr>
        <w:top w:val="none" w:sz="0" w:space="0" w:color="auto"/>
        <w:left w:val="none" w:sz="0" w:space="0" w:color="auto"/>
        <w:bottom w:val="none" w:sz="0" w:space="0" w:color="auto"/>
        <w:right w:val="none" w:sz="0" w:space="0" w:color="auto"/>
      </w:divBdr>
    </w:div>
    <w:div w:id="2078285676">
      <w:bodyDiv w:val="1"/>
      <w:marLeft w:val="0"/>
      <w:marRight w:val="0"/>
      <w:marTop w:val="0"/>
      <w:marBottom w:val="0"/>
      <w:divBdr>
        <w:top w:val="none" w:sz="0" w:space="0" w:color="auto"/>
        <w:left w:val="none" w:sz="0" w:space="0" w:color="auto"/>
        <w:bottom w:val="none" w:sz="0" w:space="0" w:color="auto"/>
        <w:right w:val="none" w:sz="0" w:space="0" w:color="auto"/>
      </w:divBdr>
    </w:div>
    <w:div w:id="2078476368">
      <w:bodyDiv w:val="1"/>
      <w:marLeft w:val="0"/>
      <w:marRight w:val="0"/>
      <w:marTop w:val="0"/>
      <w:marBottom w:val="0"/>
      <w:divBdr>
        <w:top w:val="none" w:sz="0" w:space="0" w:color="auto"/>
        <w:left w:val="none" w:sz="0" w:space="0" w:color="auto"/>
        <w:bottom w:val="none" w:sz="0" w:space="0" w:color="auto"/>
        <w:right w:val="none" w:sz="0" w:space="0" w:color="auto"/>
      </w:divBdr>
    </w:div>
    <w:div w:id="2081361034">
      <w:bodyDiv w:val="1"/>
      <w:marLeft w:val="0"/>
      <w:marRight w:val="0"/>
      <w:marTop w:val="0"/>
      <w:marBottom w:val="0"/>
      <w:divBdr>
        <w:top w:val="none" w:sz="0" w:space="0" w:color="auto"/>
        <w:left w:val="none" w:sz="0" w:space="0" w:color="auto"/>
        <w:bottom w:val="none" w:sz="0" w:space="0" w:color="auto"/>
        <w:right w:val="none" w:sz="0" w:space="0" w:color="auto"/>
      </w:divBdr>
    </w:div>
    <w:div w:id="2084640277">
      <w:bodyDiv w:val="1"/>
      <w:marLeft w:val="0"/>
      <w:marRight w:val="0"/>
      <w:marTop w:val="0"/>
      <w:marBottom w:val="0"/>
      <w:divBdr>
        <w:top w:val="none" w:sz="0" w:space="0" w:color="auto"/>
        <w:left w:val="none" w:sz="0" w:space="0" w:color="auto"/>
        <w:bottom w:val="none" w:sz="0" w:space="0" w:color="auto"/>
        <w:right w:val="none" w:sz="0" w:space="0" w:color="auto"/>
      </w:divBdr>
    </w:div>
    <w:div w:id="2087457911">
      <w:bodyDiv w:val="1"/>
      <w:marLeft w:val="0"/>
      <w:marRight w:val="0"/>
      <w:marTop w:val="0"/>
      <w:marBottom w:val="0"/>
      <w:divBdr>
        <w:top w:val="none" w:sz="0" w:space="0" w:color="auto"/>
        <w:left w:val="none" w:sz="0" w:space="0" w:color="auto"/>
        <w:bottom w:val="none" w:sz="0" w:space="0" w:color="auto"/>
        <w:right w:val="none" w:sz="0" w:space="0" w:color="auto"/>
      </w:divBdr>
    </w:div>
    <w:div w:id="2089224061">
      <w:bodyDiv w:val="1"/>
      <w:marLeft w:val="0"/>
      <w:marRight w:val="0"/>
      <w:marTop w:val="0"/>
      <w:marBottom w:val="0"/>
      <w:divBdr>
        <w:top w:val="none" w:sz="0" w:space="0" w:color="auto"/>
        <w:left w:val="none" w:sz="0" w:space="0" w:color="auto"/>
        <w:bottom w:val="none" w:sz="0" w:space="0" w:color="auto"/>
        <w:right w:val="none" w:sz="0" w:space="0" w:color="auto"/>
      </w:divBdr>
    </w:div>
    <w:div w:id="2089382860">
      <w:bodyDiv w:val="1"/>
      <w:marLeft w:val="0"/>
      <w:marRight w:val="0"/>
      <w:marTop w:val="0"/>
      <w:marBottom w:val="0"/>
      <w:divBdr>
        <w:top w:val="none" w:sz="0" w:space="0" w:color="auto"/>
        <w:left w:val="none" w:sz="0" w:space="0" w:color="auto"/>
        <w:bottom w:val="none" w:sz="0" w:space="0" w:color="auto"/>
        <w:right w:val="none" w:sz="0" w:space="0" w:color="auto"/>
      </w:divBdr>
    </w:div>
    <w:div w:id="2092005260">
      <w:bodyDiv w:val="1"/>
      <w:marLeft w:val="0"/>
      <w:marRight w:val="0"/>
      <w:marTop w:val="0"/>
      <w:marBottom w:val="0"/>
      <w:divBdr>
        <w:top w:val="none" w:sz="0" w:space="0" w:color="auto"/>
        <w:left w:val="none" w:sz="0" w:space="0" w:color="auto"/>
        <w:bottom w:val="none" w:sz="0" w:space="0" w:color="auto"/>
        <w:right w:val="none" w:sz="0" w:space="0" w:color="auto"/>
      </w:divBdr>
    </w:div>
    <w:div w:id="2094545041">
      <w:bodyDiv w:val="1"/>
      <w:marLeft w:val="0"/>
      <w:marRight w:val="0"/>
      <w:marTop w:val="0"/>
      <w:marBottom w:val="0"/>
      <w:divBdr>
        <w:top w:val="none" w:sz="0" w:space="0" w:color="auto"/>
        <w:left w:val="none" w:sz="0" w:space="0" w:color="auto"/>
        <w:bottom w:val="none" w:sz="0" w:space="0" w:color="auto"/>
        <w:right w:val="none" w:sz="0" w:space="0" w:color="auto"/>
      </w:divBdr>
    </w:div>
    <w:div w:id="2101366247">
      <w:bodyDiv w:val="1"/>
      <w:marLeft w:val="0"/>
      <w:marRight w:val="0"/>
      <w:marTop w:val="0"/>
      <w:marBottom w:val="0"/>
      <w:divBdr>
        <w:top w:val="none" w:sz="0" w:space="0" w:color="auto"/>
        <w:left w:val="none" w:sz="0" w:space="0" w:color="auto"/>
        <w:bottom w:val="none" w:sz="0" w:space="0" w:color="auto"/>
        <w:right w:val="none" w:sz="0" w:space="0" w:color="auto"/>
      </w:divBdr>
    </w:div>
    <w:div w:id="2105297648">
      <w:bodyDiv w:val="1"/>
      <w:marLeft w:val="0"/>
      <w:marRight w:val="0"/>
      <w:marTop w:val="0"/>
      <w:marBottom w:val="0"/>
      <w:divBdr>
        <w:top w:val="none" w:sz="0" w:space="0" w:color="auto"/>
        <w:left w:val="none" w:sz="0" w:space="0" w:color="auto"/>
        <w:bottom w:val="none" w:sz="0" w:space="0" w:color="auto"/>
        <w:right w:val="none" w:sz="0" w:space="0" w:color="auto"/>
      </w:divBdr>
    </w:div>
    <w:div w:id="2107117320">
      <w:bodyDiv w:val="1"/>
      <w:marLeft w:val="0"/>
      <w:marRight w:val="0"/>
      <w:marTop w:val="0"/>
      <w:marBottom w:val="0"/>
      <w:divBdr>
        <w:top w:val="none" w:sz="0" w:space="0" w:color="auto"/>
        <w:left w:val="none" w:sz="0" w:space="0" w:color="auto"/>
        <w:bottom w:val="none" w:sz="0" w:space="0" w:color="auto"/>
        <w:right w:val="none" w:sz="0" w:space="0" w:color="auto"/>
      </w:divBdr>
    </w:div>
    <w:div w:id="2111973833">
      <w:bodyDiv w:val="1"/>
      <w:marLeft w:val="0"/>
      <w:marRight w:val="0"/>
      <w:marTop w:val="0"/>
      <w:marBottom w:val="0"/>
      <w:divBdr>
        <w:top w:val="none" w:sz="0" w:space="0" w:color="auto"/>
        <w:left w:val="none" w:sz="0" w:space="0" w:color="auto"/>
        <w:bottom w:val="none" w:sz="0" w:space="0" w:color="auto"/>
        <w:right w:val="none" w:sz="0" w:space="0" w:color="auto"/>
      </w:divBdr>
    </w:div>
    <w:div w:id="2112431496">
      <w:bodyDiv w:val="1"/>
      <w:marLeft w:val="0"/>
      <w:marRight w:val="0"/>
      <w:marTop w:val="0"/>
      <w:marBottom w:val="0"/>
      <w:divBdr>
        <w:top w:val="none" w:sz="0" w:space="0" w:color="auto"/>
        <w:left w:val="none" w:sz="0" w:space="0" w:color="auto"/>
        <w:bottom w:val="none" w:sz="0" w:space="0" w:color="auto"/>
        <w:right w:val="none" w:sz="0" w:space="0" w:color="auto"/>
      </w:divBdr>
    </w:div>
    <w:div w:id="2115124777">
      <w:bodyDiv w:val="1"/>
      <w:marLeft w:val="0"/>
      <w:marRight w:val="0"/>
      <w:marTop w:val="0"/>
      <w:marBottom w:val="0"/>
      <w:divBdr>
        <w:top w:val="none" w:sz="0" w:space="0" w:color="auto"/>
        <w:left w:val="none" w:sz="0" w:space="0" w:color="auto"/>
        <w:bottom w:val="none" w:sz="0" w:space="0" w:color="auto"/>
        <w:right w:val="none" w:sz="0" w:space="0" w:color="auto"/>
      </w:divBdr>
    </w:div>
    <w:div w:id="2124153665">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7920072">
      <w:bodyDiv w:val="1"/>
      <w:marLeft w:val="0"/>
      <w:marRight w:val="0"/>
      <w:marTop w:val="0"/>
      <w:marBottom w:val="0"/>
      <w:divBdr>
        <w:top w:val="none" w:sz="0" w:space="0" w:color="auto"/>
        <w:left w:val="none" w:sz="0" w:space="0" w:color="auto"/>
        <w:bottom w:val="none" w:sz="0" w:space="0" w:color="auto"/>
        <w:right w:val="none" w:sz="0" w:space="0" w:color="auto"/>
      </w:divBdr>
    </w:div>
    <w:div w:id="2129002511">
      <w:bodyDiv w:val="1"/>
      <w:marLeft w:val="0"/>
      <w:marRight w:val="0"/>
      <w:marTop w:val="0"/>
      <w:marBottom w:val="0"/>
      <w:divBdr>
        <w:top w:val="none" w:sz="0" w:space="0" w:color="auto"/>
        <w:left w:val="none" w:sz="0" w:space="0" w:color="auto"/>
        <w:bottom w:val="none" w:sz="0" w:space="0" w:color="auto"/>
        <w:right w:val="none" w:sz="0" w:space="0" w:color="auto"/>
      </w:divBdr>
    </w:div>
    <w:div w:id="2133355763">
      <w:bodyDiv w:val="1"/>
      <w:marLeft w:val="0"/>
      <w:marRight w:val="0"/>
      <w:marTop w:val="0"/>
      <w:marBottom w:val="0"/>
      <w:divBdr>
        <w:top w:val="none" w:sz="0" w:space="0" w:color="auto"/>
        <w:left w:val="none" w:sz="0" w:space="0" w:color="auto"/>
        <w:bottom w:val="none" w:sz="0" w:space="0" w:color="auto"/>
        <w:right w:val="none" w:sz="0" w:space="0" w:color="auto"/>
      </w:divBdr>
    </w:div>
    <w:div w:id="2136173140">
      <w:bodyDiv w:val="1"/>
      <w:marLeft w:val="0"/>
      <w:marRight w:val="0"/>
      <w:marTop w:val="0"/>
      <w:marBottom w:val="0"/>
      <w:divBdr>
        <w:top w:val="none" w:sz="0" w:space="0" w:color="auto"/>
        <w:left w:val="none" w:sz="0" w:space="0" w:color="auto"/>
        <w:bottom w:val="none" w:sz="0" w:space="0" w:color="auto"/>
        <w:right w:val="none" w:sz="0" w:space="0" w:color="auto"/>
      </w:divBdr>
    </w:div>
    <w:div w:id="21458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rgentina.gob.ar" TargetMode="External"/><Relationship Id="rId26" Type="http://schemas.openxmlformats.org/officeDocument/2006/relationships/image" Target="media/image10.e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foleg.gob.ar" TargetMode="External"/><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argentina.gob.ar" TargetMode="External"/><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hyperlink" Target="mailto:lfisanotti@mav-sa.com.a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57"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argentina.gob.ar" TargetMode="Externa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infoleg.gob.ar" TargetMode="Externa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56"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20Lanche\Google%20Drive\General%20Estructurados\METALFOR\METALCRED%20I\SUPLEMENTO\SUPLEMENTO%20DE%20PROSPECTO%20METALCRED%20I%20V%2018-07-19%20consolid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1936-14E4-4069-94FF-43C9C90F904D}">
  <ds:schemaRefs>
    <ds:schemaRef ds:uri="http://schemas.microsoft.com/sharepoint/v3/contenttype/forms"/>
  </ds:schemaRefs>
</ds:datastoreItem>
</file>

<file path=customXml/itemProps2.xml><?xml version="1.0" encoding="utf-8"?>
<ds:datastoreItem xmlns:ds="http://schemas.openxmlformats.org/officeDocument/2006/customXml" ds:itemID="{6FA0DCFF-C1FE-488D-8375-072DE7154F8D}"/>
</file>

<file path=customXml/itemProps3.xml><?xml version="1.0" encoding="utf-8"?>
<ds:datastoreItem xmlns:ds="http://schemas.openxmlformats.org/officeDocument/2006/customXml" ds:itemID="{4D679F66-458E-43CF-BB57-5DBD4451C8CA}">
  <ds:schemaRefs>
    <ds:schemaRef ds:uri="http://schemas.microsoft.com/office/2006/documentManagement/types"/>
    <ds:schemaRef ds:uri="e02cb251-4524-4eac-8b4c-0a88ec02d3ba"/>
    <ds:schemaRef ds:uri="http://purl.org/dc/elements/1.1/"/>
    <ds:schemaRef ds:uri="http://schemas.microsoft.com/office/2006/metadata/properties"/>
    <ds:schemaRef ds:uri="8a0e0b0a-7f01-40ce-a5a6-7c3e3f9ecc9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39BC316-71F8-4AFF-BC65-304970E7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SUPLEMENTO DE PROSPECTO METALCRED I V 18-07-19 consolidado</Template>
  <TotalTime>6</TotalTime>
  <Pages>28</Pages>
  <Words>14949</Words>
  <Characters>82224</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SUPLEMENTO DE PROSPECTO PRELIMINAR que es distribuido al sólo efecto informativo</vt:lpstr>
    </vt:vector>
  </TitlesOfParts>
  <Company>HP</Company>
  <LinksUpToDate>false</LinksUpToDate>
  <CharactersWithSpaces>96980</CharactersWithSpaces>
  <SharedDoc>false</SharedDoc>
  <HLinks>
    <vt:vector size="120" baseType="variant">
      <vt:variant>
        <vt:i4>983152</vt:i4>
      </vt:variant>
      <vt:variant>
        <vt:i4>60</vt:i4>
      </vt:variant>
      <vt:variant>
        <vt:i4>0</vt:i4>
      </vt:variant>
      <vt:variant>
        <vt:i4>5</vt:i4>
      </vt:variant>
      <vt:variant>
        <vt:lpwstr>mailto:ljakimowicz@rosfid.com.ar</vt:lpwstr>
      </vt:variant>
      <vt:variant>
        <vt:lpwstr/>
      </vt:variant>
      <vt:variant>
        <vt:i4>983152</vt:i4>
      </vt:variant>
      <vt:variant>
        <vt:i4>57</vt:i4>
      </vt:variant>
      <vt:variant>
        <vt:i4>0</vt:i4>
      </vt:variant>
      <vt:variant>
        <vt:i4>5</vt:i4>
      </vt:variant>
      <vt:variant>
        <vt:lpwstr>mailto:ljakimowicz@rosfid.com.ar</vt:lpwstr>
      </vt:variant>
      <vt:variant>
        <vt:lpwstr/>
      </vt:variant>
      <vt:variant>
        <vt:i4>6160466</vt:i4>
      </vt:variant>
      <vt:variant>
        <vt:i4>54</vt:i4>
      </vt:variant>
      <vt:variant>
        <vt:i4>0</vt:i4>
      </vt:variant>
      <vt:variant>
        <vt:i4>5</vt:i4>
      </vt:variant>
      <vt:variant>
        <vt:lpwstr>http://www.rosfid.com.ar/</vt:lpwstr>
      </vt:variant>
      <vt:variant>
        <vt:lpwstr/>
      </vt:variant>
      <vt:variant>
        <vt:i4>4063266</vt:i4>
      </vt:variant>
      <vt:variant>
        <vt:i4>51</vt:i4>
      </vt:variant>
      <vt:variant>
        <vt:i4>0</vt:i4>
      </vt:variant>
      <vt:variant>
        <vt:i4>5</vt:i4>
      </vt:variant>
      <vt:variant>
        <vt:lpwstr>http://www.afip.gob.ar/</vt:lpwstr>
      </vt:variant>
      <vt:variant>
        <vt:lpwstr/>
      </vt:variant>
      <vt:variant>
        <vt:i4>4128882</vt:i4>
      </vt:variant>
      <vt:variant>
        <vt:i4>48</vt:i4>
      </vt:variant>
      <vt:variant>
        <vt:i4>0</vt:i4>
      </vt:variant>
      <vt:variant>
        <vt:i4>5</vt:i4>
      </vt:variant>
      <vt:variant>
        <vt:lpwstr>http://www.afip.gob.ar/jurisdiccionesCooperantes/</vt:lpwstr>
      </vt:variant>
      <vt:variant>
        <vt:lpwstr>ver</vt:lpwstr>
      </vt:variant>
      <vt:variant>
        <vt:i4>2031659</vt:i4>
      </vt:variant>
      <vt:variant>
        <vt:i4>45</vt:i4>
      </vt:variant>
      <vt:variant>
        <vt:i4>0</vt:i4>
      </vt:variant>
      <vt:variant>
        <vt:i4>5</vt:i4>
      </vt:variant>
      <vt:variant>
        <vt:lpwstr>mailto:lfisanotti@mav-sa.com.ar</vt:lpwstr>
      </vt:variant>
      <vt:variant>
        <vt:lpwstr/>
      </vt:variant>
      <vt:variant>
        <vt:i4>3342403</vt:i4>
      </vt:variant>
      <vt:variant>
        <vt:i4>42</vt:i4>
      </vt:variant>
      <vt:variant>
        <vt:i4>0</vt:i4>
      </vt:variant>
      <vt:variant>
        <vt:i4>5</vt:i4>
      </vt:variant>
      <vt:variant>
        <vt:lpwstr>mailto:mpinther@estudiopinther.com.ar</vt:lpwstr>
      </vt:variant>
      <vt:variant>
        <vt:lpwstr/>
      </vt:variant>
      <vt:variant>
        <vt:i4>2818090</vt:i4>
      </vt:variant>
      <vt:variant>
        <vt:i4>39</vt:i4>
      </vt:variant>
      <vt:variant>
        <vt:i4>0</vt:i4>
      </vt:variant>
      <vt:variant>
        <vt:i4>5</vt:i4>
      </vt:variant>
      <vt:variant>
        <vt:lpwstr>mailto:.Mail:%20ivalde</vt:lpwstr>
      </vt:variant>
      <vt:variant>
        <vt:lpwstr/>
      </vt:variant>
      <vt:variant>
        <vt:i4>6226030</vt:i4>
      </vt:variant>
      <vt:variant>
        <vt:i4>36</vt:i4>
      </vt:variant>
      <vt:variant>
        <vt:i4>0</vt:i4>
      </vt:variant>
      <vt:variant>
        <vt:i4>5</vt:i4>
      </vt:variant>
      <vt:variant>
        <vt:lpwstr>mailto:info@worcap.com</vt:lpwstr>
      </vt:variant>
      <vt:variant>
        <vt:lpwstr/>
      </vt:variant>
      <vt:variant>
        <vt:i4>3342413</vt:i4>
      </vt:variant>
      <vt:variant>
        <vt:i4>33</vt:i4>
      </vt:variant>
      <vt:variant>
        <vt:i4>0</vt:i4>
      </vt:variant>
      <vt:variant>
        <vt:i4>5</vt:i4>
      </vt:variant>
      <vt:variant>
        <vt:lpwstr>mailto:info@metalforsa.com.ar</vt:lpwstr>
      </vt:variant>
      <vt:variant>
        <vt:lpwstr/>
      </vt:variant>
      <vt:variant>
        <vt:i4>6160466</vt:i4>
      </vt:variant>
      <vt:variant>
        <vt:i4>30</vt:i4>
      </vt:variant>
      <vt:variant>
        <vt:i4>0</vt:i4>
      </vt:variant>
      <vt:variant>
        <vt:i4>5</vt:i4>
      </vt:variant>
      <vt:variant>
        <vt:lpwstr>http://www.rosfid.com.ar/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2228283</vt:i4>
      </vt:variant>
      <vt:variant>
        <vt:i4>24</vt:i4>
      </vt:variant>
      <vt:variant>
        <vt:i4>0</vt:i4>
      </vt:variant>
      <vt:variant>
        <vt:i4>5</vt:i4>
      </vt:variant>
      <vt:variant>
        <vt:lpwstr>https://www.argentina.gob.ar/cnv /RegistrosPublicos/Agentes</vt:lpwstr>
      </vt:variant>
      <vt:variant>
        <vt:lpwstr/>
      </vt:variant>
      <vt:variant>
        <vt:i4>5177403</vt:i4>
      </vt:variant>
      <vt:variant>
        <vt:i4>21</vt:i4>
      </vt:variant>
      <vt:variant>
        <vt:i4>0</vt:i4>
      </vt:variant>
      <vt:variant>
        <vt:i4>5</vt:i4>
      </vt:variant>
      <vt:variant>
        <vt:lpwstr>mailto:administracion@rosfid.com.ar</vt:lpwstr>
      </vt:variant>
      <vt:variant>
        <vt:lpwstr/>
      </vt:variant>
      <vt:variant>
        <vt:i4>6160466</vt:i4>
      </vt:variant>
      <vt:variant>
        <vt:i4>18</vt:i4>
      </vt:variant>
      <vt:variant>
        <vt:i4>0</vt:i4>
      </vt:variant>
      <vt:variant>
        <vt:i4>5</vt:i4>
      </vt:variant>
      <vt:variant>
        <vt:lpwstr>http://www.rosfid.com.ar/</vt:lpwstr>
      </vt:variant>
      <vt:variant>
        <vt:lpwstr/>
      </vt:variant>
      <vt:variant>
        <vt:i4>6553641</vt:i4>
      </vt:variant>
      <vt:variant>
        <vt:i4>15</vt:i4>
      </vt:variant>
      <vt:variant>
        <vt:i4>0</vt:i4>
      </vt:variant>
      <vt:variant>
        <vt:i4>5</vt:i4>
      </vt:variant>
      <vt:variant>
        <vt:lpwstr>http://www.infoleg.gob.ar/</vt:lpwstr>
      </vt:variant>
      <vt:variant>
        <vt:lpwstr/>
      </vt:variant>
      <vt:variant>
        <vt:i4>6553641</vt:i4>
      </vt:variant>
      <vt:variant>
        <vt:i4>12</vt:i4>
      </vt:variant>
      <vt:variant>
        <vt:i4>0</vt:i4>
      </vt:variant>
      <vt:variant>
        <vt:i4>5</vt:i4>
      </vt:variant>
      <vt:variant>
        <vt:lpwstr>http://www.infoleg.gob.ar/</vt:lpwstr>
      </vt:variant>
      <vt:variant>
        <vt:lpwstr/>
      </vt:variant>
      <vt:variant>
        <vt:i4>64</vt:i4>
      </vt:variant>
      <vt:variant>
        <vt:i4>9</vt:i4>
      </vt:variant>
      <vt:variant>
        <vt:i4>0</vt:i4>
      </vt:variant>
      <vt:variant>
        <vt:i4>5</vt:i4>
      </vt:variant>
      <vt:variant>
        <vt:lpwstr>http://www.argentina.gob.ar/</vt:lpwstr>
      </vt:variant>
      <vt:variant>
        <vt:lpwstr/>
      </vt:variant>
      <vt:variant>
        <vt:i4>64</vt:i4>
      </vt:variant>
      <vt:variant>
        <vt:i4>6</vt:i4>
      </vt:variant>
      <vt:variant>
        <vt:i4>0</vt:i4>
      </vt:variant>
      <vt:variant>
        <vt:i4>5</vt:i4>
      </vt:variant>
      <vt:variant>
        <vt:lpwstr>http://www.argentina.gob.ar/</vt:lpwstr>
      </vt:variant>
      <vt:variant>
        <vt:lpwstr/>
      </vt:variant>
      <vt:variant>
        <vt:i4>64</vt:i4>
      </vt:variant>
      <vt:variant>
        <vt:i4>3</vt:i4>
      </vt:variant>
      <vt:variant>
        <vt:i4>0</vt:i4>
      </vt:variant>
      <vt:variant>
        <vt:i4>5</vt:i4>
      </vt:variant>
      <vt:variant>
        <vt:lpwstr>http://www.argentina.gob.ar/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PROSPECTO PRELIMINAR que es distribuido al sólo efecto informativo</dc:title>
  <dc:subject/>
  <dc:creator>worcap</dc:creator>
  <cp:keywords/>
  <cp:lastModifiedBy>Aldana Belén Opezzo</cp:lastModifiedBy>
  <cp:revision>3</cp:revision>
  <cp:lastPrinted>2022-05-30T19:03:00Z</cp:lastPrinted>
  <dcterms:created xsi:type="dcterms:W3CDTF">2024-02-19T21:06:00Z</dcterms:created>
  <dcterms:modified xsi:type="dcterms:W3CDTF">2024-02-19T21:15:00Z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0x0101002BCDEEBF4A39FB44950B77D7B8B8373D</vt:lpwstr>
  </property>
  <property fmtid="{D5CDD505-2E9C-101B-9397-08002B2CF9AE}" pid="3" name="MediaServiceImageTags">
    <vt:lpwstr/>
  </property>
</Properties>
</file>