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256AEC" w:rsidRDefault="00F43D42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 CNV GARANTIZADAS</w:t>
      </w:r>
    </w:p>
    <w:p w:rsidR="00F43D42" w:rsidRPr="00586DA4" w:rsidRDefault="00547B99" w:rsidP="00256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ESAT S.A.</w:t>
      </w:r>
    </w:p>
    <w:p w:rsidR="00256AEC" w:rsidRDefault="00256AEC" w:rsidP="00256A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AEC" w:rsidRPr="00825106" w:rsidRDefault="00256AEC" w:rsidP="00256AEC">
      <w:pPr>
        <w:jc w:val="both"/>
        <w:rPr>
          <w:rFonts w:ascii="Times New Roman" w:hAnsi="Times New Roman" w:cs="Times New Roman"/>
          <w:sz w:val="28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BA5A16">
        <w:rPr>
          <w:rFonts w:ascii="Times New Roman" w:hAnsi="Times New Roman" w:cs="Times New Roman"/>
          <w:sz w:val="24"/>
          <w:szCs w:val="24"/>
        </w:rPr>
        <w:t>procedió a</w:t>
      </w:r>
      <w:r w:rsidR="001B6F22">
        <w:rPr>
          <w:rFonts w:ascii="Times New Roman" w:hAnsi="Times New Roman" w:cs="Times New Roman"/>
          <w:sz w:val="24"/>
          <w:szCs w:val="24"/>
        </w:rPr>
        <w:t>l</w:t>
      </w:r>
      <w:r w:rsidR="00BA5A16">
        <w:rPr>
          <w:rFonts w:ascii="Times New Roman" w:hAnsi="Times New Roman" w:cs="Times New Roman"/>
          <w:sz w:val="24"/>
          <w:szCs w:val="24"/>
        </w:rPr>
        <w:t xml:space="preserve"> pago del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547B99">
        <w:rPr>
          <w:rFonts w:ascii="Times New Roman" w:hAnsi="Times New Roman" w:cs="Times New Roman"/>
          <w:sz w:val="24"/>
          <w:szCs w:val="24"/>
        </w:rPr>
        <w:t>octavo</w:t>
      </w:r>
      <w:r w:rsidR="0033157F">
        <w:rPr>
          <w:rFonts w:ascii="Times New Roman" w:hAnsi="Times New Roman" w:cs="Times New Roman"/>
          <w:sz w:val="24"/>
          <w:szCs w:val="24"/>
        </w:rPr>
        <w:t xml:space="preserve"> servicio de interés </w:t>
      </w:r>
      <w:r w:rsidR="000F190B">
        <w:rPr>
          <w:rFonts w:ascii="Times New Roman" w:hAnsi="Times New Roman" w:cs="Times New Roman"/>
          <w:sz w:val="24"/>
          <w:szCs w:val="24"/>
        </w:rPr>
        <w:t>y amortización de capital correspondiente</w:t>
      </w:r>
      <w:r w:rsidR="001B6F22">
        <w:rPr>
          <w:rFonts w:ascii="Times New Roman" w:hAnsi="Times New Roman" w:cs="Times New Roman"/>
          <w:sz w:val="24"/>
          <w:szCs w:val="24"/>
        </w:rPr>
        <w:t>s</w:t>
      </w:r>
      <w:r w:rsidR="000F190B">
        <w:rPr>
          <w:rFonts w:ascii="Times New Roman" w:hAnsi="Times New Roman" w:cs="Times New Roman"/>
          <w:sz w:val="24"/>
          <w:szCs w:val="24"/>
        </w:rPr>
        <w:t xml:space="preserve"> a la emisión de </w:t>
      </w:r>
      <w:r w:rsidR="0033157F">
        <w:rPr>
          <w:rFonts w:ascii="Times New Roman" w:hAnsi="Times New Roman" w:cs="Times New Roman"/>
          <w:sz w:val="24"/>
          <w:szCs w:val="24"/>
        </w:rPr>
        <w:t>OBLIGACIONES NEGOCIABLES PYME CNV GARANTIZADAS SERIE</w:t>
      </w:r>
      <w:r w:rsidR="000F190B">
        <w:rPr>
          <w:rFonts w:ascii="Times New Roman" w:hAnsi="Times New Roman" w:cs="Times New Roman"/>
          <w:sz w:val="24"/>
          <w:szCs w:val="24"/>
        </w:rPr>
        <w:t xml:space="preserve"> I</w:t>
      </w:r>
      <w:r w:rsidRPr="00825106">
        <w:rPr>
          <w:rFonts w:ascii="Times New Roman" w:hAnsi="Times New Roman" w:cs="Times New Roman"/>
          <w:sz w:val="24"/>
        </w:rPr>
        <w:t xml:space="preserve">, este Mercado ha resuelto dejar sin efecto la llamada Nº </w:t>
      </w:r>
      <w:r w:rsidR="00547B99">
        <w:rPr>
          <w:rFonts w:ascii="Times New Roman" w:hAnsi="Times New Roman" w:cs="Times New Roman"/>
          <w:sz w:val="24"/>
        </w:rPr>
        <w:t>28</w:t>
      </w:r>
      <w:r w:rsidR="001B6F22">
        <w:rPr>
          <w:rFonts w:ascii="Times New Roman" w:hAnsi="Times New Roman" w:cs="Times New Roman"/>
          <w:sz w:val="24"/>
        </w:rPr>
        <w:t>,</w:t>
      </w:r>
      <w:r w:rsidRPr="00825106">
        <w:rPr>
          <w:rFonts w:ascii="Times New Roman" w:hAnsi="Times New Roman" w:cs="Times New Roman"/>
          <w:sz w:val="24"/>
        </w:rPr>
        <w:t xml:space="preserve"> con la que oportunamente se individualiz</w:t>
      </w:r>
      <w:r>
        <w:rPr>
          <w:rFonts w:ascii="Times New Roman" w:hAnsi="Times New Roman" w:cs="Times New Roman"/>
          <w:sz w:val="24"/>
        </w:rPr>
        <w:t>ó</w:t>
      </w:r>
      <w:r w:rsidRPr="00825106">
        <w:rPr>
          <w:rFonts w:ascii="Times New Roman" w:hAnsi="Times New Roman" w:cs="Times New Roman"/>
          <w:sz w:val="24"/>
        </w:rPr>
        <w:t xml:space="preserve"> a </w:t>
      </w:r>
      <w:r w:rsidR="00547B99">
        <w:rPr>
          <w:rFonts w:ascii="Times New Roman" w:hAnsi="Times New Roman" w:cs="Times New Roman"/>
          <w:sz w:val="24"/>
        </w:rPr>
        <w:t>ESAT S.A.</w:t>
      </w:r>
      <w:r>
        <w:rPr>
          <w:rFonts w:ascii="Times New Roman" w:hAnsi="Times New Roman" w:cs="Times New Roman"/>
          <w:sz w:val="24"/>
        </w:rPr>
        <w:t>,</w:t>
      </w:r>
      <w:r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B6F22">
        <w:rPr>
          <w:rFonts w:ascii="Times New Roman" w:hAnsi="Times New Roman" w:cs="Times New Roman"/>
          <w:sz w:val="24"/>
        </w:rPr>
        <w:t>5</w:t>
      </w:r>
      <w:r w:rsidRPr="00825106">
        <w:rPr>
          <w:rFonts w:ascii="Times New Roman" w:hAnsi="Times New Roman" w:cs="Times New Roman"/>
          <w:sz w:val="24"/>
        </w:rPr>
        <w:t>º de la Resolución de Presidencia de la Bolsa de Comercio de Rosario Nº 8/2012.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547B99">
        <w:rPr>
          <w:rFonts w:ascii="Times New Roman" w:hAnsi="Times New Roman" w:cs="Times New Roman"/>
          <w:sz w:val="24"/>
          <w:szCs w:val="24"/>
        </w:rPr>
        <w:t>22</w:t>
      </w:r>
      <w:r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547B99">
        <w:rPr>
          <w:rFonts w:ascii="Times New Roman" w:hAnsi="Times New Roman" w:cs="Times New Roman"/>
          <w:sz w:val="24"/>
          <w:szCs w:val="24"/>
        </w:rPr>
        <w:t>octubre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547B9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Pr="00586DA4" w:rsidRDefault="00256AEC" w:rsidP="00256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256AEC" w:rsidRPr="00586DA4" w:rsidRDefault="00256AEC" w:rsidP="00256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256AEC" w:rsidP="00256AEC">
      <w:pPr>
        <w:spacing w:after="0"/>
        <w:jc w:val="center"/>
        <w:rPr>
          <w:color w:val="FF0000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74F81"/>
    <w:rsid w:val="00075F95"/>
    <w:rsid w:val="000A59D5"/>
    <w:rsid w:val="000B0765"/>
    <w:rsid w:val="000D0EAB"/>
    <w:rsid w:val="000D6E35"/>
    <w:rsid w:val="000F190B"/>
    <w:rsid w:val="00115EA3"/>
    <w:rsid w:val="00171A28"/>
    <w:rsid w:val="001B6F22"/>
    <w:rsid w:val="001D3DE8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B6D52"/>
    <w:rsid w:val="002D219F"/>
    <w:rsid w:val="00320DD8"/>
    <w:rsid w:val="0033157F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47B99"/>
    <w:rsid w:val="0055420A"/>
    <w:rsid w:val="005B3D60"/>
    <w:rsid w:val="005C4C91"/>
    <w:rsid w:val="005D79FB"/>
    <w:rsid w:val="00631DBA"/>
    <w:rsid w:val="00654BE5"/>
    <w:rsid w:val="00672BC3"/>
    <w:rsid w:val="00686DA7"/>
    <w:rsid w:val="006931E0"/>
    <w:rsid w:val="00696E38"/>
    <w:rsid w:val="006C40D0"/>
    <w:rsid w:val="006F330F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285D"/>
    <w:rsid w:val="00A978A5"/>
    <w:rsid w:val="00AB664B"/>
    <w:rsid w:val="00AC55F1"/>
    <w:rsid w:val="00BA5A16"/>
    <w:rsid w:val="00BC5848"/>
    <w:rsid w:val="00BD504E"/>
    <w:rsid w:val="00BF4437"/>
    <w:rsid w:val="00C13CE7"/>
    <w:rsid w:val="00C16029"/>
    <w:rsid w:val="00CB4927"/>
    <w:rsid w:val="00D146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10FF2"/>
    <w:rsid w:val="00E151C6"/>
    <w:rsid w:val="00E17BF5"/>
    <w:rsid w:val="00EC4D69"/>
    <w:rsid w:val="00ED720A"/>
    <w:rsid w:val="00EF26C9"/>
    <w:rsid w:val="00F018EA"/>
    <w:rsid w:val="00F17344"/>
    <w:rsid w:val="00F32ED0"/>
    <w:rsid w:val="00F4337F"/>
    <w:rsid w:val="00F43D42"/>
    <w:rsid w:val="00F5455E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7FE3-E0C4-4393-BDB5-C7DF4979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Brentan, Patricio</cp:lastModifiedBy>
  <cp:revision>11</cp:revision>
  <cp:lastPrinted>2019-03-15T19:03:00Z</cp:lastPrinted>
  <dcterms:created xsi:type="dcterms:W3CDTF">2019-03-12T17:26:00Z</dcterms:created>
  <dcterms:modified xsi:type="dcterms:W3CDTF">2020-10-23T02:28:00Z</dcterms:modified>
</cp:coreProperties>
</file>