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02773B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MARCELO ROSSINI S.A.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02773B">
        <w:rPr>
          <w:rFonts w:ascii="Times New Roman" w:hAnsi="Times New Roman" w:cs="Times New Roman"/>
          <w:sz w:val="24"/>
          <w:szCs w:val="24"/>
        </w:rPr>
        <w:t>MARCELO ROSSINI S.A.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02773B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02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junio</w:t>
      </w:r>
      <w:bookmarkStart w:id="0" w:name="_GoBack"/>
      <w:bookmarkEnd w:id="0"/>
      <w:r w:rsidR="003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311B7">
        <w:rPr>
          <w:rFonts w:ascii="Times New Roman" w:hAnsi="Times New Roman" w:cs="Times New Roman"/>
          <w:sz w:val="24"/>
          <w:szCs w:val="24"/>
        </w:rPr>
        <w:t xml:space="preserve">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2773B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2020-06-02T12:04:00Z</dcterms:modified>
</cp:coreProperties>
</file>